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left="0" w:firstLine="709"/>
        <w:jc w:val="center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СОВЕТ ДЕПУТАТОВ  </w:t>
      </w:r>
      <w:r>
        <w:rPr>
          <w:rFonts w:ascii="Times New Roman" w:hAnsi="Times New Roman"/>
          <w:b w:val="0"/>
          <w:sz w:val="28"/>
          <w:rtl w:val="off"/>
        </w:rPr>
        <w:t xml:space="preserve">УСТЬ-БЕЛОВСКОГО СЕЛЬСОВЕТА     КРАСНОЩЕКОВСКОГО РАЙОНА </w:t>
      </w:r>
      <w:r>
        <w:rPr>
          <w:rFonts w:ascii="Times New Roman" w:hAnsi="Times New Roman"/>
          <w:b w:val="0"/>
          <w:sz w:val="28"/>
        </w:rPr>
        <w:t>АЛТАЙСКОГО КРАЯ</w:t>
      </w:r>
    </w:p>
    <w:p>
      <w:pPr>
        <w:ind w:left="0" w:firstLine="709"/>
        <w:jc w:val="center"/>
        <w:rPr>
          <w:rFonts w:ascii="Times New Roman" w:hAnsi="Times New Roman"/>
          <w:b/>
          <w:sz w:val="28"/>
        </w:rPr>
      </w:pPr>
    </w:p>
    <w:p>
      <w:pPr>
        <w:ind w:left="0"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РЕШЕНИЕ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 </w:t>
      </w:r>
      <w:r>
        <w:rPr>
          <w:rFonts w:ascii="Times New Roman" w:hAnsi="Times New Roman"/>
          <w:sz w:val="28"/>
          <w:rtl w:val="off"/>
        </w:rPr>
        <w:t>24 декабря</w:t>
      </w:r>
      <w:r>
        <w:rPr>
          <w:rFonts w:ascii="Times New Roman" w:hAnsi="Times New Roman"/>
          <w:sz w:val="28"/>
        </w:rPr>
        <w:t xml:space="preserve"> 202</w:t>
      </w:r>
      <w:r>
        <w:rPr>
          <w:rFonts w:ascii="Times New Roman" w:hAnsi="Times New Roman"/>
          <w:sz w:val="28"/>
          <w:rtl w:val="off"/>
        </w:rPr>
        <w:t>5</w:t>
      </w:r>
      <w:r>
        <w:rPr>
          <w:rFonts w:ascii="Times New Roman" w:hAnsi="Times New Roman"/>
          <w:sz w:val="28"/>
        </w:rPr>
        <w:t xml:space="preserve"> года                                                                       №</w:t>
      </w:r>
      <w:r>
        <w:rPr>
          <w:rFonts w:ascii="Times New Roman" w:hAnsi="Times New Roman"/>
          <w:sz w:val="28"/>
          <w:rtl w:val="off"/>
        </w:rPr>
        <w:t xml:space="preserve"> 16</w:t>
      </w:r>
    </w:p>
    <w:p>
      <w:pPr>
        <w:ind w:right="5103"/>
        <w:jc w:val="both"/>
        <w:spacing w:line="240" w:lineRule="exact"/>
        <w:rPr>
          <w:rFonts w:ascii="Times New Roman" w:hAnsi="Times New Roman"/>
          <w:b w:val="0"/>
          <w:sz w:val="28"/>
          <w:u w:val="none" w:color="auto"/>
        </w:rPr>
      </w:pPr>
    </w:p>
    <w:p>
      <w:pPr>
        <w:ind w:right="5103"/>
        <w:jc w:val="both"/>
        <w:spacing w:line="240" w:lineRule="exact"/>
        <w:rPr>
          <w:rFonts w:ascii="Times New Roman" w:hAnsi="Times New Roman"/>
          <w:b w:val="0"/>
          <w:sz w:val="28"/>
          <w:u w:val="none" w:color="auto"/>
        </w:rPr>
      </w:pPr>
      <w:r>
        <w:rPr>
          <w:rFonts w:ascii="Times New Roman" w:hAnsi="Times New Roman"/>
          <w:b w:val="0"/>
          <w:sz w:val="28"/>
          <w:u w:val="none" w:color="auto"/>
        </w:rPr>
        <w:t xml:space="preserve">О внесении изменений в решение </w:t>
      </w:r>
      <w:r>
        <w:rPr>
          <w:rFonts w:ascii="Times New Roman" w:hAnsi="Times New Roman"/>
          <w:b w:val="0"/>
          <w:sz w:val="28"/>
          <w:u w:val="none" w:color="auto"/>
          <w:rtl w:val="off"/>
        </w:rPr>
        <w:t>Совета депутатов Усть-Беловского сельсовета № 10 от 17.09.2025</w:t>
      </w:r>
      <w:r>
        <w:rPr>
          <w:rFonts w:ascii="Times New Roman" w:hAnsi="Times New Roman"/>
          <w:b w:val="0"/>
          <w:sz w:val="28"/>
          <w:u w:val="none" w:color="auto"/>
        </w:rPr>
        <w:t xml:space="preserve"> </w:t>
      </w:r>
      <w:r>
        <w:rPr>
          <w:rFonts w:ascii="Times New Roman" w:hAnsi="Times New Roman"/>
          <w:sz w:val="28"/>
        </w:rPr>
        <w:t>«Об утверждении Положения об организации деятельности органов местного самоуправления муниципального образования по выявлению бесхозяйных недвижимых вещей и принятию их в муниципальную собственность муниципального образования»</w:t>
      </w:r>
    </w:p>
    <w:p>
      <w:pPr>
        <w:ind w:left="0" w:firstLine="709"/>
        <w:jc w:val="both"/>
        <w:spacing w:after="0" w:line="240" w:lineRule="auto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В соответствии с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 xml:space="preserve">Федеральным законом от 31.07.2025 №315-ФЗ «О внесении изменений в статью 225 части первой Гражданского кодекса Российской Федерации» </w:t>
      </w:r>
      <w:r>
        <w:rPr>
          <w:rFonts w:ascii="Times New Roman" w:hAnsi="Times New Roman"/>
          <w:sz w:val="28"/>
        </w:rPr>
        <w:t xml:space="preserve">Совет депутатов </w:t>
      </w:r>
      <w:r>
        <w:rPr>
          <w:rFonts w:ascii="Times New Roman" w:hAnsi="Times New Roman"/>
          <w:sz w:val="28"/>
          <w:rtl w:val="off"/>
        </w:rPr>
        <w:t>Усть-Беловсккого сельсовета</w:t>
      </w:r>
    </w:p>
    <w:p>
      <w:pPr>
        <w:ind w:left="0" w:firstLine="709"/>
        <w:jc w:val="center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РЕШИЛ:</w:t>
      </w:r>
    </w:p>
    <w:p>
      <w:pPr>
        <w:pStyle w:val="af3"/>
        <w:ind w:left="0" w:firstLine="567"/>
        <w:jc w:val="both"/>
        <w:numPr>
          <w:ilvl w:val="0"/>
          <w:numId w:val="1"/>
        </w:numPr>
      </w:pPr>
      <w:r>
        <w:rPr>
          <w:rFonts w:ascii="Times New Roman" w:hAnsi="Times New Roman"/>
          <w:sz w:val="28"/>
        </w:rPr>
        <w:t xml:space="preserve">Внести в решение </w:t>
      </w:r>
      <w:r>
        <w:rPr>
          <w:rFonts w:ascii="Times New Roman" w:hAnsi="Times New Roman"/>
          <w:sz w:val="28"/>
          <w:rtl w:val="off"/>
        </w:rPr>
        <w:t xml:space="preserve">Совета депутатов Усть-Беловского сельсовета № 10 от 17.09.2025 </w:t>
      </w:r>
      <w:r>
        <w:rPr>
          <w:rFonts w:ascii="Times New Roman" w:hAnsi="Times New Roman"/>
          <w:i/>
          <w:sz w:val="28"/>
          <w:u w:val="none" w:color="auto"/>
        </w:rPr>
        <w:t xml:space="preserve"> </w:t>
      </w:r>
      <w:r>
        <w:rPr>
          <w:rFonts w:ascii="Times New Roman" w:hAnsi="Times New Roman"/>
          <w:sz w:val="28"/>
          <w:u w:val="none" w:color="auto"/>
        </w:rPr>
        <w:t>«</w:t>
      </w:r>
      <w:r>
        <w:rPr>
          <w:rFonts w:ascii="Times New Roman" w:hAnsi="Times New Roman"/>
          <w:sz w:val="28"/>
        </w:rPr>
        <w:t xml:space="preserve">Об </w:t>
      </w:r>
      <w:r>
        <w:rPr>
          <w:rFonts w:ascii="Times New Roman" w:hAnsi="Times New Roman"/>
          <w:b w:val="0"/>
          <w:sz w:val="28"/>
          <w:u w:val="none" w:color="auto"/>
        </w:rPr>
        <w:t xml:space="preserve"> утверждении Положения о порядке выявления, учета и оформления бесхозяйного имущества в муниципальную собственность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rtl w:val="off"/>
        </w:rPr>
        <w:t>муниципального образования Усть-Беловский сельсовет</w:t>
      </w:r>
      <w:r>
        <w:rPr>
          <w:rFonts w:ascii="Times New Roman" w:hAnsi="Times New Roman"/>
          <w:sz w:val="28"/>
          <w:u w:val="none" w:color="auto"/>
        </w:rPr>
        <w:t>» следующие изменения:</w:t>
      </w:r>
    </w:p>
    <w:p>
      <w:pPr>
        <w:pStyle w:val="af3"/>
        <w:ind w:left="0" w:firstLine="567"/>
        <w:jc w:val="both"/>
      </w:pPr>
      <w:r>
        <w:rPr>
          <w:rFonts w:ascii="Times New Roman" w:hAnsi="Times New Roman"/>
          <w:sz w:val="28"/>
        </w:rPr>
        <w:t>В Положении, утвержденном названным решением:</w:t>
      </w:r>
    </w:p>
    <w:p>
      <w:pPr>
        <w:pStyle w:val="af3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1.1. Пункт 11 изложить в следующей редакции:</w:t>
      </w:r>
    </w:p>
    <w:p>
      <w:pPr>
        <w:pStyle w:val="af3"/>
        <w:ind w:left="0" w:firstLine="567"/>
        <w:jc w:val="both"/>
        <w:rPr>
          <w:rFonts w:ascii="Times New Roman" w:hAnsi="Times New Roman"/>
          <w:b w:val="0"/>
          <w:i w:val="0"/>
          <w:sz w:val="28"/>
        </w:rPr>
      </w:pPr>
      <w:r>
        <w:rPr>
          <w:rFonts w:ascii="Times New Roman" w:hAnsi="Times New Roman"/>
          <w:b w:val="0"/>
          <w:sz w:val="28"/>
        </w:rPr>
        <w:t>«По истечении года со дня постановки бесхозяйного недвижимого имущества на учет, а в случае, если такое имущество является объектом (в том числе линейным), необходимым для обеспечения тепловой и электрической энергией, водой, газом, для водоотведения, либо гидротехническим сооружением, либо объектом гражданской обороны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b w:val="0"/>
          <w:sz w:val="28"/>
        </w:rPr>
        <w:t xml:space="preserve">по истечении трех месяцев со дня постановки его на учет администрация </w:t>
      </w:r>
      <w:r>
        <w:rPr>
          <w:rFonts w:ascii="Times New Roman" w:hAnsi="Times New Roman"/>
          <w:b w:val="0"/>
          <w:sz w:val="28"/>
          <w:rtl w:val="off"/>
        </w:rPr>
        <w:t xml:space="preserve">Усть-Беловского сельсовета </w:t>
      </w:r>
      <w:r>
        <w:rPr>
          <w:rFonts w:ascii="Times New Roman" w:hAnsi="Times New Roman"/>
          <w:b w:val="0"/>
          <w:i/>
          <w:sz w:val="28"/>
        </w:rPr>
        <w:t xml:space="preserve"> </w:t>
      </w:r>
      <w:r>
        <w:rPr>
          <w:rFonts w:ascii="Times New Roman" w:hAnsi="Times New Roman"/>
          <w:b w:val="0"/>
          <w:i w:val="0"/>
          <w:sz w:val="28"/>
        </w:rPr>
        <w:t xml:space="preserve">обращается </w:t>
      </w:r>
      <w:r>
        <w:rPr>
          <w:rFonts w:ascii="Times New Roman" w:hAnsi="Times New Roman"/>
          <w:b w:val="0"/>
          <w:sz w:val="28"/>
        </w:rPr>
        <w:t>в суд с требованием о признании права муниципальной собственности на это недвижимое имущество.».</w:t>
      </w:r>
    </w:p>
    <w:p>
      <w:pPr>
        <w:pStyle w:val="af3"/>
        <w:ind w:left="0" w:firstLine="709"/>
        <w:jc w:val="both"/>
        <w:numPr>
          <w:ilvl w:val="0"/>
          <w:numId w:val="1"/>
        </w:num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Настоящее решение  вступает в силу с момента его официального опубликования.</w:t>
      </w:r>
    </w:p>
    <w:p>
      <w:pPr>
        <w:ind w:left="0" w:firstLine="540"/>
        <w:jc w:val="both"/>
        <w:spacing w:after="0" w:line="240" w:lineRule="auto"/>
        <w:rPr>
          <w:rFonts w:ascii="Times New Roman" w:hAnsi="Times New Roman"/>
          <w:sz w:val="28"/>
        </w:rPr>
      </w:pPr>
    </w:p>
    <w:p>
      <w:pPr>
        <w:ind w:left="0" w:firstLine="540"/>
        <w:jc w:val="both"/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Глава </w:t>
      </w:r>
      <w:r>
        <w:rPr>
          <w:rFonts w:ascii="Times New Roman" w:hAnsi="Times New Roman"/>
          <w:sz w:val="28"/>
          <w:rtl w:val="off"/>
        </w:rPr>
        <w:t>Усть-Беловского сельсовета                             Т.И.Дмитриева</w:t>
      </w:r>
    </w:p>
    <w:p>
      <w:pPr>
        <w:ind w:left="0" w:firstLine="540"/>
        <w:jc w:val="both"/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0"/>
        </w:rPr>
        <w:t xml:space="preserve">            </w:t>
      </w:r>
      <w:r>
        <w:rPr>
          <w:rFonts w:ascii="Times New Roman" w:hAnsi="Times New Roman"/>
          <w:sz w:val="28"/>
        </w:rPr>
        <w:t xml:space="preserve"> </w:t>
      </w:r>
    </w:p>
    <w:p/>
    <w:sectPr>
      <w:pgSz w:w="11906" w:h="16838"/>
      <w:pgMar w:top="1134" w:right="708" w:bottom="964" w:left="1418" w:header="708" w:footer="708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auto"/>
    <w:charset w:val="00"/>
    <w:notTrueType w:val="true"/>
    <w:sig w:usb0="E0002EFF" w:usb1="C000785B" w:usb2="00000009" w:usb3="00000001" w:csb0="400001FF" w:csb1="FFFF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multiLevelType w:val="singleLevel"/>
    <w:lvl w:ilvl="0">
      <w:start w:val="1"/>
      <w:lvlText w:val="%1."/>
      <w:lvlJc w:val="left"/>
      <w:pPr>
        <w:ind w:left="1069" w:hanging="360"/>
      </w:pPr>
      <w:rPr>
        <w:rFonts w:ascii="Times New Roman" w:hAnsi="Times New Roman"/>
        <w:i w:val="0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hAnsiTheme="minorHAnsi"/>
        <w:color w:val="000000"/>
        <w:sz w:val="22"/>
        <w:spacing w:val="0"/>
      </w:rPr>
    </w:rPrDefault>
    <w:pPrDefault>
      <w:pPr>
        <w:ind w:left="0" w:right="0" w:firstLine="0"/>
        <w:jc w:val="left"/>
        <w:spacing w:after="160" w:before="0" w:line="264" w:lineRule="auto"/>
      </w:pPr>
    </w:pPrDefault>
  </w:docDefaults>
  <w:style w:type="character" w:default="1" w:styleId="a1">
    <w:name w:val="Normal"/>
    <w:link w:val="Normal"/>
  </w:style>
  <w:style w:type="character" w:default="1" w:styleId="a2">
    <w:name w:val="Default Paragraph Font"/>
    <w:link w:val="Normal"/>
  </w:style>
  <w:style w:type="table" w:default="1" w:styleId="a3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styleId="af3">
    <w:name w:val="List Paragraph"/>
    <w:basedOn w:val="a1"/>
    <w:link w:val="Normal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"/>
        <a:font script="Hang" typeface=""/>
        <a:font script="Hans" typeface=""/>
        <a:font script="Hant" typeface=""/>
        <a:font script="Arab" typeface=""/>
        <a:font script="Hebr" typeface=""/>
        <a:font script="Thai" typeface=""/>
        <a:font script="Ethi" typeface=""/>
        <a:font script="Beng" typeface=""/>
        <a:font script="Gujr" typeface=""/>
        <a:font script="Khmr" typeface=""/>
        <a:font script="Knda" typeface=""/>
        <a:font script="Guru" typeface=""/>
        <a:font script="Cans" typeface=""/>
        <a:font script="Cher" typeface=""/>
        <a:font script="Yiii" typeface=""/>
        <a:font script="Tibt" typeface=""/>
        <a:font script="Thaa" typeface=""/>
        <a:font script="Deva" typeface=""/>
        <a:font script="Telu" typeface=""/>
        <a:font script="Taml" typeface=""/>
        <a:font script="Syrc" typeface=""/>
        <a:font script="Orya" typeface=""/>
        <a:font script="Mlym" typeface=""/>
        <a:font script="Laoo" typeface=""/>
        <a:font script="Sinh" typeface=""/>
        <a:font script="Mong" typeface=""/>
        <a:font script="Viet" typeface=""/>
        <a:font script="Uigh" typeface=""/>
        <a:font script="Geor" typeface=""/>
      </a:majorFont>
      <a:minorFont>
        <a:latin typeface="Calibri"/>
        <a:ea typeface=""/>
        <a:cs typeface=""/>
        <a:font script="Jpan" typeface=""/>
        <a:font script="Hang" typeface=""/>
        <a:font script="Hans" typeface=""/>
        <a:font script="Hant" typeface=""/>
        <a:font script="Arab" typeface=""/>
        <a:font script="Hebr" typeface=""/>
        <a:font script="Thai" typeface=""/>
        <a:font script="Ethi" typeface=""/>
        <a:font script="Beng" typeface=""/>
        <a:font script="Gujr" typeface=""/>
        <a:font script="Khmr" typeface=""/>
        <a:font script="Knda" typeface=""/>
        <a:font script="Guru" typeface=""/>
        <a:font script="Cans" typeface=""/>
        <a:font script="Cher" typeface=""/>
        <a:font script="Yiii" typeface=""/>
        <a:font script="Tibt" typeface=""/>
        <a:font script="Thaa" typeface=""/>
        <a:font script="Deva" typeface=""/>
        <a:font script="Telu" typeface=""/>
        <a:font script="Taml" typeface=""/>
        <a:font script="Syrc" typeface=""/>
        <a:font script="Orya" typeface=""/>
        <a:font script="Mlym" typeface=""/>
        <a:font script="Laoo" typeface=""/>
        <a:font script="Sinh" typeface=""/>
        <a:font script="Mong" typeface=""/>
        <a:font script="Viet" typeface=""/>
        <a:font script="Uigh" typeface="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</a:ln>
        <a:ln w="12700">
          <a:solidFill>
            <a:schemeClr val="phClr"/>
          </a:solidFill>
        </a:ln>
        <a:ln w="1905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2025-12-23T07:44:58Z</dcterms:modified>
  <cp:lastPrinted>2025-12-16T04:48:08Z</cp:lastPrinted>
  <cp:version>0900.0000.01</cp:version>
</cp:coreProperties>
</file>