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378B" w:rsidRPr="00B829FA" w:rsidRDefault="00E6378B" w:rsidP="006E2107">
      <w:pPr>
        <w:pStyle w:val="aa"/>
        <w:jc w:val="center"/>
        <w:rPr>
          <w:rFonts w:ascii="Arial" w:hAnsi="Arial" w:cs="Arial"/>
          <w:sz w:val="24"/>
          <w:szCs w:val="24"/>
        </w:rPr>
      </w:pPr>
      <w:r w:rsidRPr="00B829FA">
        <w:rPr>
          <w:rFonts w:ascii="Arial" w:hAnsi="Arial" w:cs="Arial"/>
          <w:sz w:val="24"/>
          <w:szCs w:val="24"/>
        </w:rPr>
        <w:t>СОВЕТ ДЕПУТАТОВ БЕРЁЗОВСКОГО СЕЛЬСОВЕТА</w:t>
      </w:r>
    </w:p>
    <w:p w:rsidR="00E6378B" w:rsidRPr="00B829FA" w:rsidRDefault="00E6378B" w:rsidP="006E2107">
      <w:pPr>
        <w:pStyle w:val="aa"/>
        <w:jc w:val="center"/>
        <w:rPr>
          <w:rFonts w:ascii="Arial" w:hAnsi="Arial" w:cs="Arial"/>
          <w:sz w:val="24"/>
          <w:szCs w:val="24"/>
        </w:rPr>
      </w:pPr>
      <w:r w:rsidRPr="00B829FA">
        <w:rPr>
          <w:rFonts w:ascii="Arial" w:hAnsi="Arial" w:cs="Arial"/>
          <w:sz w:val="24"/>
          <w:szCs w:val="24"/>
        </w:rPr>
        <w:t>КРАСНОЩЕКОВСКОГО РАЙОНА</w:t>
      </w:r>
    </w:p>
    <w:p w:rsidR="00E6378B" w:rsidRPr="00B829FA" w:rsidRDefault="00E6378B" w:rsidP="006E2107">
      <w:pPr>
        <w:pStyle w:val="aa"/>
        <w:jc w:val="center"/>
        <w:rPr>
          <w:rFonts w:ascii="Arial" w:hAnsi="Arial" w:cs="Arial"/>
          <w:sz w:val="24"/>
          <w:szCs w:val="24"/>
        </w:rPr>
      </w:pPr>
      <w:r w:rsidRPr="00B829FA">
        <w:rPr>
          <w:rFonts w:ascii="Arial" w:hAnsi="Arial" w:cs="Arial"/>
          <w:sz w:val="24"/>
          <w:szCs w:val="24"/>
        </w:rPr>
        <w:t>АЛТАЙСКОГО КРАЯ</w:t>
      </w:r>
    </w:p>
    <w:p w:rsidR="006E2107" w:rsidRPr="00B829FA" w:rsidRDefault="006E2107">
      <w:pPr>
        <w:ind w:firstLine="709"/>
        <w:jc w:val="center"/>
        <w:rPr>
          <w:rFonts w:ascii="Arial" w:hAnsi="Arial" w:cs="Arial"/>
          <w:b/>
          <w:sz w:val="24"/>
          <w:szCs w:val="24"/>
        </w:rPr>
      </w:pPr>
    </w:p>
    <w:p w:rsidR="00B94396" w:rsidRPr="00B829FA" w:rsidRDefault="00025909">
      <w:pPr>
        <w:ind w:firstLine="709"/>
        <w:jc w:val="center"/>
        <w:rPr>
          <w:rFonts w:ascii="Arial" w:hAnsi="Arial" w:cs="Arial"/>
          <w:b/>
          <w:sz w:val="24"/>
          <w:szCs w:val="24"/>
        </w:rPr>
      </w:pPr>
      <w:r w:rsidRPr="00B829FA">
        <w:rPr>
          <w:rFonts w:ascii="Arial" w:hAnsi="Arial" w:cs="Arial"/>
          <w:b/>
          <w:sz w:val="24"/>
          <w:szCs w:val="24"/>
        </w:rPr>
        <w:t>РЕШЕНИЕ</w:t>
      </w:r>
    </w:p>
    <w:p w:rsidR="00B94396" w:rsidRPr="00B829FA" w:rsidRDefault="00E6378B">
      <w:pPr>
        <w:jc w:val="both"/>
        <w:rPr>
          <w:rFonts w:ascii="Arial" w:hAnsi="Arial" w:cs="Arial"/>
          <w:sz w:val="24"/>
          <w:szCs w:val="24"/>
        </w:rPr>
      </w:pPr>
      <w:r w:rsidRPr="00B829FA">
        <w:rPr>
          <w:rFonts w:ascii="Arial" w:hAnsi="Arial" w:cs="Arial"/>
          <w:sz w:val="24"/>
          <w:szCs w:val="24"/>
        </w:rPr>
        <w:t>от 25.12. 2025</w:t>
      </w:r>
      <w:r w:rsidR="00196CE7" w:rsidRPr="00B829FA">
        <w:rPr>
          <w:rFonts w:ascii="Arial" w:hAnsi="Arial" w:cs="Arial"/>
          <w:sz w:val="24"/>
          <w:szCs w:val="24"/>
        </w:rPr>
        <w:t xml:space="preserve"> года                                             </w:t>
      </w:r>
      <w:r w:rsidRPr="00B829FA">
        <w:rPr>
          <w:rFonts w:ascii="Arial" w:hAnsi="Arial" w:cs="Arial"/>
          <w:sz w:val="24"/>
          <w:szCs w:val="24"/>
        </w:rPr>
        <w:t xml:space="preserve">                          № 20</w:t>
      </w:r>
    </w:p>
    <w:p w:rsidR="00E6378B" w:rsidRPr="00B829FA" w:rsidRDefault="00196CE7">
      <w:pPr>
        <w:spacing w:after="0" w:line="240" w:lineRule="exact"/>
        <w:rPr>
          <w:rFonts w:ascii="Arial" w:hAnsi="Arial" w:cs="Arial"/>
          <w:sz w:val="24"/>
          <w:szCs w:val="24"/>
        </w:rPr>
      </w:pPr>
      <w:r w:rsidRPr="00B829FA">
        <w:rPr>
          <w:rFonts w:ascii="Arial" w:hAnsi="Arial" w:cs="Arial"/>
          <w:sz w:val="24"/>
          <w:szCs w:val="24"/>
        </w:rPr>
        <w:t>«О внесении дополнений в решение</w:t>
      </w:r>
    </w:p>
    <w:p w:rsidR="00E6378B" w:rsidRPr="00B829FA" w:rsidRDefault="00E6378B">
      <w:pPr>
        <w:spacing w:after="0" w:line="240" w:lineRule="exact"/>
        <w:rPr>
          <w:rFonts w:ascii="Arial" w:hAnsi="Arial" w:cs="Arial"/>
          <w:sz w:val="24"/>
          <w:szCs w:val="24"/>
        </w:rPr>
      </w:pPr>
      <w:r w:rsidRPr="00B829FA">
        <w:rPr>
          <w:rFonts w:ascii="Arial" w:hAnsi="Arial" w:cs="Arial"/>
          <w:sz w:val="24"/>
          <w:szCs w:val="24"/>
        </w:rPr>
        <w:t>Совета депутатов Берёзовского сельсовета</w:t>
      </w:r>
    </w:p>
    <w:p w:rsidR="00B94396" w:rsidRPr="00B829FA" w:rsidRDefault="00E6378B">
      <w:pPr>
        <w:spacing w:after="0" w:line="240" w:lineRule="exact"/>
        <w:rPr>
          <w:rFonts w:ascii="Arial" w:hAnsi="Arial" w:cs="Arial"/>
          <w:sz w:val="24"/>
          <w:szCs w:val="24"/>
        </w:rPr>
      </w:pPr>
      <w:r w:rsidRPr="00B829FA">
        <w:rPr>
          <w:rFonts w:ascii="Arial" w:hAnsi="Arial" w:cs="Arial"/>
          <w:sz w:val="24"/>
          <w:szCs w:val="24"/>
        </w:rPr>
        <w:t>Краснощековского района Алтайского края</w:t>
      </w:r>
      <w:r w:rsidR="00196CE7" w:rsidRPr="00B829FA">
        <w:rPr>
          <w:rFonts w:ascii="Arial" w:hAnsi="Arial" w:cs="Arial"/>
          <w:i/>
          <w:sz w:val="24"/>
          <w:szCs w:val="24"/>
        </w:rPr>
        <w:t xml:space="preserve"> </w:t>
      </w:r>
    </w:p>
    <w:p w:rsidR="00E6378B" w:rsidRPr="00B829FA" w:rsidRDefault="00E6378B">
      <w:pPr>
        <w:spacing w:after="0" w:line="240" w:lineRule="exact"/>
        <w:rPr>
          <w:rFonts w:ascii="Arial" w:hAnsi="Arial" w:cs="Arial"/>
          <w:sz w:val="24"/>
          <w:szCs w:val="24"/>
        </w:rPr>
      </w:pPr>
      <w:r w:rsidRPr="00B829FA">
        <w:rPr>
          <w:rFonts w:ascii="Arial" w:hAnsi="Arial" w:cs="Arial"/>
          <w:sz w:val="24"/>
          <w:szCs w:val="24"/>
        </w:rPr>
        <w:t>о</w:t>
      </w:r>
      <w:r w:rsidR="00196CE7" w:rsidRPr="00B829FA">
        <w:rPr>
          <w:rFonts w:ascii="Arial" w:hAnsi="Arial" w:cs="Arial"/>
          <w:sz w:val="24"/>
          <w:szCs w:val="24"/>
        </w:rPr>
        <w:t>т</w:t>
      </w:r>
      <w:r w:rsidRPr="00B829FA">
        <w:rPr>
          <w:rFonts w:ascii="Arial" w:hAnsi="Arial" w:cs="Arial"/>
          <w:sz w:val="24"/>
          <w:szCs w:val="24"/>
        </w:rPr>
        <w:t xml:space="preserve"> 29.11.2024 г. </w:t>
      </w:r>
      <w:r w:rsidR="00196CE7" w:rsidRPr="00B829FA">
        <w:rPr>
          <w:rFonts w:ascii="Arial" w:hAnsi="Arial" w:cs="Arial"/>
          <w:sz w:val="24"/>
          <w:szCs w:val="24"/>
        </w:rPr>
        <w:t xml:space="preserve"> №</w:t>
      </w:r>
      <w:r w:rsidRPr="00B829FA">
        <w:rPr>
          <w:rFonts w:ascii="Arial" w:hAnsi="Arial" w:cs="Arial"/>
          <w:sz w:val="24"/>
          <w:szCs w:val="24"/>
        </w:rPr>
        <w:t>14</w:t>
      </w:r>
      <w:r w:rsidR="00196CE7" w:rsidRPr="00B829FA">
        <w:rPr>
          <w:rFonts w:ascii="Arial" w:hAnsi="Arial" w:cs="Arial"/>
          <w:sz w:val="24"/>
          <w:szCs w:val="24"/>
        </w:rPr>
        <w:t>____</w:t>
      </w:r>
    </w:p>
    <w:p w:rsidR="00E6378B" w:rsidRPr="00B829FA" w:rsidRDefault="00196CE7">
      <w:pPr>
        <w:spacing w:after="0" w:line="240" w:lineRule="exact"/>
        <w:rPr>
          <w:rFonts w:ascii="Arial" w:hAnsi="Arial" w:cs="Arial"/>
          <w:sz w:val="24"/>
          <w:szCs w:val="24"/>
        </w:rPr>
      </w:pPr>
      <w:r w:rsidRPr="00B829FA">
        <w:rPr>
          <w:rFonts w:ascii="Arial" w:hAnsi="Arial" w:cs="Arial"/>
          <w:sz w:val="24"/>
          <w:szCs w:val="24"/>
        </w:rPr>
        <w:t>«О</w:t>
      </w:r>
      <w:r w:rsidR="00E6378B" w:rsidRPr="00B829FA">
        <w:rPr>
          <w:rFonts w:ascii="Arial" w:hAnsi="Arial" w:cs="Arial"/>
          <w:sz w:val="24"/>
          <w:szCs w:val="24"/>
        </w:rPr>
        <w:t xml:space="preserve"> введение  земельного налога</w:t>
      </w:r>
    </w:p>
    <w:p w:rsidR="00E6378B" w:rsidRPr="00B829FA" w:rsidRDefault="00196CE7">
      <w:pPr>
        <w:spacing w:after="0" w:line="240" w:lineRule="exact"/>
        <w:rPr>
          <w:rFonts w:ascii="Arial" w:hAnsi="Arial" w:cs="Arial"/>
          <w:sz w:val="24"/>
          <w:szCs w:val="24"/>
        </w:rPr>
      </w:pPr>
      <w:r w:rsidRPr="00B829FA">
        <w:rPr>
          <w:rFonts w:ascii="Arial" w:hAnsi="Arial" w:cs="Arial"/>
          <w:sz w:val="24"/>
          <w:szCs w:val="24"/>
        </w:rPr>
        <w:t>на территории</w:t>
      </w:r>
      <w:r w:rsidR="00E6378B" w:rsidRPr="00B829FA">
        <w:rPr>
          <w:rFonts w:ascii="Arial" w:hAnsi="Arial" w:cs="Arial"/>
          <w:sz w:val="24"/>
          <w:szCs w:val="24"/>
        </w:rPr>
        <w:t xml:space="preserve"> муниципального образования</w:t>
      </w:r>
    </w:p>
    <w:p w:rsidR="00E6378B" w:rsidRPr="00B829FA" w:rsidRDefault="00E6378B">
      <w:pPr>
        <w:spacing w:after="0" w:line="240" w:lineRule="exact"/>
        <w:rPr>
          <w:rFonts w:ascii="Arial" w:hAnsi="Arial" w:cs="Arial"/>
          <w:sz w:val="24"/>
          <w:szCs w:val="24"/>
        </w:rPr>
      </w:pPr>
      <w:r w:rsidRPr="00B829FA">
        <w:rPr>
          <w:rFonts w:ascii="Arial" w:hAnsi="Arial" w:cs="Arial"/>
          <w:sz w:val="24"/>
          <w:szCs w:val="24"/>
        </w:rPr>
        <w:t xml:space="preserve">Берёзовский сельсовет </w:t>
      </w:r>
    </w:p>
    <w:p w:rsidR="00E6378B" w:rsidRPr="00B829FA" w:rsidRDefault="00E6378B">
      <w:pPr>
        <w:spacing w:after="0" w:line="240" w:lineRule="exact"/>
        <w:rPr>
          <w:rFonts w:ascii="Arial" w:hAnsi="Arial" w:cs="Arial"/>
          <w:sz w:val="24"/>
          <w:szCs w:val="24"/>
        </w:rPr>
      </w:pPr>
      <w:r w:rsidRPr="00B829FA">
        <w:rPr>
          <w:rFonts w:ascii="Arial" w:hAnsi="Arial" w:cs="Arial"/>
          <w:sz w:val="24"/>
          <w:szCs w:val="24"/>
        </w:rPr>
        <w:t>Краснощековского района</w:t>
      </w:r>
    </w:p>
    <w:p w:rsidR="00B94396" w:rsidRPr="00B829FA" w:rsidRDefault="00E6378B">
      <w:pPr>
        <w:spacing w:after="0" w:line="240" w:lineRule="exact"/>
        <w:rPr>
          <w:rFonts w:ascii="Arial" w:hAnsi="Arial" w:cs="Arial"/>
          <w:sz w:val="24"/>
          <w:szCs w:val="24"/>
        </w:rPr>
      </w:pPr>
      <w:r w:rsidRPr="00B829FA">
        <w:rPr>
          <w:rFonts w:ascii="Arial" w:hAnsi="Arial" w:cs="Arial"/>
          <w:sz w:val="24"/>
          <w:szCs w:val="24"/>
        </w:rPr>
        <w:t>Алтайского края</w:t>
      </w:r>
      <w:r w:rsidR="00196CE7" w:rsidRPr="00B829FA">
        <w:rPr>
          <w:rFonts w:ascii="Arial" w:hAnsi="Arial" w:cs="Arial"/>
          <w:sz w:val="24"/>
          <w:szCs w:val="24"/>
        </w:rPr>
        <w:t>»</w:t>
      </w:r>
    </w:p>
    <w:p w:rsidR="00B94396" w:rsidRPr="00B829FA" w:rsidRDefault="00B94396">
      <w:pPr>
        <w:spacing w:after="0" w:line="240" w:lineRule="exact"/>
        <w:rPr>
          <w:rFonts w:ascii="Arial" w:hAnsi="Arial" w:cs="Arial"/>
          <w:sz w:val="24"/>
          <w:szCs w:val="24"/>
        </w:rPr>
      </w:pPr>
    </w:p>
    <w:p w:rsidR="00B94396" w:rsidRPr="00B829FA" w:rsidRDefault="00196CE7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bookmarkStart w:id="0" w:name="_Hlk136439248"/>
      <w:bookmarkStart w:id="1" w:name="_Hlk136442369"/>
      <w:bookmarkEnd w:id="0"/>
      <w:r w:rsidRPr="00B829FA">
        <w:rPr>
          <w:rFonts w:ascii="Arial" w:hAnsi="Arial" w:cs="Arial"/>
          <w:sz w:val="24"/>
          <w:szCs w:val="24"/>
        </w:rPr>
        <w:t>В соответствии с Налоговым</w:t>
      </w:r>
      <w:r w:rsidR="00E6378B" w:rsidRPr="00B829FA">
        <w:rPr>
          <w:rFonts w:ascii="Arial" w:hAnsi="Arial" w:cs="Arial"/>
          <w:sz w:val="24"/>
          <w:szCs w:val="24"/>
        </w:rPr>
        <w:t xml:space="preserve"> </w:t>
      </w:r>
      <w:r w:rsidRPr="00B829FA">
        <w:rPr>
          <w:rFonts w:ascii="Arial" w:hAnsi="Arial" w:cs="Arial"/>
          <w:sz w:val="24"/>
          <w:szCs w:val="24"/>
          <w:u w:color="000000"/>
        </w:rPr>
        <w:t>кодексом</w:t>
      </w:r>
      <w:r w:rsidR="00E6378B" w:rsidRPr="00B829FA">
        <w:rPr>
          <w:rFonts w:ascii="Arial" w:hAnsi="Arial" w:cs="Arial"/>
          <w:sz w:val="24"/>
          <w:szCs w:val="24"/>
          <w:u w:color="000000"/>
        </w:rPr>
        <w:t xml:space="preserve"> </w:t>
      </w:r>
      <w:r w:rsidRPr="00B829FA">
        <w:rPr>
          <w:rFonts w:ascii="Arial" w:hAnsi="Arial" w:cs="Arial"/>
          <w:sz w:val="24"/>
          <w:szCs w:val="24"/>
        </w:rPr>
        <w:t>Российской Федерации, федеральными</w:t>
      </w:r>
      <w:r w:rsidR="00E6378B" w:rsidRPr="00B829FA">
        <w:rPr>
          <w:rFonts w:ascii="Arial" w:hAnsi="Arial" w:cs="Arial"/>
          <w:sz w:val="24"/>
          <w:szCs w:val="24"/>
        </w:rPr>
        <w:t xml:space="preserve"> </w:t>
      </w:r>
      <w:r w:rsidRPr="00B829FA">
        <w:rPr>
          <w:rFonts w:ascii="Arial" w:hAnsi="Arial" w:cs="Arial"/>
          <w:sz w:val="24"/>
          <w:szCs w:val="24"/>
          <w:u w:color="000000"/>
        </w:rPr>
        <w:t>законами</w:t>
      </w:r>
      <w:r w:rsidR="00E6378B" w:rsidRPr="00B829FA">
        <w:rPr>
          <w:rFonts w:ascii="Arial" w:hAnsi="Arial" w:cs="Arial"/>
          <w:sz w:val="24"/>
          <w:szCs w:val="24"/>
          <w:u w:color="000000"/>
        </w:rPr>
        <w:t xml:space="preserve"> </w:t>
      </w:r>
      <w:r w:rsidRPr="00B829FA">
        <w:rPr>
          <w:rFonts w:ascii="Arial" w:hAnsi="Arial" w:cs="Arial"/>
          <w:sz w:val="24"/>
          <w:szCs w:val="24"/>
        </w:rPr>
        <w:t>от 06.10.2003 №131-ФЗ «Об общих принципах организации местного самоуправления в Российской Федерации», от  20.03.2025 №33-ФЗ «Об общих принципах организации местного самоуправления в единой системе публичной власти», руководствуясь Уставом муниципального образовани</w:t>
      </w:r>
      <w:r w:rsidR="00E6378B" w:rsidRPr="00B829FA">
        <w:rPr>
          <w:rFonts w:ascii="Arial" w:hAnsi="Arial" w:cs="Arial"/>
          <w:sz w:val="24"/>
          <w:szCs w:val="24"/>
        </w:rPr>
        <w:t>я Берёзовский сельсовет Краснощековского района Алтайского края, Совет депутатов Берёзовского сельсовета</w:t>
      </w:r>
      <w:r w:rsidRPr="00B829FA">
        <w:rPr>
          <w:rFonts w:ascii="Arial" w:hAnsi="Arial" w:cs="Arial"/>
          <w:i/>
          <w:sz w:val="24"/>
          <w:szCs w:val="24"/>
        </w:rPr>
        <w:t>,</w:t>
      </w:r>
      <w:bookmarkEnd w:id="1"/>
    </w:p>
    <w:p w:rsidR="00B94396" w:rsidRPr="00B829FA" w:rsidRDefault="00B94396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B94396" w:rsidRPr="00B829FA" w:rsidRDefault="00196CE7">
      <w:pPr>
        <w:ind w:firstLine="709"/>
        <w:jc w:val="center"/>
        <w:rPr>
          <w:rFonts w:ascii="Arial" w:hAnsi="Arial" w:cs="Arial"/>
          <w:b/>
          <w:sz w:val="24"/>
          <w:szCs w:val="24"/>
        </w:rPr>
      </w:pPr>
      <w:r w:rsidRPr="00B829FA">
        <w:rPr>
          <w:rFonts w:ascii="Arial" w:hAnsi="Arial" w:cs="Arial"/>
          <w:b/>
          <w:sz w:val="24"/>
          <w:szCs w:val="24"/>
        </w:rPr>
        <w:t>РЕШИЛ:</w:t>
      </w:r>
    </w:p>
    <w:p w:rsidR="00B94396" w:rsidRPr="00B829FA" w:rsidRDefault="00196CE7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B829FA">
        <w:rPr>
          <w:rFonts w:ascii="Arial" w:hAnsi="Arial" w:cs="Arial"/>
          <w:sz w:val="24"/>
          <w:szCs w:val="24"/>
        </w:rPr>
        <w:t>1.Дополнить решение</w:t>
      </w:r>
      <w:r w:rsidR="00E6378B" w:rsidRPr="00B829FA">
        <w:rPr>
          <w:rFonts w:ascii="Arial" w:hAnsi="Arial" w:cs="Arial"/>
          <w:sz w:val="24"/>
          <w:szCs w:val="24"/>
        </w:rPr>
        <w:t xml:space="preserve"> №14 от 29.11.2024 г.</w:t>
      </w:r>
      <w:r w:rsidRPr="00B829FA">
        <w:rPr>
          <w:rFonts w:ascii="Arial" w:hAnsi="Arial" w:cs="Arial"/>
          <w:i/>
          <w:sz w:val="24"/>
          <w:szCs w:val="24"/>
        </w:rPr>
        <w:t xml:space="preserve"> </w:t>
      </w:r>
      <w:r w:rsidRPr="00B829FA">
        <w:rPr>
          <w:rFonts w:ascii="Arial" w:hAnsi="Arial" w:cs="Arial"/>
          <w:sz w:val="24"/>
          <w:szCs w:val="24"/>
        </w:rPr>
        <w:t>пунктом 2.1</w:t>
      </w:r>
      <w:r w:rsidRPr="00B829FA">
        <w:rPr>
          <w:rFonts w:ascii="Arial" w:hAnsi="Arial" w:cs="Arial"/>
          <w:i/>
          <w:sz w:val="24"/>
          <w:szCs w:val="24"/>
        </w:rPr>
        <w:t xml:space="preserve"> </w:t>
      </w:r>
      <w:r w:rsidRPr="00B829FA">
        <w:rPr>
          <w:rFonts w:ascii="Arial" w:hAnsi="Arial" w:cs="Arial"/>
          <w:sz w:val="24"/>
          <w:szCs w:val="24"/>
        </w:rPr>
        <w:t>следующего содержания:</w:t>
      </w:r>
    </w:p>
    <w:p w:rsidR="00B94396" w:rsidRPr="00B829FA" w:rsidRDefault="00196CE7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B829FA">
        <w:rPr>
          <w:rFonts w:ascii="Arial" w:hAnsi="Arial" w:cs="Arial"/>
          <w:sz w:val="24"/>
          <w:szCs w:val="24"/>
        </w:rPr>
        <w:t>«2.1. Освободить от уплаты земельного налога налогоплательщиков, относящихся к одной из следующих категорий:</w:t>
      </w:r>
    </w:p>
    <w:p w:rsidR="00B94396" w:rsidRPr="00B829FA" w:rsidRDefault="00196CE7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B829FA">
        <w:rPr>
          <w:rFonts w:ascii="Arial" w:hAnsi="Arial" w:cs="Arial"/>
          <w:sz w:val="24"/>
          <w:szCs w:val="24"/>
        </w:rPr>
        <w:t>лица, принимающие (принимавшие) участие в специальной военной операции, лица, выполняющие (выполнявшие) задачи по отражению вооруженного вторжения на территорию Российской Федерации, в ходе вооруженной провокации на Государственной границе Российской Федерации и приграничных территориях субъектов Российской Федерации, прилегающих к районам проведения специальной военной операции (далее – задачи по отражению вооруженного конфликта, провокации);</w:t>
      </w:r>
    </w:p>
    <w:p w:rsidR="00B94396" w:rsidRPr="00B829FA" w:rsidRDefault="00196CE7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B829FA">
        <w:rPr>
          <w:rFonts w:ascii="Arial" w:hAnsi="Arial" w:cs="Arial"/>
          <w:sz w:val="24"/>
          <w:szCs w:val="24"/>
        </w:rPr>
        <w:t>2) члены семей лиц, указанных в подпункте 1 пункта 2.1 настоящего Решения, погибших (умерших) при исполнении обязанностей военной службы (служебных обязанностей) в ходе специальной военной операции и (или) выполнении задач по отражению вооруженного вторжения, провокации.</w:t>
      </w:r>
    </w:p>
    <w:p w:rsidR="00B94396" w:rsidRPr="00B829FA" w:rsidRDefault="00196CE7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B829FA">
        <w:rPr>
          <w:rFonts w:ascii="Arial" w:hAnsi="Arial" w:cs="Arial"/>
          <w:sz w:val="24"/>
          <w:szCs w:val="24"/>
        </w:rPr>
        <w:t>К членам семей  лиц, указанных в подпункте 1 пункта 2.1 настоящего Решения,  относятся родители (усыновители), супруга (супруг), не вступившая (не вступивший) в повторный брак, несовершеннолетние дети (в том числе усыновленные), дети старше 18 лет (в том числе усыновленные), ставшие инвалидами до достижения ими возраста 18 лет, дети в возрасте до 23 лет (в том числе усыновленные), обучающиеся в образовательных организациях по очной форме обучения.</w:t>
      </w:r>
    </w:p>
    <w:p w:rsidR="00B94396" w:rsidRPr="00B829FA" w:rsidRDefault="00196CE7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B829FA">
        <w:rPr>
          <w:rFonts w:ascii="Arial" w:hAnsi="Arial" w:cs="Arial"/>
          <w:sz w:val="24"/>
          <w:szCs w:val="24"/>
        </w:rPr>
        <w:t xml:space="preserve">3) многодетные семьи, имеющие в составе трех и более несовершеннолетних детей (детей в возрасте до 23 лет, обучающихся в организациях, осуществляющих образовательную деятельность, по очной форме обучения). </w:t>
      </w:r>
    </w:p>
    <w:p w:rsidR="00B94396" w:rsidRPr="00B829FA" w:rsidRDefault="00196CE7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B829FA">
        <w:rPr>
          <w:rFonts w:ascii="Arial" w:hAnsi="Arial" w:cs="Arial"/>
          <w:sz w:val="24"/>
          <w:szCs w:val="24"/>
        </w:rPr>
        <w:lastRenderedPageBreak/>
        <w:t xml:space="preserve">Налогоплательщики, имеющие право на налоговые льготы, представляют в налоговый орган по своему выбору заявление о предоставлении налоговой льготы, а также вправе представить документы, подтверждающие право налогоплательщика на налоговую льготу. </w:t>
      </w:r>
    </w:p>
    <w:p w:rsidR="00B94396" w:rsidRPr="00B829FA" w:rsidRDefault="00196CE7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B829FA">
        <w:rPr>
          <w:rFonts w:ascii="Arial" w:hAnsi="Arial" w:cs="Arial"/>
          <w:sz w:val="24"/>
          <w:szCs w:val="24"/>
        </w:rPr>
        <w:t>Документами, подтверждающими право налогоплательщика на налоговую льготу, являются:</w:t>
      </w:r>
    </w:p>
    <w:p w:rsidR="00B94396" w:rsidRPr="00B829FA" w:rsidRDefault="00196CE7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B829FA">
        <w:rPr>
          <w:rFonts w:ascii="Arial" w:hAnsi="Arial" w:cs="Arial"/>
          <w:sz w:val="24"/>
          <w:szCs w:val="24"/>
        </w:rPr>
        <w:t>выписки из приказов командиров (начальников) воинских частей, иных воинских подразделений, справка, подтверждающая участие  в специальной военной операции, документы, подтверждающие непосредственное участие в боевых действиях и (или) выполнении задач в ходе специальной военной операции, по отражению вооруженного конфликта, провокации, иные документы, свидетельствующие об участии в специальной военной операции и (или) выполнении задач по отражению вооруженного конфликта, провокации, – для категорий налогоплательщиков, указанных в подпункте 1 пункта 2.1 настоящего Решения;</w:t>
      </w:r>
    </w:p>
    <w:p w:rsidR="00B94396" w:rsidRPr="00B829FA" w:rsidRDefault="00196CE7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B829FA">
        <w:rPr>
          <w:rFonts w:ascii="Arial" w:hAnsi="Arial" w:cs="Arial"/>
          <w:sz w:val="24"/>
          <w:szCs w:val="24"/>
        </w:rPr>
        <w:t>свидетельство о смерти (документ (сведения) о гибели (смерти)) лиц, указанных в подпункте 1 пункта 2.1 настоящего Решения, документы, подтверждающие родственные отношения с погибшим (умершим), справка об установлении инвалидности (для детей, ставших инвалидами до достижения ими возраста 18 лет); справка об обучении в образовательной организации (для обучающихся в образовательных организациях по очной форме обучения) – для категорий налогоплательщиков, указанных в подпункте 2 пункта 2.1 настоящего Решения;</w:t>
      </w:r>
    </w:p>
    <w:p w:rsidR="00B94396" w:rsidRPr="00B829FA" w:rsidRDefault="00196CE7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B829FA">
        <w:rPr>
          <w:rFonts w:ascii="Arial" w:hAnsi="Arial" w:cs="Arial"/>
          <w:sz w:val="24"/>
          <w:szCs w:val="24"/>
        </w:rPr>
        <w:t>документ, подтверждающий статус многодетной семьи в Российской Федерации, либо сведения, предусмотренные пунктом 3распоряжения Правительства Российской Федерации от 29.06.2024 №1725-р (при наличии технической возможности) – для категорий налогоплательщиков, указанных в подпункте 3 пункта 2.1 настоящего Решения.</w:t>
      </w:r>
    </w:p>
    <w:p w:rsidR="00B94396" w:rsidRPr="00B829FA" w:rsidRDefault="00196CE7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B829FA">
        <w:rPr>
          <w:rFonts w:ascii="Arial" w:hAnsi="Arial" w:cs="Arial"/>
          <w:sz w:val="24"/>
          <w:szCs w:val="24"/>
        </w:rPr>
        <w:t>Налоговая льгота предоставляется в отношении одного земельного участка, находящегося в собственности, пожизненном наследуемом владении или постоянном (бессрочном) пользовании, не используемого (не предназначенного для использования) в предпринимательской деятельности, по  выбору налогоплательщика».</w:t>
      </w:r>
    </w:p>
    <w:p w:rsidR="00B94396" w:rsidRPr="00B829FA" w:rsidRDefault="00196CE7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B829FA">
        <w:rPr>
          <w:rFonts w:ascii="Arial" w:hAnsi="Arial" w:cs="Arial"/>
          <w:sz w:val="24"/>
          <w:szCs w:val="24"/>
        </w:rPr>
        <w:t>2. Настоящее решение вступает в силу с момента его официального опубликования.</w:t>
      </w:r>
    </w:p>
    <w:p w:rsidR="006E2107" w:rsidRPr="00B829FA" w:rsidRDefault="006E2107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B94396" w:rsidRPr="00B829FA" w:rsidRDefault="00E6378B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B829FA">
        <w:rPr>
          <w:rFonts w:ascii="Arial" w:hAnsi="Arial" w:cs="Arial"/>
          <w:sz w:val="24"/>
          <w:szCs w:val="24"/>
        </w:rPr>
        <w:t>Глава сельсовета                                    А.Г. Иньшин</w:t>
      </w:r>
    </w:p>
    <w:sectPr w:rsidR="00B94396" w:rsidRPr="00B829FA" w:rsidSect="00B94396">
      <w:headerReference w:type="even" r:id="rId7"/>
      <w:headerReference w:type="default" r:id="rId8"/>
      <w:footerReference w:type="even" r:id="rId9"/>
      <w:footerReference w:type="first" r:id="rId10"/>
      <w:pgSz w:w="11906" w:h="16838"/>
      <w:pgMar w:top="1134" w:right="850" w:bottom="1134" w:left="1418" w:header="708" w:footer="708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815E6" w:rsidRDefault="002815E6" w:rsidP="00B94396">
      <w:pPr>
        <w:spacing w:after="0" w:line="240" w:lineRule="auto"/>
      </w:pPr>
      <w:r>
        <w:separator/>
      </w:r>
    </w:p>
  </w:endnote>
  <w:endnote w:type="continuationSeparator" w:id="1">
    <w:p w:rsidR="002815E6" w:rsidRDefault="002815E6" w:rsidP="00B943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4396" w:rsidRDefault="00B94396">
    <w:pPr>
      <w:pStyle w:val="Headerand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4396" w:rsidRDefault="00B94396">
    <w:pPr>
      <w:pStyle w:val="Headerand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815E6" w:rsidRDefault="002815E6" w:rsidP="00B94396">
      <w:pPr>
        <w:spacing w:after="0" w:line="240" w:lineRule="auto"/>
      </w:pPr>
      <w:r>
        <w:separator/>
      </w:r>
    </w:p>
  </w:footnote>
  <w:footnote w:type="continuationSeparator" w:id="1">
    <w:p w:rsidR="002815E6" w:rsidRDefault="002815E6" w:rsidP="00B943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4396" w:rsidRDefault="00B94396">
    <w:pPr>
      <w:pStyle w:val="HeaderandFoo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4396" w:rsidRDefault="00B94396">
    <w:pPr>
      <w:pStyle w:val="HeaderandFooter"/>
    </w:pPr>
  </w:p>
  <w:p w:rsidR="00B94396" w:rsidRDefault="00B94396">
    <w:pPr>
      <w:pStyle w:val="HeaderandFoo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FA7EA8"/>
    <w:multiLevelType w:val="multilevel"/>
    <w:tmpl w:val="A4F82F3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russianLower"/>
      <w:lvlText w:val="%2)"/>
      <w:lvlJc w:val="left"/>
      <w:pPr>
        <w:ind w:left="1440" w:hanging="360"/>
      </w:pPr>
    </w:lvl>
    <w:lvl w:ilvl="2">
      <w:start w:val="1"/>
      <w:numFmt w:val="lowerRoman"/>
      <w:lvlText w:val="%3)"/>
      <w:lvlJc w:val="right"/>
      <w:pPr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</w:lvl>
    <w:lvl w:ilvl="4">
      <w:start w:val="1"/>
      <w:numFmt w:val="russianLower"/>
      <w:lvlText w:val="%5)"/>
      <w:lvlJc w:val="left"/>
      <w:pPr>
        <w:ind w:left="3600" w:hanging="360"/>
      </w:pPr>
    </w:lvl>
    <w:lvl w:ilvl="5">
      <w:start w:val="1"/>
      <w:numFmt w:val="lowerRoman"/>
      <w:lvlText w:val="%6)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russianLow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94396"/>
    <w:rsid w:val="00025909"/>
    <w:rsid w:val="000D0EC6"/>
    <w:rsid w:val="00196CE7"/>
    <w:rsid w:val="002815E6"/>
    <w:rsid w:val="0047643C"/>
    <w:rsid w:val="006E2107"/>
    <w:rsid w:val="008333CE"/>
    <w:rsid w:val="008956F0"/>
    <w:rsid w:val="009E21BA"/>
    <w:rsid w:val="00B829FA"/>
    <w:rsid w:val="00B94396"/>
    <w:rsid w:val="00BC7967"/>
    <w:rsid w:val="00E637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16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B94396"/>
  </w:style>
  <w:style w:type="paragraph" w:styleId="10">
    <w:name w:val="heading 1"/>
    <w:next w:val="a"/>
    <w:link w:val="11"/>
    <w:uiPriority w:val="9"/>
    <w:qFormat/>
    <w:rsid w:val="00B94396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B94396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B94396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B94396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B94396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B94396"/>
  </w:style>
  <w:style w:type="paragraph" w:styleId="21">
    <w:name w:val="toc 2"/>
    <w:next w:val="a"/>
    <w:link w:val="22"/>
    <w:uiPriority w:val="39"/>
    <w:rsid w:val="00B94396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B94396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B94396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B94396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B94396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B9439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B94396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B94396"/>
    <w:rPr>
      <w:rFonts w:ascii="XO Thames" w:hAnsi="XO Thames"/>
      <w:sz w:val="28"/>
    </w:rPr>
  </w:style>
  <w:style w:type="paragraph" w:customStyle="1" w:styleId="Endnote">
    <w:name w:val="Endnote"/>
    <w:link w:val="Endnote0"/>
    <w:rsid w:val="00B94396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sid w:val="00B94396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B94396"/>
    <w:rPr>
      <w:rFonts w:ascii="XO Thames" w:hAnsi="XO Thames"/>
      <w:b/>
      <w:sz w:val="26"/>
    </w:rPr>
  </w:style>
  <w:style w:type="paragraph" w:styleId="a3">
    <w:name w:val="List Paragraph"/>
    <w:basedOn w:val="a"/>
    <w:link w:val="a4"/>
    <w:rsid w:val="00B94396"/>
    <w:pPr>
      <w:ind w:left="720"/>
      <w:contextualSpacing/>
    </w:pPr>
  </w:style>
  <w:style w:type="character" w:customStyle="1" w:styleId="a4">
    <w:name w:val="Абзац списка Знак"/>
    <w:basedOn w:val="1"/>
    <w:link w:val="a3"/>
    <w:rsid w:val="00B94396"/>
  </w:style>
  <w:style w:type="paragraph" w:styleId="31">
    <w:name w:val="toc 3"/>
    <w:next w:val="a"/>
    <w:link w:val="32"/>
    <w:uiPriority w:val="39"/>
    <w:rsid w:val="00B94396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B94396"/>
    <w:rPr>
      <w:rFonts w:ascii="XO Thames" w:hAnsi="XO Thames"/>
      <w:sz w:val="28"/>
    </w:rPr>
  </w:style>
  <w:style w:type="character" w:customStyle="1" w:styleId="50">
    <w:name w:val="Заголовок 5 Знак"/>
    <w:link w:val="5"/>
    <w:rsid w:val="00B94396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B94396"/>
    <w:rPr>
      <w:rFonts w:ascii="XO Thames" w:hAnsi="XO Thames"/>
      <w:b/>
      <w:sz w:val="32"/>
    </w:rPr>
  </w:style>
  <w:style w:type="paragraph" w:customStyle="1" w:styleId="12">
    <w:name w:val="Основной шрифт абзаца1"/>
    <w:link w:val="13"/>
    <w:rsid w:val="00B94396"/>
  </w:style>
  <w:style w:type="paragraph" w:customStyle="1" w:styleId="13">
    <w:name w:val="Гиперссылка1"/>
    <w:link w:val="a5"/>
    <w:rsid w:val="00B94396"/>
    <w:rPr>
      <w:color w:val="0000FF"/>
      <w:u w:val="single"/>
    </w:rPr>
  </w:style>
  <w:style w:type="character" w:styleId="a5">
    <w:name w:val="Hyperlink"/>
    <w:link w:val="13"/>
    <w:rsid w:val="00B94396"/>
    <w:rPr>
      <w:color w:val="0000FF"/>
      <w:u w:val="single"/>
    </w:rPr>
  </w:style>
  <w:style w:type="paragraph" w:customStyle="1" w:styleId="Footnote">
    <w:name w:val="Footnote"/>
    <w:link w:val="Footnote0"/>
    <w:rsid w:val="00B94396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B94396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sid w:val="00B94396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sid w:val="00B94396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B94396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sid w:val="00B94396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rsid w:val="00B94396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B94396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B94396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B94396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rsid w:val="00B94396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B94396"/>
    <w:rPr>
      <w:rFonts w:ascii="XO Thames" w:hAnsi="XO Thames"/>
      <w:sz w:val="28"/>
    </w:rPr>
  </w:style>
  <w:style w:type="paragraph" w:styleId="a6">
    <w:name w:val="Subtitle"/>
    <w:next w:val="a"/>
    <w:link w:val="a7"/>
    <w:uiPriority w:val="11"/>
    <w:qFormat/>
    <w:rsid w:val="00B94396"/>
    <w:pPr>
      <w:jc w:val="both"/>
    </w:pPr>
    <w:rPr>
      <w:rFonts w:ascii="XO Thames" w:hAnsi="XO Thames"/>
      <w:i/>
      <w:sz w:val="24"/>
    </w:rPr>
  </w:style>
  <w:style w:type="character" w:customStyle="1" w:styleId="a7">
    <w:name w:val="Подзаголовок Знак"/>
    <w:link w:val="a6"/>
    <w:rsid w:val="00B94396"/>
    <w:rPr>
      <w:rFonts w:ascii="XO Thames" w:hAnsi="XO Thames"/>
      <w:i/>
      <w:sz w:val="24"/>
    </w:rPr>
  </w:style>
  <w:style w:type="paragraph" w:styleId="a8">
    <w:name w:val="Title"/>
    <w:next w:val="a"/>
    <w:link w:val="a9"/>
    <w:uiPriority w:val="10"/>
    <w:qFormat/>
    <w:rsid w:val="00B94396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9">
    <w:name w:val="Название Знак"/>
    <w:link w:val="a8"/>
    <w:rsid w:val="00B94396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B94396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B94396"/>
    <w:rPr>
      <w:rFonts w:ascii="XO Thames" w:hAnsi="XO Thames"/>
      <w:b/>
      <w:sz w:val="28"/>
    </w:rPr>
  </w:style>
  <w:style w:type="paragraph" w:styleId="aa">
    <w:name w:val="No Spacing"/>
    <w:uiPriority w:val="1"/>
    <w:qFormat/>
    <w:rsid w:val="006E2107"/>
    <w:pPr>
      <w:spacing w:after="0" w:line="240" w:lineRule="auto"/>
    </w:p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695</Words>
  <Characters>3966</Characters>
  <Application>Microsoft Office Word</Application>
  <DocSecurity>0</DocSecurity>
  <Lines>33</Lines>
  <Paragraphs>9</Paragraphs>
  <ScaleCrop>false</ScaleCrop>
  <Company>Pirated Aliance</Company>
  <LinksUpToDate>false</LinksUpToDate>
  <CharactersWithSpaces>4652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Березовка</cp:lastModifiedBy>
  <cp:revision>6</cp:revision>
  <dcterms:created xsi:type="dcterms:W3CDTF">2025-12-15T02:20:00Z</dcterms:created>
  <dcterms:modified xsi:type="dcterms:W3CDTF">2025-12-22T03:38:00Z</dcterms:modified>
</cp:coreProperties>
</file>