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6"/>
      </w:tblGrid>
      <w:tr w:rsidR="006069AE" w:rsidRPr="006069AE" w:rsidTr="00FE7E0A">
        <w:tc>
          <w:tcPr>
            <w:tcW w:w="93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069AE" w:rsidRDefault="00FE7E0A" w:rsidP="00FE7E0A">
            <w:pPr>
              <w:spacing w:before="240" w:after="240" w:line="240" w:lineRule="auto"/>
              <w:jc w:val="center"/>
              <w:textAlignment w:val="top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kern w:val="36"/>
                <w:sz w:val="32"/>
                <w:szCs w:val="32"/>
                <w:lang w:eastAsia="ru-RU"/>
              </w:rPr>
              <w:t>Некоторые о</w:t>
            </w:r>
            <w:r w:rsidR="006069AE" w:rsidRPr="006069AE">
              <w:rPr>
                <w:rFonts w:ascii="Verdana" w:eastAsia="Times New Roman" w:hAnsi="Verdana" w:cs="Times New Roman"/>
                <w:b/>
                <w:bCs/>
                <w:color w:val="000000"/>
                <w:kern w:val="36"/>
                <w:sz w:val="32"/>
                <w:szCs w:val="32"/>
                <w:lang w:eastAsia="ru-RU"/>
              </w:rPr>
              <w:t>снования для проведения контрольных (надзорных) мероприятий без согласования с органами прокуратуры</w:t>
            </w:r>
            <w:r w:rsidR="002F6802">
              <w:rPr>
                <w:rFonts w:ascii="Verdana" w:eastAsia="Times New Roman" w:hAnsi="Verdana" w:cs="Times New Roman"/>
                <w:b/>
                <w:bCs/>
                <w:color w:val="000000"/>
                <w:kern w:val="36"/>
                <w:sz w:val="32"/>
                <w:szCs w:val="32"/>
                <w:lang w:eastAsia="ru-RU"/>
              </w:rPr>
              <w:t>:</w:t>
            </w:r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6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Внеплановая выездная проверка</w:t>
            </w:r>
          </w:p>
          <w:p w:rsidR="002F6802" w:rsidRP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68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r w:rsidRPr="002F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Поручение Президента Российской Федерации, поручение Правительства Российской Федерации о проведении контрольных (надзорных) мероприятий в отношении конкретных контролируемых лиц (П.3 ч.1 ст.57, ч.5 ст.73 Федерального закона от 31.07.2020 № 248-ФЗ «О государственном контроле (надзоре) и муниципальном контроле в Российской Федерации» (далее – Федеральный закон);</w:t>
            </w:r>
          </w:p>
          <w:p w:rsidR="002F6802" w:rsidRP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Требование прокурора о проведении контрольного (надзорного)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 (П.4 ч.1 ст.57, ч.5 ст.73 Федерального закона);</w:t>
            </w:r>
          </w:p>
          <w:p w:rsidR="002F6802" w:rsidRP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Наступление события, указанного в программе проверок, если федеральным законом о виде контроля установлено, что контрольные (надзорные) мероприятия проводятся на основании программы проверок (П.6 ч.1 ст.57, ч.5 ст.73 Федерального закона);</w:t>
            </w:r>
          </w:p>
          <w:p w:rsidR="002F6802" w:rsidRP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F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 сведений об осуществлении деятельности без уведомления о начале осуществления предпринимательской деятельности, установленного ч.1 ст.8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случае, если представление такого уведомления является обязательным, или без лицензии, предусмотренной для соответствующих видов деятельности, указанных в ч.1 ст.12</w:t>
            </w:r>
            <w:proofErr w:type="gramEnd"/>
            <w:r w:rsidRPr="002F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F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закона от 04.05.2011 № 99-ФЗ «О лицензировании отдельных видов деятельности», или без предоставления в государственную информационную систему мониторинга за оборотом товаров, подлежащих обязательной маркировке средствами идентификации, сведений, необходимых для регистрации в указанной информационной системе, в случаях, если представление таких сведений является обязательным (П.8 ч.1 ст.57, ч.5 ст.73 Федерального закона);</w:t>
            </w:r>
            <w:proofErr w:type="gramEnd"/>
          </w:p>
          <w:p w:rsidR="002F6802" w:rsidRP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F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случае поступления от контролируемого лица в контрольный (надзорный) орган информации об устранении нарушений обязательных требований, выявленных в рамках процедур периодического подтверждения соответствия (компетентности), осуществляемых в рамках разрешительных режимов в формах лицензирования, аккредитации, сертификации, включения в реестр, аттестации, прохождения экспертизы и иных разрешений, предусматривающих бессрочный характер действия соответствующих разрешений (Ч.3 ст.57, ч.5 ст.73 Федерального закона);</w:t>
            </w:r>
            <w:proofErr w:type="gramEnd"/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kern w:val="36"/>
                <w:sz w:val="32"/>
                <w:szCs w:val="32"/>
                <w:lang w:eastAsia="ru-RU"/>
              </w:rPr>
            </w:pPr>
            <w:r w:rsidRPr="002F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Поступление сведений о причинении или непосредственной угрозе причинения вреда жизни и тяжкого или среднего вреда (ущерба) здоровью граждан и в случае необходимости принятия неотложных мер по предотвращению и устранению нарушений обязательных требований (Ч.12 ст.66, ч.5 ст.73 Федерального закона).</w:t>
            </w:r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6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Внеплановая контрольная закупка</w:t>
            </w:r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Поручение Президента Российской Федерации, поручение Правительства Российской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Федерации о проведении контрольных (надзорных) мероприятий в отношении конкретных контролируемых лиц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П.3 ч.1 ст.57, ч.11 ст.67 Федерального закона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Требование прокурора о проведении контрольного (надзорного)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п.4 ч.1 ст.57, ч.11 ст.67 Федерального закона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Наступление события, указанного в программе проверок, если федеральным законом о виде контроля установлено, что контрольные (надзорные) мероприятия проводятся на основании программы проверок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П.6 ч.1 ст.57, ч.11 ст.67 Федерального закона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сведений об осуществлении деятельности без уведомления о начале осуществления предпринимательской деятельности, установленного ч.1 ст.8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случае, если представление такого уведомления является обязательным, или без лицензии, предусмотренной для соответствующих видов деятельности, указанных в ч.1 ст.12</w:t>
            </w:r>
            <w:proofErr w:type="gramEnd"/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закона от 04.05.2011 № 99-ФЗ «О лицензировании отдельных видов деятельности», или без предоставления в государственную информационную систему мониторинга за оборотом товаров, подлежащих обязательной маркировке средствами идентификации, сведений, необходимых для регистрации в указанной информационной системе, в случаях, если представление таких сведений является обязательным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П.8 ч.1 ст.57, ч.11 ст.67 Федерального закона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  <w:proofErr w:type="gramEnd"/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Поступление сведений о причинении или непосредственной угрозе причинения вреда жизни и тяжкого или среднего вреда (ущерба) здоровью граждан и в случае необходимости принятия неотложных мер по предотвращению и устранению нарушений обязательных требований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 ст.66, ч.11 ст.67 Федерального закона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в рамках выездного обследования выявлены признаки нарушений обязательных требований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ч.7 ст.75, ч.11 ст.67 Федерального закона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6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Внеплановый инспекционный визит</w:t>
            </w:r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Поручение Президента Российской Федерации, поручение Правительства Российской Федерации о проведении контрольных (надзорных) мероприятий в отношении конкретных контролируемых лиц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П.3 ч.1 ст.57, ч.7 ст.70 Федерального закона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Требование прокурора о проведении контрольного (надзорного)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П.4 ч.1 ст.57, ч.7 ст.70 Федерального закона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Наступление события, указанного в программе проверок, если федеральным законом о виде контроля установлено, что контрольные (надзорные) мероприятия проводятся на основании программы проверок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6 ч. 1 ст. 57, ч. 7 ст. 70 Федерального закона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сведений об осуществлении деятельности без уведомления о начале осуществления предпринимательской деятельности, установленного ч.1 ст.8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случае, если представление такого уведомления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является обязательным, или без лицензии, предусмотренной для соответствующих видов деятельности, указанных в ч.1 ст.12</w:t>
            </w:r>
            <w:proofErr w:type="gramEnd"/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закона от 04.05.2011 № 99-ФЗ «О лицензировании отдельных видов деятельности», или без предоставления в государственную информационную систему мониторинга за оборотом товаров, подлежащих обязательной маркировке средствами идентификации, сведений, необходимых для регистрации в указанной информационной системе, в случаях, если представление таких сведений является обязательным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П.8 ч.1 ст.57, ч.7 ст.70 Федерального закона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  <w:proofErr w:type="gramEnd"/>
          </w:p>
          <w:p w:rsidR="002F6802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поступления от контролируемого лица в контрольный (надзорный) орган информации об устранении нарушений обязательных требований, выявленных в рамках процедур периодического подтверждения соответствия (компетентности), осуществляемых в рамках разрешительных режимов в формах лицензирования, аккредитации, сертификации, включения в реестр, аттестации, прохождения экспертизы и иных разрешений, предусматривающих бессрочный характер действия соответствующих разрешений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Ч.3 ст.57, ч.7 ст.70 Федерального закона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  <w:proofErr w:type="gramEnd"/>
          </w:p>
          <w:p w:rsidR="006069AE" w:rsidRPr="00FE7E0A" w:rsidRDefault="002F6802" w:rsidP="00FE7E0A">
            <w:pPr>
              <w:spacing w:before="240" w:after="240" w:line="240" w:lineRule="auto"/>
              <w:jc w:val="both"/>
              <w:textAlignment w:val="top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Поступление сведений о причинении или непосредственной угрозе причинения вреда жизни и тяжкого или среднего вреда (ущерба) здоровью граждан и в случае необходимости принятия неотложных мер по предотвращению и устранению нарушений обязательных требований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606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Ч.12 ст.66, ч.7 ст.70 Федерального закона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6069AE" w:rsidRPr="00FE7E0A" w:rsidRDefault="006069AE" w:rsidP="00FE7E0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7E0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Возможные последствия нарушения обязательных требований при проведении контрольных (надзорных) мероприятий без согласования с органами прокуратуры</w:t>
            </w:r>
          </w:p>
          <w:p w:rsidR="006069AE" w:rsidRPr="00FE7E0A" w:rsidRDefault="006069AE" w:rsidP="00FE7E0A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7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выявления при проведении контрольного (надзорного) мероприятия нарушений обязательных требований контрольный (надзорный) орган в пределах полномочий, предусмотренных законодательством Российской Федерации, обязан:</w:t>
            </w:r>
          </w:p>
          <w:p w:rsidR="006069AE" w:rsidRPr="00FE7E0A" w:rsidRDefault="006069AE" w:rsidP="00FE7E0A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7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1)      выдать после оформления акта контрольного (надзорного) мероприятия контролируемому лицу предписание об устранении выявленных нарушений обязательных требований с указанием разумных сроков их устранения, а также других мероприятий, предусмотренных федеральным законом о виде контроля;</w:t>
            </w:r>
          </w:p>
          <w:p w:rsidR="006069AE" w:rsidRPr="00FE7E0A" w:rsidRDefault="006069AE" w:rsidP="00FE7E0A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E7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2)     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вплоть до обращения в суд с требованием о принудительном отзыве продукции (товаров), представляющей опасность для жизни, здоровья людей и для окружающей среды, о запрете эксплуатации (использования) зданий, строений, сооружений, помещений, оборудования, транспортных средств и иных подобных объектов и о доведении</w:t>
            </w:r>
            <w:proofErr w:type="gramEnd"/>
            <w:r w:rsidRPr="00FE7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E7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(надзорного) мероприятия установлено, что деятельность гражданина, организации, владеющих и (или) пользующихся объектом контроля, эксплуатация (использование) ими зданий, строений, сооружений, помещений, оборудования, транспортных средств и иных подобных объектов, производимые и реализуемые ими товары, выполняемые</w:t>
            </w:r>
            <w:proofErr w:type="gramEnd"/>
            <w:r w:rsidRPr="00FE7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работы, оказываемые услуги представляют непосредственную угрозу причинения вреда (ущерба) охраняемым законом ценностям или что такой вред (ущерб) причинен;</w:t>
            </w:r>
          </w:p>
          <w:p w:rsidR="006069AE" w:rsidRPr="00FE7E0A" w:rsidRDefault="006069AE" w:rsidP="00FE7E0A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7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3)      при выявлении в ходе контрольного (надзорного)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</w:t>
            </w:r>
          </w:p>
          <w:p w:rsidR="006069AE" w:rsidRPr="00FE7E0A" w:rsidRDefault="006069AE" w:rsidP="00FE7E0A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E7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4)      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законодательством;</w:t>
            </w:r>
            <w:proofErr w:type="gramEnd"/>
          </w:p>
          <w:p w:rsidR="006069AE" w:rsidRPr="00FE7E0A" w:rsidRDefault="006069AE" w:rsidP="00FE7E0A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7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5)     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      </w:r>
          </w:p>
          <w:p w:rsidR="006069AE" w:rsidRPr="006069AE" w:rsidRDefault="006069AE" w:rsidP="006069AE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  <w:r w:rsidRPr="006069AE"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  <w:t>Начало формы</w:t>
            </w:r>
          </w:p>
          <w:p w:rsidR="006069AE" w:rsidRPr="006069AE" w:rsidRDefault="006069AE" w:rsidP="006069AE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  <w:r w:rsidRPr="006069AE"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  <w:t>Конец формы</w:t>
            </w:r>
          </w:p>
        </w:tc>
      </w:tr>
    </w:tbl>
    <w:p w:rsidR="0050369C" w:rsidRDefault="00FE7E0A"/>
    <w:sectPr w:rsidR="0050369C" w:rsidSect="00FE7E0A">
      <w:pgSz w:w="11906" w:h="16838"/>
      <w:pgMar w:top="1134" w:right="28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069AE"/>
    <w:rsid w:val="002F6802"/>
    <w:rsid w:val="005C773B"/>
    <w:rsid w:val="006069AE"/>
    <w:rsid w:val="00AC5C6E"/>
    <w:rsid w:val="00E31056"/>
    <w:rsid w:val="00FE57F3"/>
    <w:rsid w:val="00FE7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C6E"/>
  </w:style>
  <w:style w:type="paragraph" w:styleId="1">
    <w:name w:val="heading 1"/>
    <w:basedOn w:val="a"/>
    <w:link w:val="10"/>
    <w:uiPriority w:val="9"/>
    <w:qFormat/>
    <w:rsid w:val="006069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69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06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69AE"/>
    <w:rPr>
      <w:b/>
      <w:bCs/>
    </w:rPr>
  </w:style>
  <w:style w:type="character" w:styleId="a5">
    <w:name w:val="Emphasis"/>
    <w:basedOn w:val="a0"/>
    <w:uiPriority w:val="20"/>
    <w:qFormat/>
    <w:rsid w:val="006069AE"/>
    <w:rPr>
      <w:i/>
      <w:iCs/>
    </w:rPr>
  </w:style>
  <w:style w:type="character" w:styleId="a6">
    <w:name w:val="Hyperlink"/>
    <w:basedOn w:val="a0"/>
    <w:uiPriority w:val="99"/>
    <w:semiHidden/>
    <w:unhideWhenUsed/>
    <w:rsid w:val="006069AE"/>
    <w:rPr>
      <w:color w:val="0000FF"/>
      <w:u w:val="single"/>
    </w:rPr>
  </w:style>
  <w:style w:type="character" w:customStyle="1" w:styleId="metadata-entry">
    <w:name w:val="metadata-entry"/>
    <w:basedOn w:val="a0"/>
    <w:rsid w:val="006069A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069A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069A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6069A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6069AE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05561">
          <w:marLeft w:val="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9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9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34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690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578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744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677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4905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5329516">
                                                  <w:marLeft w:val="313"/>
                                                  <w:marRight w:val="1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151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9669966">
                                                  <w:marLeft w:val="313"/>
                                                  <w:marRight w:val="63"/>
                                                  <w:marTop w:val="63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1550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2025-12-01T06:55:00Z</cp:lastPrinted>
  <dcterms:created xsi:type="dcterms:W3CDTF">2025-11-25T09:30:00Z</dcterms:created>
  <dcterms:modified xsi:type="dcterms:W3CDTF">2025-12-01T06:55:00Z</dcterms:modified>
</cp:coreProperties>
</file>