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D4" w:rsidRPr="004062D4" w:rsidRDefault="004062D4" w:rsidP="004062D4">
      <w:pPr>
        <w:ind w:left="-184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bookmark0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4062D4">
        <w:rPr>
          <w:rFonts w:ascii="Times New Roman" w:hAnsi="Times New Roman" w:cs="Times New Roman"/>
          <w:sz w:val="28"/>
          <w:szCs w:val="28"/>
          <w:lang w:eastAsia="ru-RU"/>
        </w:rPr>
        <w:t>АДМИНИСТРАЦИЯ  КРАСНОЩЁКОВСКОГО  РАЙОНА</w:t>
      </w:r>
      <w:r w:rsidRPr="004062D4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4062D4">
        <w:rPr>
          <w:rFonts w:ascii="Times New Roman" w:hAnsi="Times New Roman" w:cs="Times New Roman"/>
          <w:sz w:val="28"/>
          <w:szCs w:val="28"/>
          <w:lang w:eastAsia="ru-RU"/>
        </w:rPr>
        <w:t>АЛТАЙСКОГО КРАЯ</w:t>
      </w:r>
    </w:p>
    <w:p w:rsidR="004062D4" w:rsidRDefault="004062D4" w:rsidP="004062D4">
      <w:pPr>
        <w:pStyle w:val="MSGENFONTSTYLENAMETEMPLATEROLELEVELMSGENFONTSTYLENAMEBYROLEHEADING11"/>
        <w:keepNext/>
        <w:keepLines/>
        <w:shd w:val="clear" w:color="auto" w:fill="auto"/>
        <w:tabs>
          <w:tab w:val="left" w:pos="4963"/>
        </w:tabs>
        <w:spacing w:before="0" w:after="182"/>
        <w:ind w:left="-1843"/>
        <w:jc w:val="center"/>
        <w:rPr>
          <w:rStyle w:val="MSGENFONTSTYLENAMETEMPLATEROLELEVELMSGENFONTSTYLENAMEBYROLEHEADING1"/>
          <w:color w:val="000000"/>
          <w:sz w:val="22"/>
          <w:szCs w:val="22"/>
        </w:rPr>
      </w:pPr>
    </w:p>
    <w:p w:rsidR="004062D4" w:rsidRDefault="004062D4" w:rsidP="004062D4">
      <w:pPr>
        <w:pStyle w:val="MSGENFONTSTYLENAMETEMPLATEROLELEVELMSGENFONTSTYLENAMEBYROLEHEADING11"/>
        <w:keepNext/>
        <w:keepLines/>
        <w:shd w:val="clear" w:color="auto" w:fill="auto"/>
        <w:tabs>
          <w:tab w:val="left" w:pos="4963"/>
        </w:tabs>
        <w:spacing w:before="0" w:after="182"/>
        <w:ind w:left="-1843"/>
        <w:jc w:val="center"/>
        <w:rPr>
          <w:rStyle w:val="MSGENFONTSTYLENAMETEMPLATEROLELEVELMSGENFONTSTYLENAMEBYROLEHEADING1"/>
          <w:color w:val="000000"/>
          <w:sz w:val="22"/>
          <w:szCs w:val="22"/>
        </w:rPr>
      </w:pPr>
    </w:p>
    <w:p w:rsidR="004062D4" w:rsidRDefault="004062D4" w:rsidP="004062D4">
      <w:pPr>
        <w:pStyle w:val="MSGENFONTSTYLENAMETEMPLATEROLELEVELMSGENFONTSTYLENAMEBYROLEHEADING11"/>
        <w:keepNext/>
        <w:keepLines/>
        <w:shd w:val="clear" w:color="auto" w:fill="auto"/>
        <w:tabs>
          <w:tab w:val="left" w:pos="4963"/>
        </w:tabs>
        <w:spacing w:before="0" w:after="182"/>
        <w:ind w:left="-1843"/>
        <w:jc w:val="center"/>
        <w:rPr>
          <w:rStyle w:val="MSGENFONTSTYLENAMETEMPLATEROLELEVELMSGENFONTSTYLENAMEBYROLEHEADING1"/>
          <w:color w:val="000000"/>
          <w:sz w:val="22"/>
          <w:szCs w:val="22"/>
        </w:rPr>
      </w:pPr>
    </w:p>
    <w:p w:rsidR="004062D4" w:rsidRPr="004062D4" w:rsidRDefault="004062D4" w:rsidP="004062D4">
      <w:pPr>
        <w:pStyle w:val="MSGENFONTSTYLENAMETEMPLATEROLELEVELMSGENFONTSTYLENAMEBYROLEHEADING11"/>
        <w:keepNext/>
        <w:keepLines/>
        <w:shd w:val="clear" w:color="auto" w:fill="auto"/>
        <w:tabs>
          <w:tab w:val="left" w:pos="4963"/>
        </w:tabs>
        <w:spacing w:before="0" w:after="182"/>
        <w:ind w:left="-184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MSGENFONTSTYLENAMETEMPLATEROLELEVELMSGENFONTSTYLENAMEBYROLEHEADING1"/>
          <w:rFonts w:ascii="Times New Roman" w:hAnsi="Times New Roman" w:cs="Times New Roman"/>
          <w:color w:val="000000"/>
          <w:sz w:val="22"/>
          <w:szCs w:val="22"/>
        </w:rPr>
        <w:t xml:space="preserve">        </w:t>
      </w:r>
      <w:r w:rsidR="00824FE5">
        <w:rPr>
          <w:rStyle w:val="MSGENFONTSTYLENAMETEMPLATEROLELEVELMSGENFONTSTYLENAMEBYROLEHEADING1"/>
          <w:rFonts w:ascii="Times New Roman" w:hAnsi="Times New Roman" w:cs="Times New Roman"/>
          <w:color w:val="000000"/>
          <w:sz w:val="22"/>
          <w:szCs w:val="22"/>
        </w:rPr>
        <w:t xml:space="preserve">       </w:t>
      </w:r>
      <w:r>
        <w:rPr>
          <w:rStyle w:val="MSGENFONTSTYLENAMETEMPLATEROLELEVELMSGENFONTSTYLENAMEBYROLEHEADING1"/>
          <w:rFonts w:ascii="Times New Roman" w:hAnsi="Times New Roman" w:cs="Times New Roman"/>
          <w:color w:val="000000"/>
          <w:sz w:val="22"/>
          <w:szCs w:val="22"/>
        </w:rPr>
        <w:t xml:space="preserve">  </w:t>
      </w:r>
      <w:r w:rsidR="00574A38">
        <w:rPr>
          <w:rStyle w:val="MSGENFONTSTYLENAMETEMPLATEROLELEVELMSGENFONTSTYLENAMEBYROLEHEADING1"/>
          <w:rFonts w:ascii="Times New Roman" w:hAnsi="Times New Roman" w:cs="Times New Roman"/>
          <w:color w:val="000000"/>
          <w:sz w:val="22"/>
          <w:szCs w:val="22"/>
        </w:rPr>
        <w:t>«28</w:t>
      </w:r>
      <w:r w:rsidRPr="004062D4">
        <w:rPr>
          <w:rStyle w:val="MSGENFONTSTYLENAMETEMPLATEROLELEVELMSGENFONTSTYLENAMEBYROLEHEADING1"/>
          <w:rFonts w:ascii="Times New Roman" w:hAnsi="Times New Roman" w:cs="Times New Roman"/>
          <w:color w:val="000000"/>
          <w:sz w:val="22"/>
          <w:szCs w:val="22"/>
        </w:rPr>
        <w:t>»</w:t>
      </w:r>
      <w:r w:rsidR="00574A38">
        <w:rPr>
          <w:rStyle w:val="MSGENFONTSTYLENAMETEMPLATEROLELEVELMSGENFONTSTYLENAMEBYROLEHEADING1"/>
          <w:rFonts w:ascii="Times New Roman" w:hAnsi="Times New Roman" w:cs="Times New Roman"/>
          <w:color w:val="000000"/>
          <w:sz w:val="22"/>
          <w:szCs w:val="22"/>
        </w:rPr>
        <w:t xml:space="preserve">   января  </w:t>
      </w:r>
      <w:r w:rsidRPr="004062D4">
        <w:rPr>
          <w:rStyle w:val="MSGENFONTSTYLENAMETEMPLATEROLELEVELMSGENFONTSTYLENAMEBYROLEHEADING1"/>
          <w:rFonts w:ascii="Times New Roman" w:hAnsi="Times New Roman" w:cs="Times New Roman"/>
          <w:color w:val="000000"/>
          <w:sz w:val="22"/>
          <w:szCs w:val="22"/>
        </w:rPr>
        <w:t>2019 года</w:t>
      </w:r>
      <w:r w:rsidRPr="004062D4">
        <w:rPr>
          <w:rStyle w:val="MSGENFONTSTYLENAMETEMPLATEROLELEVELMSGENFONTSTYLENAMEBYROLEHEADING1MSGENFONTSTYLEMODIFERSIZE95"/>
          <w:rFonts w:ascii="Times New Roman" w:hAnsi="Times New Roman"/>
          <w:i w:val="0"/>
          <w:iCs w:val="0"/>
          <w:color w:val="000000"/>
        </w:rPr>
        <w:tab/>
      </w:r>
      <w:r w:rsidRPr="004062D4">
        <w:rPr>
          <w:rStyle w:val="MSGENFONTSTYLENAMETEMPLATEROLELEVELMSGENFONTSTYLENAMEBYROLEHEADING1MSGENFONTSTYLEMODIFERSIZE95"/>
          <w:rFonts w:ascii="Times New Roman" w:hAnsi="Times New Roman"/>
          <w:i w:val="0"/>
          <w:iCs w:val="0"/>
          <w:color w:val="000000"/>
          <w:sz w:val="28"/>
          <w:szCs w:val="28"/>
        </w:rPr>
        <w:t xml:space="preserve">           № </w:t>
      </w:r>
      <w:bookmarkEnd w:id="0"/>
      <w:r w:rsidR="00574A38">
        <w:rPr>
          <w:rStyle w:val="MSGENFONTSTYLENAMETEMPLATEROLELEVELMSGENFONTSTYLENAMEBYROLEHEADING1MSGENFONTSTYLEMODIFERSIZE95"/>
          <w:rFonts w:ascii="Times New Roman" w:hAnsi="Times New Roman"/>
          <w:i w:val="0"/>
          <w:iCs w:val="0"/>
          <w:color w:val="000000"/>
          <w:sz w:val="28"/>
          <w:szCs w:val="28"/>
        </w:rPr>
        <w:t>59</w:t>
      </w:r>
      <w:r w:rsidRPr="004062D4">
        <w:rPr>
          <w:rStyle w:val="MSGENFONTSTYLENAMETEMPLATEROLELEVELMSGENFONTSTYLENAMEBYROLEHEADING1MSGENFONTSTYLEMODIFERSIZE95"/>
          <w:rFonts w:ascii="Times New Roman" w:hAnsi="Times New Roman"/>
          <w:i w:val="0"/>
          <w:iCs w:val="0"/>
          <w:color w:val="000000"/>
          <w:sz w:val="28"/>
          <w:szCs w:val="28"/>
        </w:rPr>
        <w:t xml:space="preserve">               </w:t>
      </w:r>
    </w:p>
    <w:p w:rsidR="004062D4" w:rsidRDefault="004062D4" w:rsidP="004062D4">
      <w:pPr>
        <w:pStyle w:val="a3"/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4062D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>О назначении</w:t>
      </w:r>
    </w:p>
    <w:p w:rsidR="004062D4" w:rsidRDefault="004062D4" w:rsidP="004062D4">
      <w:pPr>
        <w:pStyle w:val="a3"/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4062D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 xml:space="preserve"> инвестиционного уполномоченного</w:t>
      </w:r>
    </w:p>
    <w:p w:rsidR="004062D4" w:rsidRDefault="004062D4" w:rsidP="004062D4">
      <w:pPr>
        <w:pStyle w:val="a3"/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4062D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 xml:space="preserve"> на территории </w:t>
      </w:r>
      <w:r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>Краснощёковского</w:t>
      </w:r>
      <w:r w:rsidRPr="004062D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 xml:space="preserve"> района</w:t>
      </w:r>
    </w:p>
    <w:p w:rsidR="004062D4" w:rsidRDefault="004062D4" w:rsidP="004062D4">
      <w:pPr>
        <w:pStyle w:val="a3"/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</w:pPr>
    </w:p>
    <w:p w:rsidR="004062D4" w:rsidRDefault="004062D4" w:rsidP="004062D4">
      <w:pPr>
        <w:pStyle w:val="a3"/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</w:pPr>
    </w:p>
    <w:p w:rsidR="004062D4" w:rsidRPr="004062D4" w:rsidRDefault="004062D4" w:rsidP="004062D4">
      <w:pPr>
        <w:pStyle w:val="a3"/>
      </w:pPr>
    </w:p>
    <w:p w:rsidR="004062D4" w:rsidRDefault="004062D4" w:rsidP="004062D4">
      <w:pPr>
        <w:ind w:left="567" w:right="425"/>
        <w:jc w:val="both"/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</w:pPr>
      <w:r w:rsidRPr="004062D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>Для взаимодействия с Министерством экономического развития Ал</w:t>
      </w:r>
      <w:r w:rsidRPr="004062D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softHyphen/>
        <w:t>тайского края и инвестиционными уполномоченными органов исполнитель</w:t>
      </w:r>
      <w:r w:rsidRPr="004062D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softHyphen/>
        <w:t>ной власти Алтайского края по вопросам оказания содействия хозяйствую</w:t>
      </w:r>
      <w:r w:rsidRPr="004062D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softHyphen/>
        <w:t>щим субъектам в реализации инвестиционных проектов и улучшения инве</w:t>
      </w:r>
      <w:r w:rsidRPr="004062D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softHyphen/>
        <w:t xml:space="preserve">стиционного климата на территории </w:t>
      </w:r>
      <w:r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>Краснощёковского</w:t>
      </w:r>
      <w:r w:rsidRPr="004062D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 xml:space="preserve"> района, </w:t>
      </w:r>
    </w:p>
    <w:p w:rsidR="004062D4" w:rsidRPr="004062D4" w:rsidRDefault="004062D4" w:rsidP="004062D4">
      <w:pPr>
        <w:ind w:left="567" w:right="425"/>
        <w:jc w:val="both"/>
      </w:pPr>
      <w:r w:rsidRPr="004062D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>ПОСТАНОВ</w:t>
      </w:r>
      <w:r w:rsidRPr="004062D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softHyphen/>
        <w:t>ЛЯЮ:</w:t>
      </w:r>
    </w:p>
    <w:p w:rsidR="004062D4" w:rsidRDefault="001C7494" w:rsidP="004062D4">
      <w:pPr>
        <w:ind w:left="567" w:right="425"/>
        <w:jc w:val="both"/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="004062D4" w:rsidRPr="004062D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 xml:space="preserve">Назначить инвестиционным уполномоченным по </w:t>
      </w:r>
      <w:r w:rsidR="004062D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>Краснощёковскому</w:t>
      </w:r>
      <w:r w:rsidR="004062D4" w:rsidRPr="004062D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 xml:space="preserve"> району </w:t>
      </w:r>
      <w:r w:rsidR="00952B48" w:rsidRPr="004062D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 xml:space="preserve">заместителя главы </w:t>
      </w:r>
      <w:r w:rsidR="00952B48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 xml:space="preserve"> района </w:t>
      </w:r>
      <w:proofErr w:type="spellStart"/>
      <w:r w:rsidR="004062D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>Заковряшину</w:t>
      </w:r>
      <w:proofErr w:type="spellEnd"/>
      <w:r w:rsidR="004062D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 xml:space="preserve"> Татьяну Геннадьевну</w:t>
      </w:r>
      <w:r w:rsidR="004062D4" w:rsidRPr="004062D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>.</w:t>
      </w:r>
    </w:p>
    <w:p w:rsidR="001C7494" w:rsidRPr="001C7494" w:rsidRDefault="001C7494" w:rsidP="001C7494">
      <w:pPr>
        <w:pStyle w:val="a3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>2.</w:t>
      </w:r>
      <w:r w:rsidRPr="001C7494">
        <w:t xml:space="preserve"> </w:t>
      </w:r>
      <w:r w:rsidRPr="001C7494">
        <w:rPr>
          <w:rFonts w:ascii="Times New Roman" w:hAnsi="Times New Roman" w:cs="Times New Roman"/>
          <w:sz w:val="28"/>
          <w:szCs w:val="28"/>
        </w:rPr>
        <w:t>Утвердить регламент в</w:t>
      </w:r>
      <w:r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 xml:space="preserve">заимодействия инвестиционного </w:t>
      </w:r>
      <w:r w:rsidRPr="001C749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>уполномоченного с инвесторами и</w:t>
      </w:r>
      <w:r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C749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 xml:space="preserve">сопровождения инвестиционных проектов на территории </w:t>
      </w:r>
      <w:r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>Краснощёковского</w:t>
      </w:r>
      <w:r w:rsidRPr="001C749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 xml:space="preserve"> района</w:t>
      </w:r>
      <w:r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>. (Приложение 1)</w:t>
      </w:r>
    </w:p>
    <w:p w:rsidR="004062D4" w:rsidRPr="004062D4" w:rsidRDefault="004062D4" w:rsidP="004062D4">
      <w:pPr>
        <w:ind w:left="567" w:right="425"/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</w:pPr>
    </w:p>
    <w:p w:rsidR="004062D4" w:rsidRPr="004062D4" w:rsidRDefault="004062D4" w:rsidP="004062D4">
      <w:pPr>
        <w:ind w:left="567" w:right="425"/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</w:pPr>
    </w:p>
    <w:p w:rsidR="004062D4" w:rsidRDefault="004062D4" w:rsidP="004062D4">
      <w:pPr>
        <w:ind w:left="567" w:right="425"/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</w:pPr>
      <w:r w:rsidRPr="004062D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 xml:space="preserve">Глава района               </w:t>
      </w:r>
      <w:r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4062D4"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</w:t>
      </w:r>
      <w:proofErr w:type="spellStart"/>
      <w:r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  <w:t>А.Ю.Бобрышев</w:t>
      </w:r>
      <w:proofErr w:type="spellEnd"/>
    </w:p>
    <w:p w:rsidR="00824FE5" w:rsidRDefault="00824FE5" w:rsidP="004062D4">
      <w:pPr>
        <w:ind w:left="567" w:right="425"/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</w:pPr>
    </w:p>
    <w:p w:rsidR="00824FE5" w:rsidRDefault="00824FE5" w:rsidP="004062D4">
      <w:pPr>
        <w:ind w:left="567" w:right="425"/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</w:pPr>
    </w:p>
    <w:p w:rsidR="00824FE5" w:rsidRDefault="00824FE5" w:rsidP="004062D4">
      <w:pPr>
        <w:ind w:left="567" w:right="425"/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</w:pPr>
    </w:p>
    <w:p w:rsidR="00824FE5" w:rsidRDefault="00824FE5" w:rsidP="004062D4">
      <w:pPr>
        <w:ind w:left="567" w:right="425"/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</w:pPr>
    </w:p>
    <w:p w:rsidR="00824FE5" w:rsidRDefault="00824FE5" w:rsidP="004062D4">
      <w:pPr>
        <w:ind w:left="567" w:right="425"/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</w:pPr>
    </w:p>
    <w:p w:rsidR="00824FE5" w:rsidRDefault="00824FE5" w:rsidP="004062D4">
      <w:pPr>
        <w:ind w:left="567" w:right="425"/>
        <w:rPr>
          <w:rStyle w:val="MSGENFONTSTYLENAMETEMPLATEROLENUMBERMSGENFONTSTYLENAMEBYROLETEXT2"/>
          <w:rFonts w:ascii="Times New Roman" w:hAnsi="Times New Roman" w:cs="Times New Roman"/>
          <w:color w:val="000000"/>
          <w:sz w:val="28"/>
          <w:szCs w:val="28"/>
        </w:rPr>
      </w:pP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1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14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постановлению Администрации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14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 района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14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E860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28.01.2019 </w:t>
      </w: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E860FC">
        <w:rPr>
          <w:rFonts w:ascii="Times New Roman" w:eastAsia="Times New Roman" w:hAnsi="Times New Roman" w:cs="Times New Roman"/>
          <w:sz w:val="28"/>
          <w:szCs w:val="28"/>
          <w:lang w:eastAsia="ru-RU"/>
        </w:rPr>
        <w:t>59</w:t>
      </w: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before="605" w:after="0" w:line="240" w:lineRule="auto"/>
        <w:ind w:right="1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Взаимодействия инвестиционного уполномоченного с инвесторами и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сопровождения инвестиционных проектов на территории </w:t>
      </w:r>
      <w:proofErr w:type="spellStart"/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Краснощёквоского</w:t>
      </w:r>
      <w:proofErr w:type="spellEnd"/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left="350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4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p w:rsidR="00824FE5" w:rsidRPr="00824FE5" w:rsidRDefault="00824FE5" w:rsidP="00824FE5">
      <w:pPr>
        <w:widowControl w:val="0"/>
        <w:shd w:val="clear" w:color="auto" w:fill="FFFFFF"/>
        <w:tabs>
          <w:tab w:val="left" w:pos="1128"/>
        </w:tabs>
        <w:autoSpaceDE w:val="0"/>
        <w:autoSpaceDN w:val="0"/>
        <w:adjustRightInd w:val="0"/>
        <w:spacing w:before="274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1.1.</w:t>
      </w: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24FE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Регламент взаимодействия инвестиционного уполномоченного с инвесторами и </w:t>
      </w: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сопровождения инвестиционных проектов на территории Краснощёковского района (далее «Регламент») устанавливает сроки и последовательность действий инвестиционного уполномоченного, комитетов и отделов Администрации района по сопровождению инвестиционных проектов при содействии в реализации инвестиционных проектов на территории района.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1.2.</w:t>
      </w: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Для целей настоящего Регламента применяются следующие термины:</w:t>
      </w:r>
    </w:p>
    <w:p w:rsidR="00824FE5" w:rsidRPr="00824FE5" w:rsidRDefault="00824FE5" w:rsidP="00824FE5">
      <w:pPr>
        <w:widowControl w:val="0"/>
        <w:shd w:val="clear" w:color="auto" w:fill="FFFFFF"/>
        <w:tabs>
          <w:tab w:val="left" w:pos="11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субъекты инвестиционной деятельности - физические и юридические лица, в том числе иностранные, а также международные организации, выступающие в качестве инвесторов, заказчиков, подрядчиков, пользователей объектов инвестиционной деятельности и других ее участников, в том числе осуществляющих инвестиционную деятельность на территории Краснощёковского района;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инициатор инвестиционного проекта - физическое или юридическое лицо,</w:t>
      </w:r>
      <w:r w:rsidRPr="00824FE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предлагающее к реализации инвестиционный проект на территории Краснощёковского района;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инвестор - субъект инвестиционной деятельности, осуществляющий вложения собственных, заемных или привлеченных сре</w:t>
      </w:r>
      <w:proofErr w:type="gramStart"/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в ф</w:t>
      </w:r>
      <w:proofErr w:type="gramEnd"/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орме инвестиций в соответствии с законодательством Российской Федерации и Алтайского края и обеспечивающий их целевое использование;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инвестиционная площадка - часть территории в виде земельного участка, обеспеченная полным или частичным объемом необходимой инфраструктуры (водоснабжение, электроэнергия, очистные сооружения и т.п.) для реализации инвестиционных проектов.</w:t>
      </w:r>
    </w:p>
    <w:p w:rsidR="00824FE5" w:rsidRPr="00824FE5" w:rsidRDefault="00824FE5" w:rsidP="00824FE5">
      <w:pPr>
        <w:widowControl w:val="0"/>
        <w:shd w:val="clear" w:color="auto" w:fill="FFFFFF"/>
        <w:tabs>
          <w:tab w:val="left" w:pos="1181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1.3.</w:t>
      </w: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целях реализации инвестиционных проектов на территории Краснощёковского района инвестиционный уполномоченный</w:t>
      </w:r>
      <w:proofErr w:type="gramStart"/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рассматривает обращения субъектов инвестиционной деятельности по вопросам р</w:t>
      </w:r>
      <w:r w:rsidRPr="00824FE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еализации инвестиционных проектов на территории Краснощёковского района, в том числе на </w:t>
      </w: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принципах государственно-частного партнерства;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выносит вопрос на рассмотрение экономического Совета при Администрации района;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представляет по запросу инвесторов, заинтересованных в реализации </w:t>
      </w: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инвестиционных проектов на территории Краснощёковского района, информацию, связанную с осуществлением инвестиционной деятельности на территории Краснощёковского района (за исключением сведений, составляющих государственную и иную охраняемую законом тайну);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поиск инвесторов для реализации инвестиционных проектов, поступивших от инициаторов инвестиционных проектов;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комплекс мер, направленных на подбор для субъекта инвестиционной деятельности инвестиционной площадки для размещения и реализации инвестиционного проекта;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мероприятия по привлечению в Краснощёковский район передовых технологий и зарегистрированных торговых брендов;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 мониторинг реализации в </w:t>
      </w:r>
      <w:proofErr w:type="spellStart"/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Краснощёковском</w:t>
      </w:r>
      <w:proofErr w:type="spellEnd"/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районе инвестиционных проектов, подготовку информационных материалов по данным мониторинга для органов исполнительной власти;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взаимодействует с исполнительными органами государственной власти Алтайского </w:t>
      </w: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края, иными субъектами инвестиционной деятельности по вопросам сопровождения инвестиционных проектов;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оказывает консультации о возможных инструментах государственной поддержки, на которые может претендовать инициатор инвестиционного проекта;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рассматривает обращения инициаторов инвестиционных проектов и назначает ответственного исполнителя (из состава заместителей главы района,</w:t>
      </w:r>
      <w:r w:rsidRPr="00824FE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курирующего данное направление) по сопровождению данного инвестиционного проекта;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ведет свод поступающих инвестиционных проектов, в том числе планируемых к реализации на территории Краснощёковского района;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иные формы содействия, способствующие реализации инвестиционных проектов, не противоречащие федеральному законодательству и законодательству Алтайского края.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1.4. Инвестиционный уполномоченный по согласованию с инициатором инвестиционного проекта организует проведение презентации данного проекта, предварительно рассмотренного на заседании экономического Совета.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before="235" w:after="0" w:line="240" w:lineRule="auto"/>
        <w:ind w:left="198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Сопровождение инвестиционного проекта</w:t>
      </w:r>
    </w:p>
    <w:p w:rsidR="00824FE5" w:rsidRPr="00824FE5" w:rsidRDefault="00824FE5" w:rsidP="00824FE5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274"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2.1.</w:t>
      </w: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Основанием для рассмотрения инвестиционного проекта является представление инициатором в адрес инвестиционного уполномоченного, в том числе посредством сети Интернет, резюме инвестиционного проекта (далее </w:t>
      </w:r>
      <w:proofErr w:type="gramStart"/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–«</w:t>
      </w:r>
      <w:proofErr w:type="gramEnd"/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Резюме») в установленной форме.</w:t>
      </w:r>
    </w:p>
    <w:p w:rsidR="00824FE5" w:rsidRPr="00824FE5" w:rsidRDefault="00824FE5" w:rsidP="00824FE5">
      <w:pPr>
        <w:widowControl w:val="0"/>
        <w:numPr>
          <w:ilvl w:val="0"/>
          <w:numId w:val="2"/>
        </w:numPr>
        <w:shd w:val="clear" w:color="auto" w:fill="FFFFFF"/>
        <w:tabs>
          <w:tab w:val="left" w:pos="1234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Резюме, поступившее в адрес иных органов местного самоуправления Краснощёковского района, направляется инвестиционному уполномоченному в течение трех рабочих дней в целях сопровождения инвестиционного проекта.</w:t>
      </w:r>
    </w:p>
    <w:p w:rsidR="00824FE5" w:rsidRPr="00824FE5" w:rsidRDefault="00824FE5" w:rsidP="00824FE5">
      <w:pPr>
        <w:widowControl w:val="0"/>
        <w:numPr>
          <w:ilvl w:val="0"/>
          <w:numId w:val="2"/>
        </w:numPr>
        <w:shd w:val="clear" w:color="auto" w:fill="FFFFFF"/>
        <w:tabs>
          <w:tab w:val="left" w:pos="1234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Инвестиционный уполномоченный рассматривает поступившее Резюме и определяет куратора и (или) ответственного исполнителя по каждому инвестиционному проекту.</w:t>
      </w:r>
    </w:p>
    <w:p w:rsidR="00824FE5" w:rsidRPr="00824FE5" w:rsidRDefault="00824FE5" w:rsidP="00824FE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lastRenderedPageBreak/>
        <w:t>2.4.</w:t>
      </w: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Куратор (ответственный исполнитель) в течение двух рабочих дней с момента получения Резюме осуществляет следующие действия: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уведомляет инициатора инвестиционного проекта о получении его Резюме;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сообщает свои контактные данные, запрашивает информацию о контактном лице со стороны инициатора проекта;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 предварительный анализ Резюме.</w:t>
      </w:r>
    </w:p>
    <w:p w:rsidR="00824FE5" w:rsidRPr="00824FE5" w:rsidRDefault="00824FE5" w:rsidP="00824FE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2.5.</w:t>
      </w: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 результатам рассмотрения Резюме в течение десяти рабочих дней организуется рабочая встреча инвестиционного уполномоченного</w:t>
      </w:r>
      <w:proofErr w:type="gramStart"/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специалистов </w:t>
      </w:r>
      <w:r w:rsidRPr="00824FE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Администрации района (курирующих данное направление) и инициатора инвестиционного </w:t>
      </w: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 с целью определения степени проработанности проекта, необходимости привлечения финансовых ресурсов, возможных форм государственной поддержки, проблем при реализации инвестиционного проекта.</w:t>
      </w:r>
    </w:p>
    <w:p w:rsidR="00824FE5" w:rsidRPr="00824FE5" w:rsidRDefault="00824FE5" w:rsidP="00824FE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2.6.</w:t>
      </w: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 результатам рабочей встречи определяются направления взаимодействия куратора и инициатора инвестиционного проекта.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отсутствия у инициатора бизнес-плана или финансового обоснования проекта куратор оказывает содействие в его разработке.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отсутствия у инициатора земельного участка (помещения) для реализации проекта инвестиционный уполномоченный совместно с комитетом по управлению муниципальным имуществом осуществляет содействие в подборе земельного участка (помещения) в соответствии с запросом инициатора о подборе инвестиционной площадки.</w:t>
      </w:r>
    </w:p>
    <w:p w:rsidR="00824FE5" w:rsidRPr="00824FE5" w:rsidRDefault="00824FE5" w:rsidP="00824FE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2.7.</w:t>
      </w: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случае потребности в привлечении финансовых средств для реализации инвестиционного проекта , представленный бизнес- план и необходимый комплект документов рассматривается в течени</w:t>
      </w:r>
      <w:proofErr w:type="gramStart"/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пятнадцати рабочих дней на заседании экономического Совета при Администрации района.</w:t>
      </w:r>
    </w:p>
    <w:p w:rsidR="00824FE5" w:rsidRPr="00824FE5" w:rsidRDefault="00824FE5" w:rsidP="00824F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заседания Совета в адрес инициатора направляется заключение с р</w:t>
      </w:r>
      <w:r w:rsidRPr="00824FE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екомендациями по доработке инвестиционного проекта либо о возможности обращения в </w:t>
      </w: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финансово-кредитные учреждения, органы исполнительной власти для получения государственной поддержки инвестиционного проекта. Представленные в экономический Совет материалы не возвращаются.</w:t>
      </w:r>
    </w:p>
    <w:p w:rsidR="00824FE5" w:rsidRPr="00824FE5" w:rsidRDefault="00824FE5" w:rsidP="00824FE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FE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2.8.</w:t>
      </w: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Контроль реализации инвестиционных проектов, сопровождаемых куратором, осуществляется на основании ежеквартальной отчетности, представляемой инициатором инвестиционного проекта инвестиционному уполномоченному по установленной форме и определенные сроки.</w:t>
      </w:r>
    </w:p>
    <w:p w:rsidR="00B25AA0" w:rsidRPr="004062D4" w:rsidRDefault="00824FE5" w:rsidP="00824FE5">
      <w:pPr>
        <w:ind w:right="-1"/>
        <w:jc w:val="both"/>
      </w:pPr>
      <w:r w:rsidRPr="00824FE5">
        <w:rPr>
          <w:rFonts w:ascii="Times New Roman" w:eastAsia="Times New Roman" w:hAnsi="Times New Roman" w:cs="Times New Roman"/>
          <w:sz w:val="28"/>
          <w:szCs w:val="28"/>
          <w:lang w:eastAsia="ru-RU"/>
        </w:rPr>
        <w:t>2.9.Проведение подготовительных, согласительных и разрешительных процедур в органах местного самоуправления, органах исполнительной власти Алтайского края, при реализации инвестиционных проектов осуществляется в соответствии с административными регламентами, утвержденными действующим законодательством Российской Федерации и Алтайского края.</w:t>
      </w:r>
    </w:p>
    <w:sectPr w:rsidR="00B25AA0" w:rsidRPr="004062D4" w:rsidSect="004062D4">
      <w:pgSz w:w="11900" w:h="16840"/>
      <w:pgMar w:top="783" w:right="1127" w:bottom="783" w:left="1276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">
    <w:nsid w:val="57BF1180"/>
    <w:multiLevelType w:val="singleLevel"/>
    <w:tmpl w:val="0E56416C"/>
    <w:lvl w:ilvl="0">
      <w:start w:val="2"/>
      <w:numFmt w:val="decimal"/>
      <w:lvlText w:val="2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062D4"/>
    <w:rsid w:val="00046E4A"/>
    <w:rsid w:val="001C7494"/>
    <w:rsid w:val="001F1E3F"/>
    <w:rsid w:val="004062D4"/>
    <w:rsid w:val="004277C9"/>
    <w:rsid w:val="00433245"/>
    <w:rsid w:val="004602E1"/>
    <w:rsid w:val="00574A38"/>
    <w:rsid w:val="005C2AF5"/>
    <w:rsid w:val="00824FE5"/>
    <w:rsid w:val="00952092"/>
    <w:rsid w:val="00952B48"/>
    <w:rsid w:val="00B25AA0"/>
    <w:rsid w:val="00E86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A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NUMBERMSGENFONTSTYLENAMEBYROLETEXT2">
    <w:name w:val="MSG_EN_FONT_STYLE_NAME_TEMPLATE_ROLE_NUMBER MSG_EN_FONT_STYLE_NAME_BY_ROLE_TEXT 2_"/>
    <w:link w:val="MSGENFONTSTYLENAMETEMPLATEROLENUMBERMSGENFONTSTYLENAMEBYROLETEXT20"/>
    <w:uiPriority w:val="99"/>
    <w:locked/>
    <w:rsid w:val="004062D4"/>
    <w:rPr>
      <w:sz w:val="19"/>
      <w:szCs w:val="19"/>
      <w:shd w:val="clear" w:color="auto" w:fill="FFFFFF"/>
    </w:rPr>
  </w:style>
  <w:style w:type="character" w:customStyle="1" w:styleId="MSGENFONTSTYLENAMETEMPLATEROLELEVELMSGENFONTSTYLENAMEBYROLEHEADING1">
    <w:name w:val="MSG_EN_FONT_STYLE_NAME_TEMPLATE_ROLE_LEVEL MSG_EN_FONT_STYLE_NAME_BY_ROLE_HEADING 1_"/>
    <w:link w:val="MSGENFONTSTYLENAMETEMPLATEROLELEVELMSGENFONTSTYLENAMEBYROLEHEADING11"/>
    <w:uiPriority w:val="99"/>
    <w:locked/>
    <w:rsid w:val="004062D4"/>
    <w:rPr>
      <w:i/>
      <w:iCs/>
      <w:sz w:val="26"/>
      <w:szCs w:val="26"/>
      <w:shd w:val="clear" w:color="auto" w:fill="FFFFFF"/>
    </w:rPr>
  </w:style>
  <w:style w:type="character" w:customStyle="1" w:styleId="MSGENFONTSTYLENAMETEMPLATEROLELEVELMSGENFONTSTYLENAMEBYROLEHEADING1MSGENFONTSTYLEMODIFERSIZE95">
    <w:name w:val="MSG_EN_FONT_STYLE_NAME_TEMPLATE_ROLE_LEVEL MSG_EN_FONT_STYLE_NAME_BY_ROLE_HEADING 1 + MSG_EN_FONT_STYLE_MODIFER_SIZE 9.5"/>
    <w:aliases w:val="MSG_EN_FONT_STYLE_MODIFER_NOT_ITALIC"/>
    <w:uiPriority w:val="99"/>
    <w:rsid w:val="004062D4"/>
    <w:rPr>
      <w:rFonts w:cs="Times New Roman"/>
      <w:i w:val="0"/>
      <w:iCs w:val="0"/>
      <w:sz w:val="19"/>
      <w:szCs w:val="19"/>
      <w:u w:val="none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uiPriority w:val="99"/>
    <w:rsid w:val="004062D4"/>
    <w:pPr>
      <w:widowControl w:val="0"/>
      <w:shd w:val="clear" w:color="auto" w:fill="FFFFFF"/>
      <w:spacing w:after="460" w:line="230" w:lineRule="exact"/>
      <w:jc w:val="center"/>
    </w:pPr>
    <w:rPr>
      <w:sz w:val="19"/>
      <w:szCs w:val="19"/>
    </w:rPr>
  </w:style>
  <w:style w:type="paragraph" w:customStyle="1" w:styleId="MSGENFONTSTYLENAMETEMPLATEROLELEVELMSGENFONTSTYLENAMEBYROLEHEADING11">
    <w:name w:val="MSG_EN_FONT_STYLE_NAME_TEMPLATE_ROLE_LEVEL MSG_EN_FONT_STYLE_NAME_BY_ROLE_HEADING 11"/>
    <w:basedOn w:val="a"/>
    <w:link w:val="MSGENFONTSTYLENAMETEMPLATEROLELEVELMSGENFONTSTYLENAMEBYROLEHEADING1"/>
    <w:uiPriority w:val="99"/>
    <w:rsid w:val="004062D4"/>
    <w:pPr>
      <w:widowControl w:val="0"/>
      <w:shd w:val="clear" w:color="auto" w:fill="FFFFFF"/>
      <w:spacing w:before="460" w:after="120" w:line="288" w:lineRule="exact"/>
      <w:jc w:val="both"/>
      <w:outlineLvl w:val="0"/>
    </w:pPr>
    <w:rPr>
      <w:i/>
      <w:iCs/>
      <w:sz w:val="26"/>
      <w:szCs w:val="26"/>
    </w:rPr>
  </w:style>
  <w:style w:type="paragraph" w:styleId="a3">
    <w:name w:val="No Spacing"/>
    <w:uiPriority w:val="1"/>
    <w:qFormat/>
    <w:rsid w:val="004062D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1248</Words>
  <Characters>7120</Characters>
  <Application>Microsoft Office Word</Application>
  <DocSecurity>0</DocSecurity>
  <Lines>59</Lines>
  <Paragraphs>16</Paragraphs>
  <ScaleCrop>false</ScaleCrop>
  <Company/>
  <LinksUpToDate>false</LinksUpToDate>
  <CharactersWithSpaces>8352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DepoPC7</cp:lastModifiedBy>
  <cp:revision>2</cp:revision>
  <dcterms:created xsi:type="dcterms:W3CDTF">2025-11-28T07:15:00Z</dcterms:created>
  <dcterms:modified xsi:type="dcterms:W3CDTF">2025-11-28T07:15:00Z</dcterms:modified>
</cp:coreProperties>
</file>