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sz w:val="20"/>
          <w:szCs w:val="20"/>
          <w:rtl w:val="off"/>
        </w:rPr>
        <w:t>РОССИЙСКАЯ ФЕДЕРАЦИЯ</w:t>
      </w: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</w:rPr>
      </w:pPr>
      <w:r>
        <w:rPr>
          <w:rFonts w:ascii="Cambria Math" w:eastAsia="Cambria Math" w:hAnsi="Cambria Math" w:cs="Times New Roman"/>
          <w:sz w:val="20"/>
          <w:szCs w:val="20"/>
        </w:rPr>
        <w:t>АДМИНИСТРАЦИЯ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 xml:space="preserve"> УСТЬ-БЕЛОВСКОГО</w:t>
      </w:r>
      <w:r>
        <w:rPr>
          <w:rFonts w:ascii="Cambria Math" w:eastAsia="Cambria Math" w:hAnsi="Cambria Math" w:cs="Times New Roman"/>
          <w:sz w:val="20"/>
          <w:szCs w:val="20"/>
        </w:rPr>
        <w:t xml:space="preserve"> СЕЛЬСОВЕТА </w:t>
      </w: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</w:rPr>
      </w:pPr>
      <w:r>
        <w:rPr>
          <w:rFonts w:ascii="Cambria Math" w:eastAsia="Cambria Math" w:hAnsi="Cambria Math" w:cs="Times New Roman"/>
          <w:sz w:val="20"/>
          <w:szCs w:val="20"/>
        </w:rPr>
        <w:t>КРАСНОЩ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Е</w:t>
      </w:r>
      <w:r>
        <w:rPr>
          <w:rFonts w:ascii="Cambria Math" w:eastAsia="Cambria Math" w:hAnsi="Cambria Math" w:cs="Times New Roman"/>
          <w:sz w:val="20"/>
          <w:szCs w:val="20"/>
        </w:rPr>
        <w:t>КОВСКОГО РАЙОНА</w:t>
      </w: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</w:rPr>
      </w:pPr>
      <w:r>
        <w:rPr>
          <w:rFonts w:ascii="Cambria Math" w:eastAsia="Cambria Math" w:hAnsi="Cambria Math" w:cs="Times New Roman"/>
          <w:sz w:val="20"/>
          <w:szCs w:val="20"/>
        </w:rPr>
        <w:t>АЛТАЙСКОГО КРАЯ</w:t>
      </w:r>
    </w:p>
    <w:p>
      <w:pPr>
        <w:pStyle w:val="a5"/>
        <w:rPr>
          <w:rFonts w:ascii="Cambria Math" w:eastAsia="Cambria Math" w:hAnsi="Cambria Math" w:cs="Times New Roman"/>
          <w:sz w:val="20"/>
          <w:szCs w:val="20"/>
        </w:rPr>
      </w:pP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sz w:val="20"/>
          <w:szCs w:val="20"/>
        </w:rPr>
        <w:t>ПОСТАНОВЛЕНИЕ</w:t>
      </w: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  <w:rtl w:val="off"/>
        </w:rPr>
      </w:pP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sz w:val="20"/>
          <w:szCs w:val="20"/>
        </w:rPr>
        <w:t xml:space="preserve">От  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14</w:t>
      </w:r>
      <w:r>
        <w:rPr>
          <w:rFonts w:ascii="Cambria Math" w:eastAsia="Cambria Math" w:hAnsi="Cambria Math" w:cs="Times New Roman"/>
          <w:sz w:val="20"/>
          <w:szCs w:val="20"/>
        </w:rPr>
        <w:t>.1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1</w:t>
      </w:r>
      <w:r>
        <w:rPr>
          <w:rFonts w:ascii="Cambria Math" w:eastAsia="Cambria Math" w:hAnsi="Cambria Math" w:cs="Times New Roman"/>
          <w:sz w:val="20"/>
          <w:szCs w:val="20"/>
        </w:rPr>
        <w:t>.202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5</w:t>
      </w:r>
      <w:r>
        <w:rPr>
          <w:rFonts w:ascii="Cambria Math" w:eastAsia="Cambria Math" w:hAnsi="Cambria Math" w:cs="Times New Roman"/>
          <w:sz w:val="20"/>
          <w:szCs w:val="20"/>
        </w:rPr>
        <w:t xml:space="preserve"> года                                                                                      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 xml:space="preserve">                                                       </w:t>
      </w:r>
      <w:r>
        <w:rPr>
          <w:rFonts w:ascii="Cambria Math" w:eastAsia="Cambria Math" w:hAnsi="Cambria Math" w:cs="Times New Roman"/>
          <w:sz w:val="20"/>
          <w:szCs w:val="20"/>
        </w:rPr>
        <w:t xml:space="preserve"> № 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18</w:t>
      </w:r>
      <w:r>
        <w:rPr>
          <w:rFonts w:ascii="Cambria Math" w:eastAsia="Cambria Math" w:hAnsi="Cambria Math" w:cs="Times New Roman"/>
          <w:sz w:val="20"/>
          <w:szCs w:val="20"/>
        </w:rPr>
        <w:t xml:space="preserve">  </w:t>
      </w:r>
    </w:p>
    <w:p>
      <w:pPr>
        <w:pStyle w:val="a5"/>
        <w:rPr>
          <w:rFonts w:ascii="Cambria Math" w:eastAsia="Cambria Math" w:hAnsi="Cambria Math" w:cs="Times New Roman"/>
          <w:sz w:val="20"/>
          <w:szCs w:val="20"/>
        </w:rPr>
      </w:pPr>
      <w:r>
        <w:rPr>
          <w:rFonts w:ascii="Cambria Math" w:eastAsia="Cambria Math" w:hAnsi="Cambria Math" w:cs="Times New Roman"/>
          <w:sz w:val="20"/>
          <w:szCs w:val="20"/>
        </w:rPr>
        <w:t xml:space="preserve">                                                                  </w:t>
      </w:r>
    </w:p>
    <w:p>
      <w:pPr>
        <w:pStyle w:val="a5"/>
        <w:rPr>
          <w:rFonts w:ascii="Cambria Math" w:eastAsia="Cambria Math" w:hAnsi="Cambria Math" w:cs="Times New Roman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                                                         </w:t>
      </w: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 xml:space="preserve">                                   </w:t>
      </w: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 </w:t>
      </w:r>
      <w:r>
        <w:rPr>
          <w:rFonts w:ascii="Cambria Math" w:eastAsia="Cambria Math" w:hAnsi="Cambria Math" w:cs="Times New Roman"/>
          <w:sz w:val="20"/>
          <w:szCs w:val="20"/>
        </w:rPr>
        <w:t xml:space="preserve">с. 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Усть-Белое</w:t>
      </w: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</w:rPr>
      </w:pP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</w:rPr>
      </w:pP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Об </w:t>
      </w: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>анулировании адреса объекту адрессации</w:t>
      </w: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Государственного адресного </w:t>
      </w: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реестра по </w:t>
      </w: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>причине прекращения</w:t>
      </w: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>существования неактуальных адресов</w:t>
      </w:r>
    </w:p>
    <w:p>
      <w:pPr>
        <w:pStyle w:val="a5"/>
        <w:rPr>
          <w:rFonts w:ascii="Cambria Math" w:eastAsia="Cambria Math" w:hAnsi="Cambria Math" w:cs="Times New Roman"/>
          <w:sz w:val="20"/>
          <w:szCs w:val="20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</w:rPr>
      </w:pPr>
    </w:p>
    <w:p>
      <w:pPr>
        <w:pStyle w:val="a5"/>
        <w:jc w:val="both"/>
        <w:rPr>
          <w:rFonts w:ascii="Cambria Math" w:eastAsia="Cambria Math" w:hAnsi="Cambria Math" w:cs="Times New Roman"/>
          <w:color w:val="000000"/>
          <w:sz w:val="20"/>
          <w:szCs w:val="20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         В соответствии с Федеральным законом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адресов» Администрация </w:t>
      </w: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>Усть-Беловского</w:t>
      </w: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 сельсовета Краснощ</w:t>
      </w: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>е</w:t>
      </w:r>
      <w:r>
        <w:rPr>
          <w:rFonts w:ascii="Cambria Math" w:eastAsia="Cambria Math" w:hAnsi="Cambria Math" w:cs="Times New Roman"/>
          <w:color w:val="000000"/>
          <w:sz w:val="20"/>
          <w:szCs w:val="20"/>
        </w:rPr>
        <w:t>ковского района Алтайского края</w:t>
      </w:r>
    </w:p>
    <w:p>
      <w:pPr>
        <w:pStyle w:val="a5"/>
        <w:jc w:val="both"/>
        <w:rPr>
          <w:rFonts w:ascii="Cambria Math" w:eastAsia="Cambria Math" w:hAnsi="Cambria Math" w:cs="Times New Roman"/>
          <w:color w:val="000000"/>
          <w:sz w:val="20"/>
          <w:szCs w:val="20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>ПОСТАНОВЛЯЕТ:</w:t>
      </w:r>
    </w:p>
    <w:p>
      <w:pPr>
        <w:pStyle w:val="a1"/>
        <w:jc w:val="right"/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  <w:rtl w:val="off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</w:rPr>
        <w:t xml:space="preserve">В рамках проведения инвентаризации государственного адресного реестра </w:t>
      </w:r>
      <w:r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  <w:rtl w:val="off"/>
        </w:rPr>
        <w:t xml:space="preserve">анулировать </w:t>
      </w:r>
      <w:r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</w:rPr>
        <w:t xml:space="preserve"> из федеральной информационной адресной системы (ФИАС) следующие объекты адресации</w:t>
      </w:r>
      <w:r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  <w:rtl w:val="off"/>
        </w:rPr>
        <w:t>,по причине прекращения существования неактуальных адресов</w:t>
      </w:r>
      <w:r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</w:rPr>
        <w:t>:</w:t>
      </w:r>
    </w:p>
    <w:p>
      <w:pPr>
        <w:pStyle w:val="a1"/>
        <w:jc w:val="right"/>
        <w:rPr>
          <w:rFonts w:ascii="Cambria Math" w:eastAsia="Cambria Math" w:hAnsi="Cambria Math" w:hint="default"/>
          <w:sz w:val="20"/>
          <w:szCs w:val="20"/>
          <w:shd w:val="clear" w:color="auto" w:fill="FFFFFF"/>
        </w:rPr>
      </w:pPr>
      <w:r>
        <w:rPr>
          <w:rFonts w:ascii="Cambria Math" w:eastAsia="Cambria Math" w:hAnsi="Cambria Math" w:hint="default"/>
          <w:sz w:val="20"/>
          <w:szCs w:val="20"/>
          <w:shd w:val="clear" w:color="auto" w:fill="FFFFFF"/>
        </w:rPr>
        <w:t xml:space="preserve">Приложение                                                          </w:t>
      </w:r>
    </w:p>
    <w:tbl>
      <w:tblPr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6"/>
        <w:gridCol w:w="4394"/>
        <w:gridCol w:w="2659"/>
      </w:tblGrid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>Адрес объекта*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>Уникальный номер адреса объекта адресации в ГАР(у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bCs/>
                <w:color w:val="000000"/>
                <w:sz w:val="20"/>
                <w:szCs w:val="20"/>
                <w:shd w:val="clear" w:color="auto" w:fill="FFFFFF"/>
              </w:rPr>
              <w:t>никальный идентификатор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>)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>Кадастровый номер адресного объекта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Школьная, дом,21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br/>
            </w:r>
            <w:r>
              <w:rPr>
                <w:caps w:val="off"/>
                <w:rFonts w:ascii="Roboto" w:eastAsia="Roboto" w:hAnsi="Roboto" w:cs="Roboto"/>
                <w:b w:val="0"/>
                <w:i w:val="0"/>
                <w:sz w:val="18"/>
              </w:rPr>
              <w:t>ff679783-74cf-4045-a94a-91a9b1ad9fe7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en-US"/>
                <w:rFonts w:ascii="Cambria Math" w:eastAsia="Cambria Math" w:hAnsi="Cambria Math" w:hint="default"/>
                <w:sz w:val="20"/>
                <w:szCs w:val="20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Школьная,двлд,25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br/>
            </w:r>
            <w:r>
              <w:rPr>
                <w:caps w:val="off"/>
                <w:rFonts w:ascii="Roboto" w:eastAsia="Roboto" w:hAnsi="Roboto" w:cs="Roboto"/>
                <w:b w:val="0"/>
                <w:i w:val="0"/>
                <w:sz w:val="18"/>
              </w:rPr>
              <w:t>d4f9cd26-3e36-4335-9dff-0a63183fbdfc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en-US"/>
                <w:rFonts w:ascii="Cambria Math" w:eastAsia="Cambria Math" w:hAnsi="Cambria Math" w:hint="default"/>
                <w:sz w:val="20"/>
                <w:szCs w:val="20"/>
                <w:rtl w:val="off"/>
              </w:rPr>
              <w:t>К.Н.-нет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Школьная,дом,32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br/>
            </w:r>
            <w:r>
              <w:rPr>
                <w:caps w:val="off"/>
                <w:rFonts w:ascii="Roboto" w:eastAsia="Roboto" w:hAnsi="Roboto" w:cs="Roboto"/>
                <w:b w:val="0"/>
                <w:i w:val="0"/>
                <w:sz w:val="18"/>
              </w:rPr>
              <w:t>ab7ee543-7336-4c80-9ad2-0769fa1c1e6c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Луговая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,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дом,11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br/>
            </w:r>
            <w:r>
              <w:rPr>
                <w:caps w:val="off"/>
                <w:rFonts w:ascii="Roboto" w:eastAsia="Roboto" w:hAnsi="Roboto" w:cs="Roboto"/>
                <w:b w:val="0"/>
                <w:i w:val="0"/>
                <w:sz w:val="18"/>
              </w:rPr>
              <w:t>095b5847-7a9d-49c7-a4c8-838fbc67ccbc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Луговая,дом 14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br/>
            </w:r>
            <w:r>
              <w:rPr>
                <w:caps w:val="off"/>
                <w:rFonts w:ascii="Roboto" w:eastAsia="Roboto" w:hAnsi="Roboto" w:cs="Roboto"/>
                <w:b w:val="0"/>
                <w:i w:val="0"/>
                <w:sz w:val="18"/>
              </w:rPr>
              <w:t>64c9c3f6-5cf0-401f-bc8f-3c1f0cc08460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Луговая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, дом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20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br/>
            </w:r>
            <w:r>
              <w:rPr>
                <w:caps w:val="off"/>
                <w:rFonts w:ascii="Roboto" w:eastAsia="Roboto" w:hAnsi="Roboto" w:cs="Roboto"/>
                <w:b w:val="0"/>
                <w:i w:val="0"/>
                <w:sz w:val="18"/>
              </w:rPr>
              <w:t>fa4c4398-708d-404e-a4c3-b625f0022fc3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Луговая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, дом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21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br/>
            </w:r>
            <w:r>
              <w:rPr>
                <w:caps w:val="off"/>
                <w:rFonts w:ascii="Roboto" w:eastAsia="Roboto" w:hAnsi="Roboto" w:cs="Roboto"/>
                <w:b w:val="0"/>
                <w:i w:val="0"/>
                <w:sz w:val="18"/>
              </w:rPr>
              <w:t>d4ba0014-4efb-4991-b9df-3ddc9348bdc6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Луговая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, дом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22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br/>
            </w:r>
            <w:r>
              <w:rPr>
                <w:caps w:val="off"/>
                <w:rFonts w:ascii="Roboto" w:eastAsia="Roboto" w:hAnsi="Roboto" w:cs="Roboto"/>
                <w:b w:val="0"/>
                <w:i w:val="0"/>
                <w:sz w:val="18"/>
              </w:rPr>
              <w:t>26087cb3-c4d8-4c69-873e-8b2dc373fb06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 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Молодежная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>, дом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12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br/>
            </w:r>
            <w:r>
              <w:br/>
            </w:r>
            <w:r>
              <w:rPr>
                <w:caps w:val="off"/>
                <w:rFonts w:ascii="Roboto" w:eastAsia="Roboto" w:hAnsi="Roboto" w:cs="Roboto"/>
                <w:b w:val="0"/>
                <w:i w:val="0"/>
                <w:sz w:val="18"/>
              </w:rPr>
              <w:t>d3137337-f4a5-426b-a42b-b84f30e42ece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 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Молодежная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>, дом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13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br/>
            </w:r>
            <w:r>
              <w:rPr>
                <w:caps w:val="off"/>
                <w:rFonts w:ascii="Roboto" w:eastAsia="Roboto" w:hAnsi="Roboto" w:cs="Roboto"/>
                <w:b w:val="0"/>
                <w:i w:val="0"/>
                <w:sz w:val="18"/>
              </w:rPr>
              <w:t>20a7c405-6e76-4599-a23d-1da883a1172a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22:21:040010:114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</w:p>
        </w:tc>
      </w:tr>
    </w:tbl>
    <w:p>
      <w:pPr>
        <w:pStyle w:val="a1"/>
        <w:jc w:val="center"/>
        <w:rPr>
          <w:rFonts w:ascii="Cambria Math" w:eastAsia="Cambria Math" w:hAnsi="Cambria Math" w:hint="default"/>
          <w:sz w:val="20"/>
          <w:szCs w:val="20"/>
        </w:rPr>
      </w:pPr>
    </w:p>
    <w:p>
      <w:pPr>
        <w:pStyle w:val="a1"/>
        <w:ind w:left="720"/>
        <w:rPr>
          <w:rFonts w:ascii="Cambria Math" w:eastAsia="Cambria Math" w:hAnsi="Cambria Math" w:hint="default"/>
          <w:sz w:val="20"/>
          <w:szCs w:val="20"/>
          <w:rtl w:val="off"/>
        </w:rPr>
      </w:pPr>
      <w:r>
        <w:rPr>
          <w:rFonts w:ascii="Cambria Math" w:eastAsia="Cambria Math" w:hAnsi="Cambria Math" w:hint="default"/>
          <w:sz w:val="20"/>
          <w:szCs w:val="20"/>
        </w:rPr>
        <w:t>*Адрес прописывается в муниципальном делении с обязательным  указанием типа объекта адресации (дом, домовладение, зем. участок, квартира и т.д.)</w:t>
      </w:r>
    </w:p>
    <w:p>
      <w:pPr>
        <w:pStyle w:val="a5"/>
        <w:jc w:val="both"/>
        <w:rPr>
          <w:rFonts w:ascii="Cambria Math" w:eastAsia="Cambria Math" w:hAnsi="Cambria Math" w:hint="default"/>
          <w:sz w:val="20"/>
          <w:szCs w:val="20"/>
        </w:rPr>
      </w:pPr>
    </w:p>
    <w:p>
      <w:pPr>
        <w:pStyle w:val="a5"/>
        <w:jc w:val="both"/>
        <w:rPr>
          <w:rFonts w:ascii="Cambria Math" w:eastAsia="Cambria Math" w:hAnsi="Cambria Math" w:cs="Times New Roman"/>
          <w:color w:val="000000"/>
          <w:sz w:val="20"/>
          <w:szCs w:val="20"/>
        </w:rPr>
      </w:pP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  <w:t xml:space="preserve">  </w:t>
      </w:r>
      <w:r>
        <w:rPr>
          <w:rFonts w:ascii="Cambria Math" w:eastAsia="Cambria Math" w:hAnsi="Cambria Math" w:cs="Times New Roman"/>
          <w:sz w:val="20"/>
          <w:szCs w:val="20"/>
        </w:rPr>
        <w:t xml:space="preserve">   2. </w:t>
      </w:r>
      <w:r>
        <w:rPr>
          <w:rFonts w:ascii="Cambria Math" w:eastAsia="Cambria Math" w:hAnsi="Cambria Math" w:cs="Times New Roman"/>
          <w:color w:val="000000"/>
          <w:sz w:val="20"/>
          <w:szCs w:val="20"/>
        </w:rPr>
        <w:t>Контроль исполнения настоящего постановления оставляю за собой.</w:t>
      </w:r>
    </w:p>
    <w:p>
      <w:pPr>
        <w:pStyle w:val="a5"/>
        <w:jc w:val="both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  <w:rtl w:val="off"/>
        </w:rPr>
        <w:t>И.О.</w:t>
      </w: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  <w:t>Глав</w:t>
      </w: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  <w:rtl w:val="off"/>
        </w:rPr>
        <w:t>ы</w:t>
      </w: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  <w:t xml:space="preserve"> Администрации</w:t>
      </w:r>
    </w:p>
    <w:p>
      <w:pPr>
        <w:pStyle w:val="a5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  <w:rtl w:val="off"/>
        </w:rPr>
        <w:t>Усть-Беловского</w:t>
      </w: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  <w:t xml:space="preserve"> сельсовета                                                   </w:t>
      </w: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  <w:rtl w:val="off"/>
        </w:rPr>
        <w:t>И.Ф.Медведева</w:t>
      </w:r>
    </w:p>
    <w:p>
      <w:pPr>
        <w:rPr>
          <w:rFonts w:ascii="Cambria Math" w:eastAsia="Cambria Math" w:hAnsi="Cambria Math" w:hint="default"/>
          <w:sz w:val="20"/>
          <w:szCs w:val="20"/>
        </w:rPr>
      </w:pPr>
    </w:p>
    <w:p>
      <w:pPr>
        <w:rPr>
          <w:rFonts w:ascii="Cambria Math" w:eastAsia="Cambria Math" w:hAnsi="Cambria Math" w:hint="default"/>
          <w:sz w:val="20"/>
          <w:szCs w:val="20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913" w:right="777" w:bottom="426" w:left="1418" w:header="748" w:footer="720" w:gutter="0"/>
      <w:cols w:space="720"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 Math">
    <w:panose1 w:val="02040503050406030204"/>
    <w:charset w:val="00"/>
    <w:notTrueType w:val="true"/>
    <w:sig w:usb0="E00006FF" w:usb1="420024FF" w:usb2="02000000" w:usb3="00000001" w:csb0="2000019F" w:csb1="00000001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Arial">
    <w:panose1 w:val="020B0604020202020204"/>
    <w:charset w:val="00"/>
    <w:notTrueType w:val="true"/>
    <w:sig w:usb0="E0002EFF" w:usb1="C000785B" w:usb2="00000009" w:usb3="00000001" w:csb0="400001FF" w:csb1="FFFF0000"/>
  </w:font>
  <w:font w:name="Roboto">
    <w:panose1 w:val="00000000000000000000"/>
    <w:charset w:val="00"/>
    <w:notTrueType w:val="false"/>
    <w:sig w:usb0="00000000" w:usb1="00000000" w:usb2="00000000" w:usb3="00000000" w:csb0="00000000" w:csb1="0000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styleId="a1">
    <w:name w:val="Normal"/>
    <w:qFormat/>
  </w:style>
  <w:style w:type="paragraph" w:styleId="af8">
    <w:name w:val="header"/>
    <w:basedOn w:val="a1"/>
    <w:link w:val="Normal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2025-11-14T05:51:05Z</dcterms:modified>
  <cp:version>0900.0000.01</cp:version>
</cp:coreProperties>
</file>