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-185"/>
        <w:contextualSpacing/>
        <w:jc w:val="center"/>
        <w:rPr>
          <w:rFonts w:ascii="Arial" w:eastAsia="Arial" w:hAnsi="Arial" w:hint="default"/>
          <w:b/>
          <w:bCs/>
          <w:sz w:val="28"/>
          <w:szCs w:val="28"/>
        </w:rPr>
      </w:pPr>
      <w:r>
        <w:rPr>
          <w:rFonts w:ascii="Arial" w:eastAsia="Arial" w:hAnsi="Arial" w:hint="default"/>
          <w:b/>
          <w:bCs/>
          <w:sz w:val="28"/>
          <w:szCs w:val="28"/>
        </w:rPr>
        <w:t>СОВЕТ ДЕПУТАТОВ УСТЬ-БЕЛОВСКОГО СЕЛЬСОВЕТА</w:t>
      </w:r>
    </w:p>
    <w:p>
      <w:pPr>
        <w:ind w:right="-185"/>
        <w:contextualSpacing/>
        <w:jc w:val="center"/>
        <w:rPr>
          <w:rFonts w:ascii="Arial" w:eastAsia="Arial" w:hAnsi="Arial" w:hint="default"/>
          <w:b/>
          <w:bCs/>
          <w:sz w:val="28"/>
          <w:szCs w:val="28"/>
          <w:rtl w:val="off"/>
        </w:rPr>
      </w:pPr>
      <w:r>
        <w:rPr>
          <w:rFonts w:ascii="Arial" w:eastAsia="Arial" w:hAnsi="Arial" w:hint="default"/>
          <w:b/>
          <w:bCs/>
          <w:sz w:val="28"/>
          <w:szCs w:val="28"/>
        </w:rPr>
        <w:t xml:space="preserve"> КРАСНОЩЁКОВСКОГО РАЙОНА  АЛТАЙСКОГО КРАЯ</w:t>
      </w:r>
    </w:p>
    <w:p>
      <w:pPr>
        <w:ind w:right="-185"/>
        <w:contextualSpacing/>
        <w:jc w:val="center"/>
        <w:rPr>
          <w:rFonts w:ascii="Arial" w:eastAsia="Arial" w:hAnsi="Arial" w:hint="default"/>
          <w:b/>
          <w:sz w:val="28"/>
          <w:szCs w:val="28"/>
        </w:rPr>
      </w:pPr>
    </w:p>
    <w:p>
      <w:pPr>
        <w:jc w:val="center"/>
        <w:rPr>
          <w:rFonts w:ascii="Arial" w:eastAsia="Arial" w:hAnsi="Arial" w:hint="default"/>
          <w:b/>
          <w:sz w:val="28"/>
          <w:szCs w:val="28"/>
        </w:rPr>
      </w:pPr>
      <w:r>
        <w:rPr>
          <w:rFonts w:ascii="Arial" w:eastAsia="Arial" w:hAnsi="Arial" w:hint="default"/>
          <w:b/>
          <w:sz w:val="28"/>
          <w:szCs w:val="28"/>
        </w:rPr>
        <w:t xml:space="preserve">РЕШЕНИЕ № </w:t>
      </w:r>
      <w:r>
        <w:rPr>
          <w:rFonts w:ascii="Arial" w:eastAsia="Arial" w:hAnsi="Arial" w:hint="default"/>
          <w:b/>
          <w:sz w:val="28"/>
          <w:szCs w:val="28"/>
          <w:rtl w:val="off"/>
        </w:rPr>
        <w:t xml:space="preserve"> 12</w:t>
      </w:r>
    </w:p>
    <w:p>
      <w:pPr>
        <w:pStyle w:val="a5"/>
        <w:rPr>
          <w:rFonts w:ascii="Arial" w:eastAsia="Arial" w:hAnsi="Arial" w:hint="default"/>
          <w:sz w:val="28"/>
          <w:szCs w:val="28"/>
        </w:rPr>
      </w:pPr>
      <w:r>
        <w:rPr>
          <w:rFonts w:ascii="Arial" w:eastAsia="Arial" w:hAnsi="Arial" w:hint="default"/>
          <w:sz w:val="28"/>
          <w:szCs w:val="28"/>
          <w:rtl w:val="off"/>
        </w:rPr>
        <w:t>14 октября</w:t>
      </w:r>
      <w:r>
        <w:rPr>
          <w:rFonts w:ascii="Arial" w:eastAsia="Arial" w:hAnsi="Arial" w:hint="default"/>
          <w:sz w:val="28"/>
          <w:szCs w:val="28"/>
        </w:rPr>
        <w:t xml:space="preserve"> 202</w:t>
      </w:r>
      <w:r>
        <w:rPr>
          <w:rFonts w:ascii="Arial" w:eastAsia="Arial" w:hAnsi="Arial" w:hint="default"/>
          <w:sz w:val="28"/>
          <w:szCs w:val="28"/>
          <w:rtl w:val="off"/>
        </w:rPr>
        <w:t>5</w:t>
      </w:r>
      <w:r>
        <w:rPr>
          <w:rFonts w:ascii="Arial" w:eastAsia="Arial" w:hAnsi="Arial" w:hint="default"/>
          <w:sz w:val="28"/>
          <w:szCs w:val="28"/>
        </w:rPr>
        <w:t xml:space="preserve">                                                       с. Усть-Белое</w:t>
      </w:r>
    </w:p>
    <w:p>
      <w:pPr>
        <w:pStyle w:val="a5"/>
        <w:rPr>
          <w:rFonts w:ascii="Arial" w:eastAsia="Arial" w:hAnsi="Arial" w:hint="default"/>
          <w:sz w:val="28"/>
          <w:szCs w:val="28"/>
        </w:rPr>
      </w:pPr>
    </w:p>
    <w:p>
      <w:pPr>
        <w:pStyle w:val="a5"/>
        <w:rPr>
          <w:rFonts w:ascii="Arial" w:eastAsia="Arial" w:hAnsi="Arial" w:hint="default"/>
          <w:sz w:val="28"/>
          <w:szCs w:val="28"/>
          <w:rtl w:val="off"/>
        </w:rPr>
      </w:pPr>
      <w:r>
        <w:rPr>
          <w:rFonts w:ascii="Arial" w:eastAsia="Arial" w:hAnsi="Arial" w:hint="default"/>
          <w:sz w:val="28"/>
          <w:szCs w:val="28"/>
        </w:rPr>
        <w:t xml:space="preserve"> «О принятии Положения об оплате труда </w:t>
      </w:r>
    </w:p>
    <w:p>
      <w:pPr>
        <w:pStyle w:val="a5"/>
        <w:rPr>
          <w:rFonts w:ascii="Arial" w:eastAsia="Arial" w:hAnsi="Arial" w:hint="default"/>
          <w:sz w:val="28"/>
          <w:szCs w:val="28"/>
          <w:rtl w:val="off"/>
        </w:rPr>
      </w:pPr>
      <w:r>
        <w:rPr>
          <w:rFonts w:ascii="Arial" w:eastAsia="Arial" w:hAnsi="Arial" w:hint="default"/>
          <w:sz w:val="28"/>
          <w:szCs w:val="28"/>
        </w:rPr>
        <w:t>муниципальных служащих</w:t>
      </w:r>
      <w:r>
        <w:rPr>
          <w:rFonts w:ascii="Arial" w:eastAsia="Arial" w:hAnsi="Arial" w:hint="default"/>
          <w:sz w:val="28"/>
          <w:szCs w:val="28"/>
          <w:rtl w:val="off"/>
        </w:rPr>
        <w:t xml:space="preserve"> </w:t>
      </w:r>
      <w:r>
        <w:rPr>
          <w:rFonts w:ascii="Arial" w:eastAsia="Arial" w:hAnsi="Arial" w:hint="default"/>
          <w:sz w:val="28"/>
          <w:szCs w:val="28"/>
        </w:rPr>
        <w:t xml:space="preserve">Администрации </w:t>
      </w:r>
    </w:p>
    <w:p>
      <w:pPr>
        <w:pStyle w:val="a5"/>
        <w:rPr>
          <w:rFonts w:ascii="Arial" w:eastAsia="Arial" w:hAnsi="Arial" w:hint="default"/>
          <w:sz w:val="28"/>
          <w:szCs w:val="28"/>
          <w:rtl w:val="off"/>
        </w:rPr>
      </w:pPr>
      <w:r>
        <w:rPr>
          <w:rFonts w:ascii="Arial" w:eastAsia="Arial" w:hAnsi="Arial" w:hint="default"/>
          <w:sz w:val="28"/>
          <w:szCs w:val="28"/>
        </w:rPr>
        <w:t xml:space="preserve">Усть-Беловского Сельсовета Краснощёковского </w:t>
      </w:r>
    </w:p>
    <w:p>
      <w:pPr>
        <w:pStyle w:val="a5"/>
        <w:rPr>
          <w:rFonts w:ascii="Arial" w:eastAsia="Arial" w:hAnsi="Arial" w:hint="default"/>
          <w:sz w:val="28"/>
          <w:szCs w:val="28"/>
        </w:rPr>
      </w:pPr>
      <w:r>
        <w:rPr>
          <w:rFonts w:ascii="Arial" w:eastAsia="Arial" w:hAnsi="Arial" w:hint="default"/>
          <w:sz w:val="28"/>
          <w:szCs w:val="28"/>
        </w:rPr>
        <w:t>района  Алтайского края»</w:t>
      </w:r>
    </w:p>
    <w:p>
      <w:pPr>
        <w:jc w:val="both"/>
        <w:tabs>
          <w:tab w:val="left" w:pos="9213"/>
        </w:tabs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  <w:r>
        <w:rPr>
          <w:sz w:val="28"/>
          <w:szCs w:val="28"/>
        </w:rPr>
        <w:t xml:space="preserve">             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 Правительства Алтайского края от 22.06.202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3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 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,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постановления Правительства Алтайского края от 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30.04.2025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№ 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171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«О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внесении изменений в постановление Правительства Алтайского края от 22.06.2023 № 224”, в соответствии с Уставом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муниципального образования 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сельское поселение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>Усть-Беловский сельсовет Краснощёковского района Алтайского края, Совет депутатов Усть-Беловского  сельсовета Краснощёковского района  Алтайского края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</w:t>
      </w:r>
    </w:p>
    <w:p>
      <w:pPr>
        <w:jc w:val="both"/>
        <w:tabs>
          <w:tab w:val="left" w:pos="9213"/>
        </w:tabs>
        <w:rPr>
          <w:rFonts w:ascii="Arial" w:eastAsia="Arial" w:hAnsi="Arial" w:hint="default"/>
          <w:b w:val="0"/>
          <w:bCs w:val="0"/>
          <w:sz w:val="28"/>
          <w:szCs w:val="28"/>
        </w:rPr>
      </w:pP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>РЕШИЛ:</w:t>
      </w:r>
    </w:p>
    <w:p>
      <w:pPr>
        <w:jc w:val="both"/>
        <w:tabs>
          <w:tab w:val="left" w:pos="9213"/>
        </w:tabs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         1.     Принять Положение об оплате труда муниципальных служащих Администрации  Усть-Беловского  сельсовета Краснощёковского района Алтайского края ( Приложение 1).</w:t>
      </w:r>
    </w:p>
    <w:p>
      <w:pPr>
        <w:jc w:val="both"/>
        <w:tabs>
          <w:tab w:val="left" w:pos="9213"/>
        </w:tabs>
        <w:rPr>
          <w:rFonts w:ascii="Arial" w:eastAsia="Arial" w:hAnsi="Arial" w:hint="default"/>
          <w:b w:val="0"/>
          <w:bCs w:val="0"/>
          <w:sz w:val="28"/>
          <w:szCs w:val="28"/>
        </w:rPr>
      </w:pP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         2. Признать утратившим силу Решение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>Совет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а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депутатов Усть-Беловского  сельсовета Краснощёковского района  Алтайского края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№ 12 от 29.09.2023 “Об утверждении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>Положение об оплате труда муниципальных служащих Администрации  Усть-Беловского  сельсовета Краснощёковского района Алтайского края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”.</w:t>
      </w:r>
    </w:p>
    <w:p>
      <w:pPr>
        <w:adjustRightInd/>
        <w:pStyle w:val="af3"/>
        <w:ind w:left="0" w:firstLine="720"/>
        <w:autoSpaceDE w:val="off"/>
        <w:autoSpaceDN w:val="off"/>
        <w:jc w:val="both"/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3.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Распространить действие настоящего 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решения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на трудовые 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право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>отношения, возникшие с 01.0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9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>.202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>5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года.</w:t>
      </w:r>
    </w:p>
    <w:p>
      <w:pPr>
        <w:adjustRightInd/>
        <w:pStyle w:val="af3"/>
        <w:ind w:left="0" w:firstLine="720"/>
        <w:autoSpaceDE w:val="off"/>
        <w:autoSpaceDN w:val="off"/>
        <w:jc w:val="both"/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           4.Принятое решение обнародовать в установленном Уставом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муниципального образования 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сельское поселение 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>Усть-Беловский сельсовет Краснощёковского района Алтайского края</w:t>
      </w: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порядке.</w:t>
      </w:r>
      <w:r>
        <w:rPr>
          <w:rFonts w:ascii="Arial" w:eastAsia="Arial" w:hAnsi="Arial" w:hint="default"/>
          <w:b w:val="0"/>
          <w:bCs w:val="0"/>
          <w:sz w:val="28"/>
          <w:szCs w:val="28"/>
        </w:rPr>
        <w:t xml:space="preserve"> </w:t>
      </w:r>
    </w:p>
    <w:p>
      <w:pPr>
        <w:adjustRightInd/>
        <w:pStyle w:val="af3"/>
        <w:ind w:left="0" w:firstLine="720"/>
        <w:autoSpaceDE w:val="off"/>
        <w:autoSpaceDN w:val="off"/>
        <w:jc w:val="both"/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  <w:r>
        <w:rPr>
          <w:rFonts w:ascii="Arial" w:eastAsia="Arial" w:hAnsi="Arial" w:hint="default"/>
          <w:b w:val="0"/>
          <w:bCs w:val="0"/>
          <w:sz w:val="28"/>
          <w:szCs w:val="28"/>
          <w:rtl w:val="off"/>
        </w:rPr>
        <w:t xml:space="preserve">      Глава сельсовета                                    Т.И.Дмитриева</w:t>
      </w:r>
    </w:p>
    <w:p>
      <w:pPr>
        <w:adjustRightInd/>
        <w:pStyle w:val="af3"/>
        <w:ind w:left="0" w:firstLine="720"/>
        <w:autoSpaceDE w:val="off"/>
        <w:autoSpaceDN w:val="off"/>
        <w:jc w:val="both"/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rFonts w:ascii="Arial" w:eastAsia="Arial" w:hAnsi="Arial" w:hint="default"/>
          <w:b w:val="0"/>
          <w:bCs w:val="0"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  <w:rtl w:val="off"/>
        </w:rPr>
      </w:pPr>
    </w:p>
    <w:p>
      <w:pPr>
        <w:adjustRightInd/>
        <w:pStyle w:val="af3"/>
        <w:ind w:left="0" w:firstLine="720"/>
        <w:autoSpaceDE w:val="off"/>
        <w:autoSpaceDN w:val="off"/>
        <w:jc w:val="both"/>
        <w:rPr>
          <w:bCs/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>Приложение  1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к решению  Совета </w:t>
      </w:r>
      <w:r>
        <w:rPr>
          <w:sz w:val="28"/>
          <w:szCs w:val="28"/>
          <w:rtl w:val="off"/>
        </w:rPr>
        <w:t>д</w:t>
      </w:r>
      <w:r>
        <w:rPr>
          <w:sz w:val="28"/>
          <w:szCs w:val="28"/>
        </w:rPr>
        <w:t xml:space="preserve">епутатов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  <w:rtl w:val="off"/>
        </w:rPr>
        <w:t xml:space="preserve">        </w:t>
      </w:r>
      <w:r>
        <w:rPr>
          <w:sz w:val="28"/>
          <w:szCs w:val="28"/>
        </w:rPr>
        <w:t xml:space="preserve"> Усть-Беловского сельсовета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  <w:rtl w:val="off"/>
        </w:rPr>
        <w:t xml:space="preserve">     </w:t>
      </w:r>
      <w:r>
        <w:rPr>
          <w:sz w:val="28"/>
          <w:szCs w:val="28"/>
        </w:rPr>
        <w:t>Краснощёковского района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  <w:rtl w:val="off"/>
        </w:rPr>
        <w:t xml:space="preserve">                      </w:t>
      </w:r>
      <w:r>
        <w:rPr>
          <w:sz w:val="28"/>
          <w:szCs w:val="28"/>
        </w:rPr>
        <w:t>Алтайского края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 </w:t>
      </w:r>
      <w:r>
        <w:rPr>
          <w:sz w:val="28"/>
          <w:szCs w:val="28"/>
        </w:rPr>
        <w:t>от</w:t>
      </w:r>
      <w:r>
        <w:rPr>
          <w:sz w:val="28"/>
          <w:szCs w:val="28"/>
          <w:rtl w:val="off"/>
        </w:rPr>
        <w:t xml:space="preserve"> 14.10.2025 </w:t>
      </w:r>
      <w:r>
        <w:rPr>
          <w:sz w:val="28"/>
          <w:szCs w:val="28"/>
        </w:rPr>
        <w:t>№ 12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Положение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об оплате  труда муниципальных служащих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Администрации  Усть-Беловского  сельс</w:t>
      </w:r>
      <w:r>
        <w:rPr>
          <w:sz w:val="28"/>
          <w:szCs w:val="28"/>
          <w:rtl w:val="off"/>
        </w:rPr>
        <w:t>кого поселения</w:t>
      </w:r>
      <w:r>
        <w:rPr>
          <w:sz w:val="28"/>
          <w:szCs w:val="28"/>
        </w:rPr>
        <w:t xml:space="preserve"> Краснощёковского района Алтайского края</w:t>
      </w:r>
    </w:p>
    <w:p>
      <w:pPr>
        <w:pStyle w:val="a5"/>
        <w:rPr>
          <w:sz w:val="28"/>
          <w:szCs w:val="28"/>
        </w:rPr>
      </w:pPr>
    </w:p>
    <w:p>
      <w:pPr>
        <w:jc w:val="both"/>
        <w:tabs>
          <w:tab w:val="left" w:pos="9213"/>
        </w:tabs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</w:t>
      </w:r>
      <w:r>
        <w:rPr>
          <w:sz w:val="28"/>
          <w:szCs w:val="28"/>
          <w:rtl w:val="off"/>
        </w:rPr>
        <w:t xml:space="preserve"> </w:t>
      </w:r>
      <w:r>
        <w:rPr>
          <w:rFonts w:ascii="Calibri" w:eastAsia="Calibri" w:hAnsi="Calibri" w:hint="default"/>
          <w:b w:val="0"/>
          <w:bCs w:val="0"/>
          <w:sz w:val="28"/>
          <w:szCs w:val="28"/>
        </w:rPr>
        <w:t xml:space="preserve">постановления Правительства Алтайского края от </w:t>
      </w:r>
      <w:r>
        <w:rPr>
          <w:rFonts w:ascii="Calibri" w:eastAsia="Calibri" w:hAnsi="Calibri" w:hint="default"/>
          <w:b w:val="0"/>
          <w:bCs w:val="0"/>
          <w:sz w:val="28"/>
          <w:szCs w:val="28"/>
          <w:rtl w:val="off"/>
        </w:rPr>
        <w:t>30.04.2025</w:t>
      </w:r>
      <w:r>
        <w:rPr>
          <w:rFonts w:ascii="Calibri" w:eastAsia="Calibri" w:hAnsi="Calibri" w:hint="default"/>
          <w:b w:val="0"/>
          <w:bCs w:val="0"/>
          <w:sz w:val="28"/>
          <w:szCs w:val="28"/>
        </w:rPr>
        <w:t xml:space="preserve"> № </w:t>
      </w:r>
      <w:r>
        <w:rPr>
          <w:rFonts w:ascii="Calibri" w:eastAsia="Calibri" w:hAnsi="Calibri" w:hint="default"/>
          <w:b w:val="0"/>
          <w:bCs w:val="0"/>
          <w:sz w:val="28"/>
          <w:szCs w:val="28"/>
          <w:rtl w:val="off"/>
        </w:rPr>
        <w:t>171</w:t>
      </w:r>
      <w:r>
        <w:rPr>
          <w:rFonts w:ascii="Calibri" w:eastAsia="Calibri" w:hAnsi="Calibri" w:hint="default"/>
          <w:b w:val="0"/>
          <w:bCs w:val="0"/>
          <w:sz w:val="28"/>
          <w:szCs w:val="28"/>
        </w:rPr>
        <w:t xml:space="preserve"> «О</w:t>
      </w:r>
      <w:r>
        <w:rPr>
          <w:rFonts w:ascii="Calibri" w:eastAsia="Calibri" w:hAnsi="Calibri" w:hint="default"/>
          <w:b w:val="0"/>
          <w:bCs w:val="0"/>
          <w:sz w:val="28"/>
          <w:szCs w:val="28"/>
          <w:rtl w:val="off"/>
        </w:rPr>
        <w:t xml:space="preserve"> внесении изменений в постановление Правительства Алтайского края от 22.06.2023 № 224”, Уставом муници</w:t>
      </w:r>
      <w:r>
        <w:rPr>
          <w:rFonts w:ascii="Calibri" w:eastAsia="Calibri" w:hAnsi="Calibri" w:hint="default"/>
          <w:sz w:val="28"/>
          <w:szCs w:val="28"/>
        </w:rPr>
        <w:t xml:space="preserve">пального образования </w:t>
      </w:r>
      <w:r>
        <w:rPr>
          <w:rFonts w:ascii="Calibri" w:eastAsia="Calibri" w:hAnsi="Calibri" w:hint="default"/>
          <w:sz w:val="28"/>
          <w:szCs w:val="28"/>
          <w:rtl w:val="off"/>
        </w:rPr>
        <w:t xml:space="preserve"> сельское поселение </w:t>
      </w:r>
      <w:r>
        <w:rPr>
          <w:sz w:val="28"/>
          <w:szCs w:val="28"/>
        </w:rPr>
        <w:t>Усть-Беловский сельсовет Краснощёковского района Алтайского края, вского  сельсовета Краснощёковского района  Алтайского края</w:t>
      </w:r>
      <w:r>
        <w:rPr>
          <w:sz w:val="28"/>
          <w:szCs w:val="28"/>
          <w:rtl w:val="off"/>
        </w:rPr>
        <w:t xml:space="preserve">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 Администрации  Усть-Беловского сельсовета Краснощёковского района Алтайского края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2. Оплата труда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  <w:r>
        <w:rPr>
          <w:sz w:val="28"/>
          <w:szCs w:val="28"/>
          <w:rtl w:val="off"/>
        </w:rPr>
        <w:t>-30%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  <w:r>
        <w:rPr>
          <w:sz w:val="28"/>
          <w:szCs w:val="28"/>
          <w:rtl w:val="off"/>
        </w:rPr>
        <w:t>- 20%</w:t>
      </w: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>-</w:t>
      </w:r>
      <w:r>
        <w:rPr>
          <w:sz w:val="28"/>
          <w:szCs w:val="28"/>
        </w:rPr>
        <w:t xml:space="preserve">   ежемесячное денежное поощрение;</w:t>
      </w:r>
      <w:r>
        <w:rPr>
          <w:sz w:val="28"/>
          <w:szCs w:val="28"/>
          <w:rtl w:val="off"/>
        </w:rPr>
        <w:t>-60%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-    ежемесячная премия по результатам работы;</w:t>
      </w:r>
      <w:r>
        <w:rPr>
          <w:sz w:val="28"/>
          <w:szCs w:val="28"/>
          <w:rtl w:val="off"/>
        </w:rPr>
        <w:t>-50%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3. Порядок установления должностных окладов.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 Правительства Алтайского края от 22.06.2023  № 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Должностной оклад (руб.)</w:t>
            </w:r>
          </w:p>
        </w:tc>
      </w:tr>
      <w:tr>
        <w:tc>
          <w:tcPr>
            <w:tcW w:w="9571" w:type="dxa"/>
            <w:gridSpan w:val="2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 w:val="off"/>
              </w:rPr>
              <w:t>Главная</w:t>
            </w:r>
            <w:r>
              <w:rPr>
                <w:b/>
                <w:sz w:val="28"/>
                <w:szCs w:val="28"/>
              </w:rPr>
              <w:t xml:space="preserve"> должност</w:t>
            </w:r>
            <w:r>
              <w:rPr>
                <w:b/>
                <w:sz w:val="28"/>
                <w:szCs w:val="28"/>
                <w:rtl w:val="off"/>
              </w:rPr>
              <w:t xml:space="preserve">ь  </w:t>
            </w:r>
            <w:r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Администрации </w:t>
            </w:r>
            <w:r>
              <w:rPr>
                <w:sz w:val="28"/>
                <w:szCs w:val="28"/>
                <w:rtl w:val="off"/>
              </w:rPr>
              <w:t>сельского поселения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rtl w:val="off"/>
              </w:rPr>
              <w:t>0564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Администрации </w:t>
            </w:r>
            <w:r>
              <w:rPr>
                <w:sz w:val="28"/>
                <w:szCs w:val="28"/>
                <w:rtl w:val="off"/>
              </w:rPr>
              <w:t>сельского поселения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rtl w:val="off"/>
              </w:rPr>
              <w:t>452</w:t>
            </w:r>
          </w:p>
        </w:tc>
      </w:tr>
      <w:tr>
        <w:tc>
          <w:tcPr>
            <w:tcW w:w="9571" w:type="dxa"/>
            <w:gridSpan w:val="2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>6603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>5678</w:t>
            </w:r>
          </w:p>
        </w:tc>
      </w:tr>
      <w:tr>
        <w:tc>
          <w:tcPr>
            <w:tcW w:w="9571" w:type="dxa"/>
            <w:gridSpan w:val="2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>5282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>5150</w:t>
            </w:r>
          </w:p>
        </w:tc>
      </w:tr>
      <w:tr>
        <w:tc>
          <w:tcPr>
            <w:tcW w:w="6352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>
            <w:pPr>
              <w:ind w:right="-1"/>
              <w:jc w:val="center"/>
              <w:tabs>
                <w:tab w:val="left"/>
                <w:tab w:val="left" w:pos="9071"/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>3962</w:t>
            </w:r>
          </w:p>
        </w:tc>
      </w:tr>
    </w:tbl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b w:val="0"/>
          <w:sz w:val="28"/>
          <w:szCs w:val="28"/>
          <w:rtl w:val="off"/>
        </w:rPr>
      </w:pPr>
      <w:r>
        <w:rPr>
          <w:b w:val="0"/>
          <w:sz w:val="28"/>
          <w:szCs w:val="28"/>
        </w:rPr>
        <w:t>4. Порядок установления ежемесячных надбавок и дополнительных выплат.</w:t>
      </w: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>
      <w:pPr>
        <w:ind w:right="-1"/>
        <w:tabs>
          <w:tab w:val="left"/>
          <w:tab w:val="left" w:pos="9071"/>
          <w:tab w:val="left" w:pos="9213"/>
        </w:tabs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 xml:space="preserve">возникновения права  на назначение или изменение размера этой надбавки. </w:t>
      </w:r>
    </w:p>
    <w:p>
      <w:pPr>
        <w:ind w:right="-1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>
      <w:pPr>
        <w:ind w:right="-1"/>
        <w:jc w:val="both"/>
        <w:tabs>
          <w:tab w:val="left"/>
          <w:tab w:val="left" w:pos="9071"/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>
      <w:pPr>
        <w:ind w:right="-1"/>
        <w:jc w:val="center"/>
        <w:tabs>
          <w:tab w:val="left"/>
          <w:tab w:val="left" w:pos="9071"/>
          <w:tab w:val="left" w:pos="9213"/>
        </w:tabs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5.  Ежемесячная надбавка к должностному окладу за особые условия муниципальной службы.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по высшим должностям – до 50% должностного оклада;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по старшим и младшим должностям – до 30% должностного оклада.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 Администрации Усть-Беловского   сельсовета.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</w:t>
      </w:r>
      <w:r>
        <w:rPr>
          <w:bCs/>
          <w:sz w:val="28"/>
          <w:szCs w:val="28"/>
        </w:rPr>
        <w:t xml:space="preserve">размерах и порядке, определенных законодательством Российской Федерации.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7. Ежемесячное денежное поощрение.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 Усть-Беловского   сельсовета.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по высшим должностям – до 70% должностного оклада;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по старшим и младшим должностям – до 50% должностного оклада.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Ежемесячное денежное поощрение муниципального служащего устанавливается персонально в трудовом договоре.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 руководителя;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8. Премия по результатам работы.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Премирование муниципальных служащих Администрации Усть-Беловского сельсовета (далее – муниципальные служащие)  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 Усть-Беловского  сельсовета. Премирование производится за счет и в пределах утвержденного фонда оплаты труда. Муниципальным служащим  могут выплачиваться следующие виды премий: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1) премия по итогам работы за месяц;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2) премия за выполнение особо важных и сложных заданий, по результатам работы;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3) премия по итогам работы за квартал, год за счет экономии фонда оплаты труда.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Основными показателями оценки деятельности муниципальных служащих  являются:</w:t>
      </w: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1) качественное и своевременное выполнение должностных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обязанностей, утвержденных должностными инструкциями;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>
      <w:pPr>
        <w:pStyle w:val="ConsPlusNormal"/>
        <w:jc w:val="bot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высшим должностям –  до 70%;</w:t>
      </w:r>
    </w:p>
    <w:p>
      <w:pPr>
        <w:pStyle w:val="ConsPlusNormal"/>
        <w:jc w:val="bot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старшим и младшим должностям – до 50%.</w:t>
      </w:r>
    </w:p>
    <w:p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производится на основании распоряжения главы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Выплата премии производится на основании распоряжения главы  Администрации Усть-Беловского   сельсовета.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Процент премии определяет глава Администрации Усть-Беловского  сельсовета.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Муниципальный служащий распоряжением главы Администрации Усть-Беловского  сельсовета  может быть премирован в связи с юбилейной датой, профессиональным праздником в размере до одного должностного оклада.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В отношении главы Администрации Усть-Беловского сельсовета выплата единовременной поощрительной премии устанавливается решением представительного органа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Ind w:w="75" w:type="dxa"/>
        <w:tblLook w:val="0000" w:firstRow="0" w:lastRow="0" w:firstColumn="0" w:lastColumn="0" w:noHBand="0" w:noVBand="0"/>
        <w:tblCellSpacing w:w="5" w:type="dxa"/>
        <w:tblLayout w:type="fixed"/>
        <w:tblCellMar>
          <w:top w:w="0" w:type="dxa"/>
          <w:left w:w="75" w:type="dxa"/>
          <w:bottom w:w="0" w:type="dxa"/>
          <w:right w:w="75" w:type="dxa"/>
        </w:tblCellMar>
      </w:tblPr>
      <w:tblGrid>
        <w:gridCol w:w="600"/>
        <w:gridCol w:w="5340"/>
        <w:gridCol w:w="3780"/>
      </w:tblGrid>
      <w:tr>
        <w:trPr>
          <w:tblCellSpacing w:w="5" w:type="dxa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размера  премии   за   каждый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случай                       </w:t>
            </w:r>
          </w:p>
        </w:tc>
      </w:tr>
      <w:tr>
        <w:trPr>
          <w:tblCellSpacing w:w="5" w:type="dxa"/>
          <w:trHeight w:val="72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 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92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Неисполнение  правовых  актов  Администрации Усть-Беловского </w:t>
            </w:r>
          </w:p>
          <w:p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сельсовета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переноса      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36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на запросы,  поступившие 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>
        <w:trPr>
          <w:tblCellSpacing w:w="5" w:type="dxa"/>
          <w:trHeight w:val="72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представления  информации  по  запросам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граждан,  предоставление  непроверенной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rPr>
          <w:tblCellSpacing w:w="5" w:type="dxa"/>
          <w:trHeight w:val="90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информацией,  разглашение персональных данных   другого   работника,   ставших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известными   работнику   в   связи   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108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претензий, жалоб на 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>
        <w:trPr>
          <w:tblCellSpacing w:w="5" w:type="dxa"/>
          <w:trHeight w:val="72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рабочем месте без  уважительных 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более четырех часов  подряд  в  течение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rPr>
          <w:tblCellSpacing w:w="5" w:type="dxa"/>
          <w:trHeight w:val="540" w:hRule="atLeast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алкогольного, наркотического или  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</w:tbl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распоряжения главы Администрации Березовского сельсовета.</w:t>
      </w:r>
    </w:p>
    <w:p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>
        <w:rPr>
          <w:b/>
          <w:bCs/>
          <w:sz w:val="28"/>
          <w:szCs w:val="28"/>
        </w:rPr>
        <w:t>Единовременная выплата при предоставлении ежегодного оплачиваемого отпуска и материальная помощь.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с руководителем,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 Усть-Беловского   сельсовета  в пределах фонда оплаты труда муниципальных служащих.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c11f9c"/>
    <w:multiLevelType w:val="hybridMultilevel"/>
    <w:tmpl w:val="562c6820"/>
    <w:lvl w:ilvl="0" w:tplc="2b9ebd14">
      <w:start w:val="1"/>
      <w:lvlText w:val="%1)"/>
      <w:lvlJc w:val="left"/>
      <w:pPr>
        <w:ind w:left="90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620" w:hanging="360"/>
      </w:pPr>
    </w:lvl>
    <w:lvl w:ilvl="2" w:tentative="on" w:tplc="419001b">
      <w:start w:val="1"/>
      <w:numFmt w:val="lowerRoman"/>
      <w:lvlText w:val="%3."/>
      <w:lvlJc w:val="right"/>
      <w:pPr>
        <w:ind w:left="2340" w:hanging="180"/>
      </w:pPr>
    </w:lvl>
    <w:lvl w:ilvl="3" w:tentative="on" w:tplc="419000f">
      <w:start w:val="1"/>
      <w:lvlText w:val="%4."/>
      <w:lvlJc w:val="left"/>
      <w:pPr>
        <w:ind w:left="3060" w:hanging="360"/>
      </w:pPr>
    </w:lvl>
    <w:lvl w:ilvl="4" w:tentative="on" w:tplc="4190019">
      <w:start w:val="1"/>
      <w:numFmt w:val="lowerLetter"/>
      <w:lvlText w:val="%5."/>
      <w:lvlJc w:val="left"/>
      <w:pPr>
        <w:ind w:left="3780" w:hanging="360"/>
      </w:pPr>
    </w:lvl>
    <w:lvl w:ilvl="5" w:tentative="on" w:tplc="419001b">
      <w:start w:val="1"/>
      <w:numFmt w:val="lowerRoman"/>
      <w:lvlText w:val="%6."/>
      <w:lvlJc w:val="right"/>
      <w:pPr>
        <w:ind w:left="4500" w:hanging="180"/>
      </w:pPr>
    </w:lvl>
    <w:lvl w:ilvl="6" w:tentative="on" w:tplc="419000f">
      <w:start w:val="1"/>
      <w:lvlText w:val="%7."/>
      <w:lvlJc w:val="left"/>
      <w:pPr>
        <w:ind w:left="5220" w:hanging="360"/>
      </w:pPr>
    </w:lvl>
    <w:lvl w:ilvl="7" w:tentative="on" w:tplc="4190019">
      <w:start w:val="1"/>
      <w:numFmt w:val="lowerLetter"/>
      <w:lvlText w:val="%8."/>
      <w:lvlJc w:val="left"/>
      <w:pPr>
        <w:ind w:left="5940" w:hanging="360"/>
      </w:pPr>
    </w:lvl>
    <w:lvl w:ilvl="8" w:tentative="on" w:tplc="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lvlText w:val="%1."/>
      <w:lvlJc w:val="right"/>
      <w:pPr>
        <w:ind w:left="720" w:hanging="360"/>
        <w:tabs>
          <w:tab w:val="num" w:pos="720"/>
        </w:tabs>
      </w:pPr>
      <w:rPr>
        <w:rFonts w:cs="Times New Roman" w:hint="default"/>
      </w:rPr>
    </w:lvl>
    <w:lvl w:ilvl="1" w:tplc="4190019">
      <w:start w:val="1"/>
      <w:numFmt w:val="lowerLetter"/>
      <w:lvlText w:val="%2."/>
      <w:lvlJc w:val="left"/>
      <w:pPr>
        <w:ind w:left="1440" w:hanging="360"/>
        <w:tabs>
          <w:tab w:val="num" w:pos="1440"/>
        </w:tabs>
      </w:pPr>
      <w:rPr>
        <w:rFonts w:cs="Times New Roman"/>
      </w:rPr>
    </w:lvl>
    <w:lvl w:ilvl="2" w:tplc="419001b">
      <w:start w:val="1"/>
      <w:numFmt w:val="lowerRoman"/>
      <w:lvlText w:val="%3."/>
      <w:lvlJc w:val="right"/>
      <w:pPr>
        <w:ind w:left="2160" w:hanging="180"/>
        <w:tabs>
          <w:tab w:val="num" w:pos="2160"/>
        </w:tabs>
      </w:pPr>
      <w:rPr>
        <w:rFonts w:cs="Times New Roman"/>
      </w:rPr>
    </w:lvl>
    <w:lvl w:ilvl="3" w:tplc="419000f">
      <w:start w:val="1"/>
      <w:lvlText w:val="%4."/>
      <w:lvlJc w:val="left"/>
      <w:pPr>
        <w:ind w:left="2880" w:hanging="360"/>
        <w:tabs>
          <w:tab w:val="num" w:pos="2880"/>
        </w:tabs>
      </w:pPr>
      <w:rPr>
        <w:rFonts w:cs="Times New Roman"/>
      </w:rPr>
    </w:lvl>
    <w:lvl w:ilvl="4" w:tplc="4190019">
      <w:start w:val="1"/>
      <w:numFmt w:val="lowerLetter"/>
      <w:lvlText w:val="%5."/>
      <w:lvlJc w:val="left"/>
      <w:pPr>
        <w:ind w:left="3600" w:hanging="360"/>
        <w:tabs>
          <w:tab w:val="num" w:pos="3600"/>
        </w:tabs>
      </w:pPr>
      <w:rPr>
        <w:rFonts w:cs="Times New Roman"/>
      </w:rPr>
    </w:lvl>
    <w:lvl w:ilvl="5" w:tplc="419001b">
      <w:start w:val="1"/>
      <w:numFmt w:val="lowerRoman"/>
      <w:lvlText w:val="%6."/>
      <w:lvlJc w:val="right"/>
      <w:pPr>
        <w:ind w:left="4320" w:hanging="180"/>
        <w:tabs>
          <w:tab w:val="num" w:pos="4320"/>
        </w:tabs>
      </w:pPr>
      <w:rPr>
        <w:rFonts w:cs="Times New Roman"/>
      </w:rPr>
    </w:lvl>
    <w:lvl w:ilvl="6" w:tplc="419000f">
      <w:start w:val="1"/>
      <w:lvlText w:val="%7."/>
      <w:lvlJc w:val="left"/>
      <w:pPr>
        <w:ind w:left="5040" w:hanging="360"/>
        <w:tabs>
          <w:tab w:val="num" w:pos="5040"/>
        </w:tabs>
      </w:pPr>
      <w:rPr>
        <w:rFonts w:cs="Times New Roman"/>
      </w:rPr>
    </w:lvl>
    <w:lvl w:ilvl="7" w:tplc="4190019">
      <w:start w:val="1"/>
      <w:numFmt w:val="lowerLetter"/>
      <w:lvlText w:val="%8."/>
      <w:lvlJc w:val="left"/>
      <w:pPr>
        <w:ind w:left="5760" w:hanging="360"/>
        <w:tabs>
          <w:tab w:val="num" w:pos="5760"/>
        </w:tabs>
      </w:pPr>
      <w:rPr>
        <w:rFonts w:cs="Times New Roman"/>
      </w:rPr>
    </w:lvl>
    <w:lvl w:ilvl="8" w:tplc="419001b">
      <w:start w:val="1"/>
      <w:numFmt w:val="lowerRoman"/>
      <w:lvlText w:val="%9."/>
      <w:lvlJc w:val="right"/>
      <w:pPr>
        <w:ind w:left="6480" w:hanging="180"/>
        <w:tabs>
          <w:tab w:val="num" w:pos="6480"/>
        </w:tabs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f3">
    <w:name w:val="List Paragraph"/>
    <w:basedOn w:val="a1"/>
    <w:qFormat/>
    <w:pPr>
      <w:ind w:left="720"/>
      <w:contextualSpacing/>
    </w:pPr>
  </w:style>
  <w:style w:type="paragraph" w:customStyle="1" w:styleId="ConsPlusCell">
    <w:name w:val="ConsPlusCell"/>
    <w:pPr>
      <w:adjustRightInd/>
      <w:autoSpaceDE w:val="off"/>
      <w:autoSpaceDN w:val="off"/>
      <w:widowControl w:val="off"/>
      <w:spacing w:after="0" w:line="240" w:lineRule="auto"/>
    </w:pPr>
    <w:rPr>
      <w:lang w:eastAsia="ru-RU"/>
      <w:rFonts w:ascii="Arial" w:eastAsia="Calibri" w:hAnsi="Arial" w:cs="Arial"/>
      <w:sz w:val="20"/>
      <w:szCs w:val="20"/>
    </w:rPr>
  </w:style>
  <w:style w:type="paragraph" w:customStyle="1" w:styleId="ConsPlusNormal">
    <w:name w:val="ConsPlusNormal"/>
    <w:pPr>
      <w:adjustRightInd/>
      <w:ind w:firstLine="720"/>
      <w:autoSpaceDE w:val="off"/>
      <w:autoSpaceDN w:val="off"/>
      <w:widowControl w:val="off"/>
      <w:spacing w:after="0" w:line="240" w:lineRule="auto"/>
    </w:pPr>
    <w:rPr>
      <w:lang w:eastAsia="ru-RU"/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2025-10-13T06:27:30Z</dcterms:modified>
  <cp:lastPrinted>2025-10-13T06:24:08Z</cp:lastPrinted>
  <cp:version>0900.0000.01</cp:version>
</cp:coreProperties>
</file>