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</w:rPr>
        <w:t>Изменения в Положении о государственном земельном надзоре: уточнение обязательных требований и приведение в соответствие с законом</w:t>
      </w:r>
    </w:p>
    <w:p>
      <w:pPr>
        <w:pStyle w:val="Normal"/>
        <w:spacing w:lineRule="auto" w:line="240" w:before="0" w:afterAutospacing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В целях реализации федеральных законов от 08.08.2024 № 307-ФЗ, от 26.12.2024 № 487-ФЗ и от 28.12.2024 № 540-ФЗ, которыми ранее были внесены существенные поправки в законодательство, в том числе в Земельный кодекс РФ и Федеральный закон «О государственном контроле (надзоре) и муниципальном контроле в Российской Федерации» от 31.07.2020 № 248-ФЗ, утверждено постановление Правительства РФ от 04.08.2025 № 1165.</w:t>
      </w:r>
    </w:p>
    <w:p>
      <w:pPr>
        <w:pStyle w:val="Normal"/>
        <w:spacing w:lineRule="auto" w:line="240" w:before="0" w:afterAutospacing="0"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Указанным постановлением внесены изменения в некоторые акты Правительства РФ по вопросам организации и осуществления федерального государственного земельного контроля (надзора), включая Положение о федеральном государственном земельном контроле (надзоре), утвержденное </w:t>
      </w:r>
      <w:r>
        <w:rPr>
          <w:rFonts w:eastAsia="Times New Roman" w:cs="Times New Roman" w:ascii="Times New Roman" w:hAnsi="Times New Roman"/>
          <w:sz w:val="28"/>
          <w:szCs w:val="28"/>
        </w:rPr>
        <w:t>постановлением Правительства РФ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 от 30.06.2021 № 1081.</w:t>
      </w:r>
    </w:p>
    <w:p>
      <w:pPr>
        <w:pStyle w:val="Normal"/>
        <w:spacing w:lineRule="auto" w:line="240" w:before="0" w:afterAutospacing="0" w:after="0"/>
        <w:ind w:firstLine="709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</w:rPr>
        <w:t>Так, в число обязательных требований законодательства, контроль (надзор) за соблюдением которых осуществляется Росреестром в рамках государственного земельного контроля (надзора) добавлены обязательные требования, связанные:</w:t>
      </w:r>
    </w:p>
    <w:p>
      <w:pPr>
        <w:pStyle w:val="Normal"/>
        <w:spacing w:lineRule="auto" w:line="240" w:before="0" w:afterAutospacing="0" w:after="0"/>
        <w:ind w:firstLine="709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</w:rPr>
        <w:t>- с обязанностью эксплуатировать здание, сооружение в соответствии с целевым назначением и разрешенным использованием земельного участка, на котором расположены такие здание, сооружение;</w:t>
      </w:r>
    </w:p>
    <w:p>
      <w:pPr>
        <w:pStyle w:val="Normal"/>
        <w:spacing w:lineRule="auto" w:line="240" w:before="0" w:afterAutospacing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- с невозможностью эксплуатировать объект капстроительства (помещение или машино-место в здании, сооружении), для строительства или реконструкции которого не требовалось получение разрешения на строительство, при отсутствии прав на него.</w:t>
      </w:r>
    </w:p>
    <w:p>
      <w:pPr>
        <w:pStyle w:val="Normal"/>
        <w:spacing w:lineRule="auto" w:line="240" w:before="0" w:afterAutospacing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Приведена в соответствие с Земельным кодексом формулировка обязательных требований, связанных с обязательным использованием земельных участков из состава земель населенных пунктов, садовых земельных участков и огородных земельных участков в течение установленного срока.</w:t>
      </w:r>
    </w:p>
    <w:p>
      <w:pPr>
        <w:pStyle w:val="Normal"/>
        <w:spacing w:lineRule="auto" w:line="240" w:before="0" w:afterAutospacing="0" w:after="0"/>
        <w:ind w:firstLine="709"/>
        <w:jc w:val="both"/>
        <w:rPr>
          <w:rFonts w:ascii="Times New Roman" w:hAnsi="Times New Roman" w:eastAsia="Times New Roman" w:cs="Times New Roman"/>
          <w:b w:val="false"/>
          <w:bCs w:val="false"/>
          <w:sz w:val="28"/>
          <w:szCs w:val="28"/>
          <w:highlight w:val="none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Кроме того, </w:t>
      </w:r>
      <w:r>
        <w:rPr>
          <w:rFonts w:eastAsia="Times New Roman" w:cs="Times New Roman" w:ascii="Times New Roman" w:hAnsi="Times New Roman"/>
          <w:sz w:val="28"/>
          <w:szCs w:val="28"/>
        </w:rPr>
        <w:t>Правительство закрепило возможность использования органами государственного земельного надзора беспилотных авиационных систем при пр</w:t>
      </w: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</w:rPr>
        <w:t>оведении контрольных (надзорных) мероприятий, а также право заключить</w:t>
        <w:br/>
        <w:t>с контролируемым лицом соглашение о надлежащем устранении выявленных нарушений обязательных требований в установленных законом случаях.</w:t>
      </w:r>
    </w:p>
    <w:p>
      <w:pPr>
        <w:pStyle w:val="Normal"/>
        <w:spacing w:lineRule="auto" w:line="240" w:before="0" w:afterAutospacing="0" w:after="0"/>
        <w:ind w:firstLine="709"/>
        <w:jc w:val="both"/>
        <w:rPr>
          <w:rFonts w:ascii="Times New Roman" w:hAnsi="Times New Roman" w:cs="Times New Roman"/>
          <w:b w:val="false"/>
          <w:bCs w:val="false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</w:rPr>
        <w:t>Уточнена периодичность проведения плановых контрольных (надзорных) мероприятий; расширен перечень документов и действий (бездействий), которые могут быть обжалованы контролируемыми лицами в порядке досудебного обжалования.</w:t>
      </w:r>
    </w:p>
    <w:p>
      <w:pPr>
        <w:pStyle w:val="Normal"/>
        <w:spacing w:lineRule="auto" w:line="240" w:before="0" w:afterAutospacing="0" w:after="0"/>
        <w:ind w:firstLine="709"/>
        <w:jc w:val="both"/>
        <w:rPr>
          <w:rFonts w:ascii="Times New Roman" w:hAnsi="Times New Roman" w:cs="Times New Roman"/>
          <w:b w:val="false"/>
          <w:bCs w:val="false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</w:rPr>
        <w:t>Также внесены другие поправки в Положение о государственном земельном надзоре и Правила взаимодействия федеральных органов исполнительной власти, осуществляющих федеральный государственный земельный контроль (надзор),</w:t>
        <w:br/>
        <w:t>с органами, осуществляющими муниципальный земельный контроль, с целью их актуализации и приведение в соответствие с Федеральными законами.</w:t>
      </w:r>
    </w:p>
    <w:sectPr>
      <w:headerReference w:type="default" r:id="rId2"/>
      <w:footerReference w:type="default" r:id="rId3"/>
      <w:type w:val="nextPage"/>
      <w:pgSz w:w="11906" w:h="16838"/>
      <w:pgMar w:left="1133" w:right="566" w:gutter="0" w:header="0" w:top="873" w:footer="0" w:bottom="80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Arial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8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17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Style6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7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8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-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Style9">
    <w:name w:val="Заголовок"/>
    <w:basedOn w:val="Normal"/>
    <w:next w:val="Style10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0">
    <w:name w:val="Body Text"/>
    <w:basedOn w:val="Normal"/>
    <w:pPr>
      <w:spacing w:lineRule="auto" w:line="276" w:before="0" w:after="140"/>
    </w:pPr>
    <w:rPr/>
  </w:style>
  <w:style w:type="paragraph" w:styleId="Style11">
    <w:name w:val="List"/>
    <w:basedOn w:val="Style10"/>
    <w:pPr/>
    <w:rPr>
      <w:rFonts w:ascii="PT Astra Serif" w:hAnsi="PT Astra Serif" w:cs="Noto Sans Devanagari"/>
    </w:rPr>
  </w:style>
  <w:style w:type="paragraph" w:styleId="Style12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3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ListParagraph">
    <w:name w:val="List Paragraph"/>
    <w:basedOn w:val="Normal"/>
    <w:uiPriority w:val="34"/>
    <w:qFormat/>
    <w:pPr>
      <w:spacing w:before="0" w:after="16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4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5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160"/>
      <w:ind w:left="720" w:right="720" w:hanging="0"/>
    </w:pPr>
    <w:rPr>
      <w:i/>
    </w:rPr>
  </w:style>
  <w:style w:type="paragraph" w:styleId="Style16">
    <w:name w:val="Колонтитул"/>
    <w:basedOn w:val="Normal"/>
    <w:qFormat/>
    <w:pPr/>
    <w:rPr/>
  </w:style>
  <w:style w:type="paragraph" w:styleId="Style17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18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19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Style20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1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1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Style21">
    <w:name w:val="Index Heading"/>
    <w:basedOn w:val="Style9"/>
    <w:pPr/>
    <w:rPr/>
  </w:style>
  <w:style w:type="paragraph" w:styleId="Style22">
    <w:name w:val="TOC Heading"/>
    <w:uiPriority w:val="39"/>
    <w:unhideWhenUsed/>
    <w:pPr>
      <w:widowControl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LibreOffice/7.5.6.2$Linux_X86_64 LibreOffice_project/50$Build-2</Application>
  <AppVersion>15.0000</AppVersion>
  <Pages>1</Pages>
  <Words>313</Words>
  <Characters>2403</Characters>
  <CharactersWithSpaces>2706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2024-09-04T04:39:00Z</dcterms:created>
  <dc:creator>Сарафанова Анна Евгеньевна</dc:creator>
  <dc:description/>
  <dc:language>ru-RU</dc:language>
  <cp:lastModifiedBy/>
  <dcterms:modified xsi:type="dcterms:W3CDTF">2025-09-11T14:08:20Z</dcterms:modified>
  <cp:revision>13</cp:revision>
  <dc:subject/>
  <dc:title/>
</cp:coreProperties>
</file>