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DFA04" w14:textId="152F2E0B" w:rsidR="0061514C" w:rsidRPr="009E23C8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="009E23C8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(Проект)</w:t>
      </w: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профилактики рисков (ущерба) причинения вреда охраняемым законом ценностям по муниципальному жилищному контролю на территории Краснощ</w:t>
      </w:r>
      <w:r w:rsidR="00F86867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ё</w:t>
      </w: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ковского района Алтайского края на 202</w:t>
      </w:r>
      <w:r w:rsidR="00D160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F86867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0F1D471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770"/>
        <w:gridCol w:w="6575"/>
      </w:tblGrid>
      <w:tr w:rsidR="0061514C" w:rsidRPr="0061514C" w14:paraId="34121EA8" w14:textId="77777777" w:rsidTr="00BD02EB">
        <w:tc>
          <w:tcPr>
            <w:tcW w:w="2770" w:type="dxa"/>
          </w:tcPr>
          <w:p w14:paraId="713D1CD0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6575" w:type="dxa"/>
          </w:tcPr>
          <w:p w14:paraId="50874123" w14:textId="343D160C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профилактики рисков (ущерба) причинения вреда охраняемым законом ценностям по муниципальному жилищному контролю на 202</w:t>
            </w:r>
            <w:r w:rsidR="00C538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год.</w:t>
            </w:r>
          </w:p>
          <w:p w14:paraId="6FDAB301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8520F15" w14:textId="77777777" w:rsidTr="00BD02EB">
        <w:tc>
          <w:tcPr>
            <w:tcW w:w="2770" w:type="dxa"/>
          </w:tcPr>
          <w:p w14:paraId="362EDF1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6575" w:type="dxa"/>
          </w:tcPr>
          <w:p w14:paraId="3F31107B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61514C" w:rsidRPr="0061514C" w14:paraId="4DB88DA7" w14:textId="77777777" w:rsidTr="00BD02EB">
        <w:tc>
          <w:tcPr>
            <w:tcW w:w="2770" w:type="dxa"/>
          </w:tcPr>
          <w:p w14:paraId="5F196EA5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Правовые основания</w:t>
            </w:r>
          </w:p>
          <w:p w14:paraId="6DB69DDC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разработки программы</w:t>
            </w:r>
          </w:p>
        </w:tc>
        <w:tc>
          <w:tcPr>
            <w:tcW w:w="6575" w:type="dxa"/>
          </w:tcPr>
          <w:p w14:paraId="11D2ECA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Федеральный закон от 31.07.2020 №248-ФЗ "О</w:t>
            </w: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государственном контроле (надзоре) и муниципальном контроле в Российской Федерации" (далее - Закон № 248-ФЗ).</w:t>
            </w:r>
          </w:p>
          <w:p w14:paraId="63CE3DC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      </w:r>
          </w:p>
          <w:p w14:paraId="7A23E296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AEBE203" w14:textId="77777777" w:rsidTr="00BD02EB">
        <w:tc>
          <w:tcPr>
            <w:tcW w:w="2770" w:type="dxa"/>
          </w:tcPr>
          <w:p w14:paraId="3C1F0E91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Цели программы</w:t>
            </w:r>
          </w:p>
        </w:tc>
        <w:tc>
          <w:tcPr>
            <w:tcW w:w="6575" w:type="dxa"/>
          </w:tcPr>
          <w:p w14:paraId="0E7EB4C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14:paraId="2DEA29E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Повышение эффективности защиты прав граждан.</w:t>
            </w:r>
          </w:p>
          <w:p w14:paraId="0B568D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Повышение результативности и эффективности контрольной деятельности по муниципальному жилищному контролю.</w:t>
            </w:r>
          </w:p>
          <w:p w14:paraId="12809BF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61514C" w:rsidRPr="0061514C" w14:paraId="34151E5B" w14:textId="77777777" w:rsidTr="00BD02EB">
        <w:tc>
          <w:tcPr>
            <w:tcW w:w="2770" w:type="dxa"/>
          </w:tcPr>
          <w:p w14:paraId="764A8F63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6575" w:type="dxa"/>
          </w:tcPr>
          <w:p w14:paraId="256BC46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Предотвращение рисков причинения вреда 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2. Проведение профилактических мероприятий, направленных на предотвращение причинения вреда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3. Информирование, консультирование контролируемых лиц с использованием информационно –телекоммуникационных технологий.</w:t>
            </w:r>
          </w:p>
          <w:p w14:paraId="325950A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Обеспечение доступности информации об обязательных требованиях и необходимых мерах по их исполнению.</w:t>
            </w:r>
          </w:p>
          <w:p w14:paraId="2777A58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5.Определение перечня видов и сбор статистических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данных, необходимых для организации профилактической работы.</w:t>
            </w:r>
          </w:p>
        </w:tc>
      </w:tr>
      <w:tr w:rsidR="0061514C" w:rsidRPr="0061514C" w14:paraId="3159D678" w14:textId="77777777" w:rsidTr="00BD02EB">
        <w:tc>
          <w:tcPr>
            <w:tcW w:w="2770" w:type="dxa"/>
          </w:tcPr>
          <w:p w14:paraId="293A5064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14:paraId="3D2AE32C" w14:textId="1AF1F030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</w:t>
            </w:r>
            <w:r w:rsidR="00C538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61514C" w:rsidRPr="0061514C" w14:paraId="33A6595C" w14:textId="77777777" w:rsidTr="00BD02EB">
        <w:tc>
          <w:tcPr>
            <w:tcW w:w="2770" w:type="dxa"/>
          </w:tcPr>
          <w:p w14:paraId="5E857802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14:paraId="4159CA54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1. Уменьшение количества нарушений физическими лицами, юридическими лицами, индивидуальными предпринимателями обязательных требований законодательства по муниципальному жилищному контролю.</w:t>
            </w:r>
          </w:p>
          <w:p w14:paraId="2CB3DE0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2. Повышение уровня грамотности физических лиц, юридических лиц, индивидуальных предпринимателей.</w:t>
            </w:r>
          </w:p>
          <w:p w14:paraId="0B5A2A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3. Обеспечение единообразия понимания предмета контроля физическими лицами, юридическими лицами, индивидуальными предпринимателями.</w:t>
            </w:r>
          </w:p>
          <w:p w14:paraId="1D1F6C4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4. Развитие системы профилактических мероприятий контрольного органа.</w:t>
            </w:r>
          </w:p>
          <w:p w14:paraId="59894F02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5. Обеспечение квалифицированной профилактической работы должностных лиц контрольного органа.</w:t>
            </w:r>
          </w:p>
          <w:p w14:paraId="03A8E5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6. Повышение прозрачности деятельности контрольного органа.</w:t>
            </w:r>
          </w:p>
          <w:p w14:paraId="017B4CA9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7. Мотивация физических лиц, юридических лиц, индивидуальных предпринимателей к добросовестному поведению.</w:t>
            </w:r>
          </w:p>
          <w:p w14:paraId="72389B3A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 xml:space="preserve">8. Снижение количества нарушений в деятельности физических лиц, юридических лиц, индивидуальных предпринимателей; </w:t>
            </w:r>
          </w:p>
          <w:p w14:paraId="00A7E3E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9. Выявление и устранение причин и условий, способствующих совершению физическими лицами юридическими лицами, индивидуальными предпринимателями наиболее распространенных нарушений законодательства в сфере муниципального жилищного контроля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14:paraId="43DDEBA8" w14:textId="77777777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10. Повышение прозрачности системы контрольной деятельности.</w:t>
            </w:r>
            <w:r w:rsidRPr="0061514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0FBEEEC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AD9E47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41D685E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61514C">
        <w:rPr>
          <w:rFonts w:ascii="Times New Roman" w:hAnsi="Times New Roman" w:cs="Times New Roman"/>
          <w:sz w:val="26"/>
          <w:szCs w:val="26"/>
        </w:rPr>
        <w:t xml:space="preserve">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7739A32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9351A88" w14:textId="6B07AEE4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C53885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14:paraId="0547CDE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 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14:paraId="2EB3634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Профилактическое сопровождение контролируемых лиц в текущем периоде направлено на:</w:t>
      </w:r>
    </w:p>
    <w:p w14:paraId="32F34E8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3B18D821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14:paraId="4328353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14:paraId="788E66E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 результатам контрольных мероприятий, проведенных в текущем периоде, наиболее значимыми проблемами являются:</w:t>
      </w:r>
    </w:p>
    <w:p w14:paraId="0A0EA9A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несоблюдение юридическими лицами (управляющими компаниями) требований, в части содержания общего имущества.</w:t>
      </w:r>
    </w:p>
    <w:p w14:paraId="6F8F175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5.Описание ключевых наиболее значимых рисков.</w:t>
      </w:r>
    </w:p>
    <w:p w14:paraId="5F7FAD9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14:paraId="40324D7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Описание текущей и ожидаемой тенденций, которые могут оказать воздействие на состояние подконтрольной сферы.</w:t>
      </w:r>
    </w:p>
    <w:p w14:paraId="64D1E9F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14:paraId="6409F44F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EE6864" w14:textId="77777777" w:rsidR="0061514C" w:rsidRPr="0061514C" w:rsidRDefault="0061514C" w:rsidP="006151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Цели и задачи реализации программы профилактики</w:t>
      </w:r>
    </w:p>
    <w:p w14:paraId="1127C18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D386C54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реализации программы являются:</w:t>
      </w:r>
    </w:p>
    <w:p w14:paraId="38A097E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14:paraId="03F0340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Повышение эффективности защиты прав граждан.</w:t>
      </w:r>
    </w:p>
    <w:p w14:paraId="3109232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14:paraId="46972A0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14:paraId="3033F64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достижения целей необходимо решение следующих задач: </w:t>
      </w:r>
    </w:p>
    <w:p w14:paraId="547AFFC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 Предотвращение рисков причинения вреда (ущерба) охраняемым законом ценностям.</w:t>
      </w:r>
    </w:p>
    <w:p w14:paraId="0DB3E2F8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14:paraId="4916FDDD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14:paraId="1215E2D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8. Обеспечение доступности информации об обязательных требованиях и необходимых мерах по их исполнению.</w:t>
      </w:r>
    </w:p>
    <w:p w14:paraId="6CAC775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14:paraId="2F6A727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1B6D5E4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Перечень профилактических мероприятий,</w:t>
      </w:r>
    </w:p>
    <w:p w14:paraId="7E38534E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сроки (периодичность) их проведения </w:t>
      </w:r>
    </w:p>
    <w:p w14:paraId="51E0E27A" w14:textId="77777777" w:rsidR="0061514C" w:rsidRPr="0061514C" w:rsidRDefault="0061514C" w:rsidP="0061514C">
      <w:pPr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1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94"/>
        <w:gridCol w:w="3724"/>
        <w:gridCol w:w="2724"/>
        <w:gridCol w:w="2529"/>
      </w:tblGrid>
      <w:tr w:rsidR="0061514C" w:rsidRPr="0061514C" w14:paraId="238BD779" w14:textId="77777777" w:rsidTr="00BD02EB">
        <w:tc>
          <w:tcPr>
            <w:tcW w:w="594" w:type="dxa"/>
            <w:vAlign w:val="center"/>
          </w:tcPr>
          <w:p w14:paraId="3B5D480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731" w:type="dxa"/>
            <w:vAlign w:val="center"/>
          </w:tcPr>
          <w:p w14:paraId="049FEE2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14:paraId="067F68C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14:paraId="60E3F07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61514C" w:rsidRPr="0061514C" w14:paraId="7D883FE2" w14:textId="77777777" w:rsidTr="00BD02EB">
        <w:tc>
          <w:tcPr>
            <w:tcW w:w="594" w:type="dxa"/>
            <w:vAlign w:val="center"/>
          </w:tcPr>
          <w:p w14:paraId="46D60E2E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  <w:vAlign w:val="center"/>
          </w:tcPr>
          <w:p w14:paraId="1CEAD0A8" w14:textId="77777777" w:rsidR="0061514C" w:rsidRPr="0061514C" w:rsidRDefault="0061514C" w:rsidP="0061514C">
            <w:pPr>
              <w:adjustRightInd w:val="0"/>
              <w:ind w:left="720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14:paraId="77537D9E" w14:textId="77777777" w:rsidR="0061514C" w:rsidRPr="0061514C" w:rsidRDefault="0061514C" w:rsidP="0061514C">
            <w:pPr>
              <w:adjustRightInd w:val="0"/>
              <w:ind w:left="7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1.Информирование</w:t>
            </w:r>
          </w:p>
          <w:p w14:paraId="5907064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1514C" w:rsidRPr="0061514C" w14:paraId="593D8BA3" w14:textId="77777777" w:rsidTr="00BD02EB">
        <w:trPr>
          <w:trHeight w:val="1692"/>
        </w:trPr>
        <w:tc>
          <w:tcPr>
            <w:tcW w:w="594" w:type="dxa"/>
            <w:vMerge w:val="restart"/>
            <w:vAlign w:val="center"/>
          </w:tcPr>
          <w:p w14:paraId="6F07B17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5311A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31" w:type="dxa"/>
          </w:tcPr>
          <w:p w14:paraId="17CAA244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 Краснощековского района.</w:t>
            </w:r>
          </w:p>
          <w:p w14:paraId="53BFB736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Текстов нормативных правовых актов, регулирующих осуществление муниципального контроля.</w:t>
            </w:r>
          </w:p>
          <w:p w14:paraId="7CE4686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14:paraId="61865D2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требований, с текстами в действующей редакции.</w:t>
            </w:r>
          </w:p>
          <w:p w14:paraId="7AB0BFA3" w14:textId="77777777" w:rsidR="0061514C" w:rsidRPr="0061514C" w:rsidRDefault="0061514C" w:rsidP="0061514C">
            <w:pPr>
              <w:tabs>
                <w:tab w:val="left" w:pos="115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69B4D6E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 раз в квартал</w:t>
            </w:r>
          </w:p>
          <w:p w14:paraId="59A67F7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373EC1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135FB1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EF549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E8BE7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84325F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3138F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08651B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BF9BD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6EDD09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C68F7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1DF082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449CB9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13410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3B1C09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535688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CF79B1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05CD5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3A2A85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2009F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22BE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49F1B21E" w14:textId="123F1834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584B067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14497D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82EAC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C769B6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D35A67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E3F5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A144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8C5E9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BAD276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CCCAA4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2AC36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3AC657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7BD6E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20A759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2922DC3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3967B27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Программы профилактики рисков причинения вреда.</w:t>
            </w:r>
          </w:p>
        </w:tc>
        <w:tc>
          <w:tcPr>
            <w:tcW w:w="2489" w:type="dxa"/>
            <w:vAlign w:val="center"/>
          </w:tcPr>
          <w:p w14:paraId="5A36D38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14:paraId="045CC5E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8D66923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5DC0F44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4E67ED7B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Сведений о способах получения консультаций по вопросам соблюдения обязательных требований.</w:t>
            </w:r>
          </w:p>
        </w:tc>
        <w:tc>
          <w:tcPr>
            <w:tcW w:w="2489" w:type="dxa"/>
            <w:vMerge w:val="restart"/>
            <w:vAlign w:val="center"/>
          </w:tcPr>
          <w:p w14:paraId="040E6F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1 раз в год</w:t>
            </w:r>
          </w:p>
          <w:p w14:paraId="38D9AB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118866A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0AD105E5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148C291A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60118590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Перечень сведений, которые могут запрашиваться у контролируемого лица.</w:t>
            </w:r>
          </w:p>
        </w:tc>
        <w:tc>
          <w:tcPr>
            <w:tcW w:w="2489" w:type="dxa"/>
            <w:vMerge/>
            <w:vAlign w:val="center"/>
          </w:tcPr>
          <w:p w14:paraId="1B3DCB3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2CA9D80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D01B488" w14:textId="77777777" w:rsidTr="00BD02EB">
        <w:trPr>
          <w:trHeight w:val="1665"/>
        </w:trPr>
        <w:tc>
          <w:tcPr>
            <w:tcW w:w="594" w:type="dxa"/>
            <w:vMerge/>
            <w:vAlign w:val="center"/>
          </w:tcPr>
          <w:p w14:paraId="0FDBE00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012D80F3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 Проверочных листов.</w:t>
            </w:r>
          </w:p>
          <w:p w14:paraId="49B8A40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4B7A3BE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5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14:paraId="2B59B0B1" w14:textId="3960FDDD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2ADC359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3572778" w14:textId="77777777" w:rsidTr="00BD02EB">
        <w:trPr>
          <w:trHeight w:val="1425"/>
        </w:trPr>
        <w:tc>
          <w:tcPr>
            <w:tcW w:w="594" w:type="dxa"/>
            <w:vAlign w:val="center"/>
          </w:tcPr>
          <w:p w14:paraId="25779FD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793C048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Информации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14:paraId="0E86677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реже 1 раза в год</w:t>
            </w:r>
          </w:p>
          <w:p w14:paraId="553C118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7C7944F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C85CD32" w14:textId="77777777" w:rsidTr="00BD02EB">
        <w:trPr>
          <w:trHeight w:val="868"/>
        </w:trPr>
        <w:tc>
          <w:tcPr>
            <w:tcW w:w="9345" w:type="dxa"/>
            <w:gridSpan w:val="4"/>
            <w:vAlign w:val="center"/>
          </w:tcPr>
          <w:p w14:paraId="519216E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2.Объявление предостережения</w:t>
            </w:r>
          </w:p>
        </w:tc>
      </w:tr>
      <w:tr w:rsidR="0061514C" w:rsidRPr="0061514C" w14:paraId="3E12D021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641DEE3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31" w:type="dxa"/>
          </w:tcPr>
          <w:p w14:paraId="6B48F2A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Выдача контролируемому лицу предостережения о недопустимости нарушений обязательных требований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в сфере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689294E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14:paraId="5A66B19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0B7C1A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48BF3D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Align w:val="center"/>
          </w:tcPr>
          <w:p w14:paraId="5815407D" w14:textId="24D6A621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4257D1A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A06D415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72C7615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5EF5C1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</w:tcPr>
          <w:p w14:paraId="2AADC63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79AD5BE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3.Консультирование</w:t>
            </w:r>
          </w:p>
        </w:tc>
      </w:tr>
      <w:tr w:rsidR="0061514C" w:rsidRPr="0061514C" w14:paraId="27E1A854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3302FF5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731" w:type="dxa"/>
          </w:tcPr>
          <w:p w14:paraId="150ACB62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 осуществляется по вопросам:</w:t>
            </w:r>
          </w:p>
          <w:p w14:paraId="5A291E1B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Организации и осуществления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муниципального контроля.</w:t>
            </w:r>
          </w:p>
          <w:p w14:paraId="7674D1CA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Порядка осуществления профилактических, контрольных мероприятий, установленных Положением.</w:t>
            </w:r>
          </w:p>
          <w:p w14:paraId="7AA1265E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1349EB3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 запросу,</w:t>
            </w:r>
          </w:p>
          <w:p w14:paraId="15D2968C" w14:textId="2C49473F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способы консультирования: по телефону, на личном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приеме, в ходе проведения контрольных и профилактических мероприятий, посредством видеоконференцсвязи.</w:t>
            </w:r>
          </w:p>
        </w:tc>
        <w:tc>
          <w:tcPr>
            <w:tcW w:w="2531" w:type="dxa"/>
            <w:vAlign w:val="center"/>
          </w:tcPr>
          <w:p w14:paraId="4AE63759" w14:textId="59AFFDBA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ковского района, уполномоченные на 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муниципального жилищного контроля, указанные в разделе</w:t>
            </w:r>
          </w:p>
          <w:p w14:paraId="7CE63DE6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7035717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630C626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2E93DE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Показатель результативности и эффективности программы профилактики рисков причинения вреда.</w:t>
      </w:r>
    </w:p>
    <w:p w14:paraId="3DEB936D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183860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программы профилактики способствует:</w:t>
      </w:r>
    </w:p>
    <w:p w14:paraId="7DB994AE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Увеличению доли контролируемых лиц, соблюдающих обязательные</w:t>
      </w:r>
    </w:p>
    <w:p w14:paraId="5389C4C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законодательства в сфере муниципального жилищного контроля.</w:t>
      </w:r>
    </w:p>
    <w:p w14:paraId="674E0F8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Развитию системы профилактических мероприятий.</w:t>
      </w:r>
    </w:p>
    <w:p w14:paraId="38B6B21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реализации программы по итогам года осуществляется по следующим показателям.</w:t>
      </w:r>
    </w:p>
    <w:p w14:paraId="53DA11F6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FEFF7C3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2</w:t>
      </w:r>
    </w:p>
    <w:p w14:paraId="6400D52B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1514C" w:rsidRPr="0061514C" w14:paraId="60A5BD6D" w14:textId="77777777" w:rsidTr="00BD02EB">
        <w:trPr>
          <w:trHeight w:val="299"/>
        </w:trPr>
        <w:tc>
          <w:tcPr>
            <w:tcW w:w="9180" w:type="dxa"/>
            <w:vMerge w:val="restart"/>
          </w:tcPr>
          <w:p w14:paraId="0EFED10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</w:tr>
      <w:tr w:rsidR="0061514C" w:rsidRPr="0061514C" w14:paraId="0E9DACDC" w14:textId="77777777" w:rsidTr="00BD02EB">
        <w:trPr>
          <w:trHeight w:val="300"/>
        </w:trPr>
        <w:tc>
          <w:tcPr>
            <w:tcW w:w="9180" w:type="dxa"/>
            <w:vMerge/>
          </w:tcPr>
          <w:p w14:paraId="5160EE2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EBD096" w14:textId="77777777" w:rsidTr="00BD02EB">
        <w:tc>
          <w:tcPr>
            <w:tcW w:w="9180" w:type="dxa"/>
          </w:tcPr>
          <w:p w14:paraId="51FD211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проверок, (ед.)</w:t>
            </w:r>
          </w:p>
        </w:tc>
      </w:tr>
      <w:tr w:rsidR="0061514C" w:rsidRPr="0061514C" w14:paraId="62EE5FA2" w14:textId="77777777" w:rsidTr="00BD02EB">
        <w:tc>
          <w:tcPr>
            <w:tcW w:w="9180" w:type="dxa"/>
          </w:tcPr>
          <w:p w14:paraId="4FAE0B2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61514C" w:rsidRPr="0061514C" w14:paraId="07B4CC30" w14:textId="77777777" w:rsidTr="00BD02EB">
        <w:tc>
          <w:tcPr>
            <w:tcW w:w="9180" w:type="dxa"/>
          </w:tcPr>
          <w:p w14:paraId="6DD7B7D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61514C" w:rsidRPr="0061514C" w14:paraId="215BDC79" w14:textId="77777777" w:rsidTr="00BD02EB">
        <w:tc>
          <w:tcPr>
            <w:tcW w:w="9180" w:type="dxa"/>
          </w:tcPr>
          <w:p w14:paraId="3E0A0483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14:paraId="5C25E15A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098F360" w14:textId="093654B7" w:rsidR="00B47FB2" w:rsidRPr="00985564" w:rsidRDefault="00B47FB2" w:rsidP="00B47FB2">
      <w:pPr>
        <w:jc w:val="both"/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Замечания и предложения по данному проекту можно отправить на электронную почту (</w:t>
      </w:r>
      <w:hyperlink r:id="rId8" w:history="1">
        <w:r w:rsidRPr="00985564">
          <w:rPr>
            <w:rStyle w:val="af6"/>
            <w:color w:val="FF0000"/>
            <w:sz w:val="32"/>
            <w:szCs w:val="32"/>
            <w:lang w:val="en-US"/>
          </w:rPr>
          <w:t>krasnoch</w:t>
        </w:r>
        <w:r w:rsidRPr="00985564">
          <w:rPr>
            <w:rStyle w:val="af6"/>
            <w:color w:val="FF0000"/>
            <w:sz w:val="32"/>
            <w:szCs w:val="32"/>
          </w:rPr>
          <w:t>@</w:t>
        </w:r>
        <w:r w:rsidRPr="00985564">
          <w:rPr>
            <w:rStyle w:val="af6"/>
            <w:color w:val="FF0000"/>
            <w:sz w:val="32"/>
            <w:szCs w:val="32"/>
            <w:lang w:val="en-US"/>
          </w:rPr>
          <w:t>ab</w:t>
        </w:r>
        <w:r w:rsidRPr="00985564">
          <w:rPr>
            <w:rStyle w:val="af6"/>
            <w:color w:val="FF0000"/>
            <w:sz w:val="32"/>
            <w:szCs w:val="32"/>
          </w:rPr>
          <w:t>.</w:t>
        </w:r>
        <w:proofErr w:type="spellStart"/>
        <w:r w:rsidRPr="00985564">
          <w:rPr>
            <w:rStyle w:val="af6"/>
            <w:color w:val="FF0000"/>
            <w:sz w:val="32"/>
            <w:szCs w:val="32"/>
            <w:lang w:val="en-US"/>
          </w:rPr>
          <w:t>ru</w:t>
        </w:r>
        <w:proofErr w:type="spellEnd"/>
      </w:hyperlink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) контрольного (надзорного) органа до 1 ноября 202</w:t>
      </w:r>
      <w:r w:rsidR="00507537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5</w:t>
      </w: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г.</w:t>
      </w:r>
      <w:bookmarkStart w:id="0" w:name="_GoBack"/>
      <w:bookmarkEnd w:id="0"/>
    </w:p>
    <w:p w14:paraId="344319E7" w14:textId="77777777" w:rsidR="0061514C" w:rsidRPr="00187C6E" w:rsidRDefault="0061514C" w:rsidP="00187C6E">
      <w:pPr>
        <w:rPr>
          <w:szCs w:val="28"/>
        </w:rPr>
      </w:pPr>
    </w:p>
    <w:sectPr w:rsidR="0061514C" w:rsidRPr="00187C6E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6F841" w14:textId="77777777" w:rsidR="003D1ECB" w:rsidRDefault="003D1ECB" w:rsidP="00935B7B">
      <w:pPr>
        <w:spacing w:after="0" w:line="240" w:lineRule="auto"/>
      </w:pPr>
      <w:r>
        <w:separator/>
      </w:r>
    </w:p>
  </w:endnote>
  <w:endnote w:type="continuationSeparator" w:id="0">
    <w:p w14:paraId="58BFFA8B" w14:textId="77777777" w:rsidR="003D1ECB" w:rsidRDefault="003D1EC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57D97" w14:textId="77777777" w:rsidR="003D1ECB" w:rsidRDefault="003D1ECB" w:rsidP="00935B7B">
      <w:pPr>
        <w:spacing w:after="0" w:line="240" w:lineRule="auto"/>
      </w:pPr>
      <w:r>
        <w:separator/>
      </w:r>
    </w:p>
  </w:footnote>
  <w:footnote w:type="continuationSeparator" w:id="0">
    <w:p w14:paraId="4F55CAB1" w14:textId="77777777" w:rsidR="003D1ECB" w:rsidRDefault="003D1EC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8FAEC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4977"/>
    <w:rsid w:val="0005777B"/>
    <w:rsid w:val="00071799"/>
    <w:rsid w:val="000961FF"/>
    <w:rsid w:val="000F04ED"/>
    <w:rsid w:val="0013555D"/>
    <w:rsid w:val="0017528B"/>
    <w:rsid w:val="00187C6E"/>
    <w:rsid w:val="001A0DD8"/>
    <w:rsid w:val="001F12F0"/>
    <w:rsid w:val="00237246"/>
    <w:rsid w:val="00261C8C"/>
    <w:rsid w:val="002C4AEC"/>
    <w:rsid w:val="002E2DB9"/>
    <w:rsid w:val="002F7B40"/>
    <w:rsid w:val="00376058"/>
    <w:rsid w:val="00394102"/>
    <w:rsid w:val="003C697E"/>
    <w:rsid w:val="003D1ECB"/>
    <w:rsid w:val="003E69B1"/>
    <w:rsid w:val="0043718F"/>
    <w:rsid w:val="00445E29"/>
    <w:rsid w:val="0044649F"/>
    <w:rsid w:val="004573DA"/>
    <w:rsid w:val="00461AB7"/>
    <w:rsid w:val="004862A5"/>
    <w:rsid w:val="004E2CF3"/>
    <w:rsid w:val="00507537"/>
    <w:rsid w:val="00510756"/>
    <w:rsid w:val="005320F6"/>
    <w:rsid w:val="00570749"/>
    <w:rsid w:val="005C0B36"/>
    <w:rsid w:val="00614470"/>
    <w:rsid w:val="0061514C"/>
    <w:rsid w:val="006151DC"/>
    <w:rsid w:val="00631451"/>
    <w:rsid w:val="006903EA"/>
    <w:rsid w:val="006A201E"/>
    <w:rsid w:val="006E1BED"/>
    <w:rsid w:val="00721875"/>
    <w:rsid w:val="00754E77"/>
    <w:rsid w:val="007725D8"/>
    <w:rsid w:val="0077281F"/>
    <w:rsid w:val="00774563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1426F"/>
    <w:rsid w:val="009337E2"/>
    <w:rsid w:val="00935B7B"/>
    <w:rsid w:val="009416A5"/>
    <w:rsid w:val="00985C62"/>
    <w:rsid w:val="00987151"/>
    <w:rsid w:val="00995947"/>
    <w:rsid w:val="009A088C"/>
    <w:rsid w:val="009E23C8"/>
    <w:rsid w:val="00A026A2"/>
    <w:rsid w:val="00A147E1"/>
    <w:rsid w:val="00A84930"/>
    <w:rsid w:val="00A860C4"/>
    <w:rsid w:val="00A96B7D"/>
    <w:rsid w:val="00AB00B9"/>
    <w:rsid w:val="00AC4DF7"/>
    <w:rsid w:val="00AE735E"/>
    <w:rsid w:val="00AF6653"/>
    <w:rsid w:val="00B02A7F"/>
    <w:rsid w:val="00B03C32"/>
    <w:rsid w:val="00B4385C"/>
    <w:rsid w:val="00B44BD0"/>
    <w:rsid w:val="00B47FB2"/>
    <w:rsid w:val="00B52CAA"/>
    <w:rsid w:val="00BB1BAF"/>
    <w:rsid w:val="00BB7733"/>
    <w:rsid w:val="00C53885"/>
    <w:rsid w:val="00CB63CD"/>
    <w:rsid w:val="00D10043"/>
    <w:rsid w:val="00D160FA"/>
    <w:rsid w:val="00D622F6"/>
    <w:rsid w:val="00D82810"/>
    <w:rsid w:val="00DB44A0"/>
    <w:rsid w:val="00DD19A9"/>
    <w:rsid w:val="00DF3ABB"/>
    <w:rsid w:val="00DF731A"/>
    <w:rsid w:val="00E9548D"/>
    <w:rsid w:val="00EB3D01"/>
    <w:rsid w:val="00EC7CA2"/>
    <w:rsid w:val="00ED61F2"/>
    <w:rsid w:val="00EF4AB3"/>
    <w:rsid w:val="00F30835"/>
    <w:rsid w:val="00F4091D"/>
    <w:rsid w:val="00F70816"/>
    <w:rsid w:val="00F72E0E"/>
    <w:rsid w:val="00F86867"/>
    <w:rsid w:val="00FA2519"/>
    <w:rsid w:val="00FD3E25"/>
    <w:rsid w:val="00FE3EB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1C2C"/>
  <w15:docId w15:val="{4CC6CEFA-6CBA-41BA-A852-8943E29B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3C269-2792-48CF-8FC2-0F7165492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по архитектуре</cp:lastModifiedBy>
  <cp:revision>19</cp:revision>
  <cp:lastPrinted>2023-12-21T02:14:00Z</cp:lastPrinted>
  <dcterms:created xsi:type="dcterms:W3CDTF">2019-11-18T04:19:00Z</dcterms:created>
  <dcterms:modified xsi:type="dcterms:W3CDTF">2025-09-12T07:32:00Z</dcterms:modified>
</cp:coreProperties>
</file>