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2"/>
        <w:jc w:val="center"/>
        <w:rPr>
          <w:bCs/>
          <w:sz w:val="28"/>
          <w:szCs w:val="28"/>
        </w:rPr>
      </w:pPr>
      <w:r>
        <w:rPr>
          <w:bCs/>
          <w:sz w:val="28"/>
          <w:szCs w:val="28"/>
        </w:rPr>
        <w:t>МО Новошипуновский сельсовет Краснощековского района</w:t>
      </w:r>
    </w:p>
    <w:p>
      <w:pPr>
        <w:pStyle w:val="32"/>
        <w:jc w:val="center"/>
      </w:pPr>
      <w:r>
        <w:rPr>
          <w:bCs/>
          <w:sz w:val="28"/>
          <w:szCs w:val="28"/>
        </w:rPr>
        <w:t>Алтайского края</w:t>
      </w:r>
    </w:p>
    <w:p>
      <w:pPr>
        <w:pStyle w:val="32"/>
        <w:ind w:firstLine="709"/>
        <w:jc w:val="center"/>
        <w:rPr>
          <w:b/>
          <w:bCs/>
        </w:rPr>
      </w:pPr>
    </w:p>
    <w:p>
      <w:pPr>
        <w:pStyle w:val="32"/>
        <w:ind w:firstLine="709"/>
        <w:jc w:val="center"/>
        <w:rPr>
          <w:b/>
          <w:bCs/>
        </w:rPr>
      </w:pPr>
    </w:p>
    <w:p>
      <w:pPr>
        <w:pStyle w:val="32"/>
        <w:ind w:firstLine="709"/>
        <w:jc w:val="center"/>
        <w:rPr>
          <w:b/>
          <w:bCs/>
        </w:rPr>
      </w:pPr>
    </w:p>
    <w:p>
      <w:pPr>
        <w:pStyle w:val="32"/>
        <w:ind w:firstLine="709"/>
        <w:jc w:val="center"/>
        <w:rPr>
          <w:b/>
          <w:bCs/>
        </w:rPr>
      </w:pPr>
    </w:p>
    <w:p>
      <w:pPr>
        <w:pStyle w:val="32"/>
        <w:ind w:firstLine="709"/>
        <w:jc w:val="center"/>
        <w:rPr>
          <w:b/>
          <w:bCs/>
        </w:rPr>
      </w:pPr>
    </w:p>
    <w:p>
      <w:pPr>
        <w:pStyle w:val="32"/>
        <w:ind w:firstLine="709"/>
        <w:jc w:val="center"/>
        <w:rPr>
          <w:sz w:val="40"/>
          <w:szCs w:val="40"/>
        </w:rPr>
      </w:pPr>
      <w:r>
        <w:rPr>
          <w:b/>
          <w:bCs/>
          <w:sz w:val="40"/>
          <w:szCs w:val="40"/>
        </w:rPr>
        <w:t>СБОРНИК</w:t>
      </w:r>
    </w:p>
    <w:p>
      <w:pPr>
        <w:pStyle w:val="32"/>
        <w:ind w:firstLine="709"/>
        <w:jc w:val="center"/>
        <w:rPr>
          <w:sz w:val="32"/>
          <w:szCs w:val="32"/>
        </w:rPr>
      </w:pPr>
      <w:r>
        <w:rPr>
          <w:b/>
          <w:bCs/>
          <w:sz w:val="32"/>
          <w:szCs w:val="32"/>
        </w:rPr>
        <w:t>муниципальных правовых актов муниципального образования сельское поселение</w:t>
      </w:r>
      <w:r>
        <w:rPr>
          <w:sz w:val="32"/>
          <w:szCs w:val="32"/>
        </w:rPr>
        <w:t xml:space="preserve"> </w:t>
      </w:r>
      <w:r>
        <w:rPr>
          <w:b/>
          <w:bCs/>
          <w:sz w:val="32"/>
          <w:szCs w:val="32"/>
        </w:rPr>
        <w:t>Новошипуновский сельсовет Краснощековского района Алтайского края</w:t>
      </w:r>
      <w:r>
        <w:rPr>
          <w:sz w:val="32"/>
          <w:szCs w:val="32"/>
        </w:rPr>
        <w:t> </w:t>
      </w:r>
    </w:p>
    <w:p>
      <w:pPr>
        <w:pStyle w:val="32"/>
        <w:ind w:firstLine="709"/>
        <w:jc w:val="center"/>
        <w:rPr>
          <w:b/>
          <w:bCs/>
        </w:rPr>
      </w:pPr>
    </w:p>
    <w:p>
      <w:pPr>
        <w:pStyle w:val="32"/>
        <w:ind w:firstLine="709"/>
        <w:jc w:val="center"/>
        <w:rPr>
          <w:sz w:val="48"/>
          <w:szCs w:val="48"/>
        </w:rPr>
      </w:pPr>
      <w:r>
        <w:rPr>
          <w:b/>
          <w:bCs/>
          <w:sz w:val="48"/>
          <w:szCs w:val="48"/>
        </w:rPr>
        <w:t>Официальное издание</w:t>
      </w:r>
    </w:p>
    <w:p>
      <w:pPr>
        <w:pStyle w:val="32"/>
        <w:ind w:firstLine="709"/>
        <w:jc w:val="center"/>
        <w:rPr>
          <w:sz w:val="48"/>
          <w:szCs w:val="48"/>
        </w:rPr>
      </w:pPr>
    </w:p>
    <w:p>
      <w:pPr>
        <w:pStyle w:val="32"/>
        <w:jc w:val="center"/>
        <w:rPr>
          <w:b/>
          <w:bCs/>
          <w:sz w:val="48"/>
          <w:szCs w:val="48"/>
          <w:u w:val="single"/>
        </w:rPr>
      </w:pPr>
      <w:r>
        <w:rPr>
          <w:b/>
          <w:bCs/>
          <w:sz w:val="48"/>
          <w:szCs w:val="48"/>
          <w:u w:val="single"/>
        </w:rPr>
        <w:t>N _</w:t>
      </w:r>
      <w:r>
        <w:rPr>
          <w:rFonts w:hint="default"/>
          <w:b/>
          <w:bCs/>
          <w:sz w:val="48"/>
          <w:szCs w:val="48"/>
          <w:u w:val="single"/>
          <w:lang w:val="ru-RU"/>
        </w:rPr>
        <w:t>3</w:t>
      </w:r>
      <w:r>
        <w:rPr>
          <w:b/>
          <w:bCs/>
          <w:sz w:val="48"/>
          <w:szCs w:val="48"/>
          <w:u w:val="single"/>
        </w:rPr>
        <w:t xml:space="preserve"> (ма</w:t>
      </w:r>
      <w:r>
        <w:rPr>
          <w:b/>
          <w:bCs/>
          <w:sz w:val="48"/>
          <w:szCs w:val="48"/>
          <w:u w:val="single"/>
          <w:lang w:val="ru-RU"/>
        </w:rPr>
        <w:t>й</w:t>
      </w:r>
      <w:r>
        <w:rPr>
          <w:b/>
          <w:bCs/>
          <w:sz w:val="48"/>
          <w:szCs w:val="48"/>
          <w:u w:val="single"/>
        </w:rPr>
        <w:t xml:space="preserve">)  </w:t>
      </w:r>
    </w:p>
    <w:p>
      <w:pPr>
        <w:pStyle w:val="32"/>
        <w:jc w:val="center"/>
        <w:rPr>
          <w:b/>
          <w:bCs/>
          <w:sz w:val="48"/>
          <w:szCs w:val="48"/>
          <w:u w:val="single"/>
        </w:rPr>
      </w:pPr>
      <w:r>
        <w:rPr>
          <w:b/>
          <w:bCs/>
          <w:sz w:val="48"/>
          <w:szCs w:val="48"/>
          <w:u w:val="single"/>
        </w:rPr>
        <w:t>"</w:t>
      </w:r>
      <w:r>
        <w:rPr>
          <w:rFonts w:hint="default"/>
          <w:b/>
          <w:bCs/>
          <w:sz w:val="48"/>
          <w:szCs w:val="48"/>
          <w:u w:val="single"/>
          <w:lang w:val="ru-RU"/>
        </w:rPr>
        <w:t>27</w:t>
      </w:r>
      <w:r>
        <w:rPr>
          <w:b/>
          <w:bCs/>
          <w:sz w:val="48"/>
          <w:szCs w:val="48"/>
          <w:u w:val="single"/>
        </w:rPr>
        <w:t>" ма</w:t>
      </w:r>
      <w:r>
        <w:rPr>
          <w:b/>
          <w:bCs/>
          <w:sz w:val="48"/>
          <w:szCs w:val="48"/>
          <w:u w:val="single"/>
          <w:lang w:val="ru-RU"/>
        </w:rPr>
        <w:t>я</w:t>
      </w:r>
      <w:r>
        <w:rPr>
          <w:b/>
          <w:bCs/>
          <w:sz w:val="48"/>
          <w:szCs w:val="48"/>
          <w:u w:val="single"/>
        </w:rPr>
        <w:t xml:space="preserve">  2025 года</w:t>
      </w:r>
    </w:p>
    <w:p>
      <w:pPr>
        <w:pStyle w:val="32"/>
        <w:ind w:firstLine="709"/>
        <w:jc w:val="center"/>
        <w:rPr>
          <w:b/>
          <w:bCs/>
        </w:rPr>
      </w:pPr>
    </w:p>
    <w:p>
      <w:pPr>
        <w:pStyle w:val="32"/>
        <w:ind w:firstLine="709"/>
        <w:jc w:val="center"/>
        <w:rPr>
          <w:b/>
          <w:bCs/>
        </w:rPr>
      </w:pPr>
    </w:p>
    <w:p>
      <w:pPr>
        <w:pStyle w:val="32"/>
        <w:ind w:firstLine="709"/>
        <w:jc w:val="center"/>
        <w:rPr>
          <w:b/>
          <w:bCs/>
        </w:rPr>
      </w:pPr>
    </w:p>
    <w:p>
      <w:pPr>
        <w:pStyle w:val="32"/>
        <w:ind w:firstLine="709"/>
        <w:jc w:val="center"/>
        <w:rPr>
          <w:b/>
          <w:bCs/>
        </w:rPr>
      </w:pPr>
    </w:p>
    <w:p>
      <w:pPr>
        <w:pStyle w:val="32"/>
        <w:ind w:firstLine="709"/>
        <w:jc w:val="center"/>
        <w:rPr>
          <w:b/>
          <w:bCs/>
        </w:rPr>
      </w:pPr>
    </w:p>
    <w:p>
      <w:pPr>
        <w:pStyle w:val="32"/>
        <w:ind w:firstLine="709"/>
        <w:jc w:val="center"/>
        <w:rPr>
          <w:b/>
          <w:bCs/>
        </w:rPr>
      </w:pPr>
    </w:p>
    <w:p>
      <w:pPr>
        <w:pStyle w:val="32"/>
        <w:ind w:firstLine="709"/>
        <w:jc w:val="center"/>
        <w:rPr>
          <w:b/>
          <w:bCs/>
        </w:rPr>
      </w:pPr>
    </w:p>
    <w:p>
      <w:pPr>
        <w:pStyle w:val="32"/>
        <w:ind w:firstLine="709"/>
        <w:jc w:val="center"/>
        <w:rPr>
          <w:b/>
          <w:bCs/>
        </w:rPr>
      </w:pPr>
      <w:r>
        <w:rPr>
          <w:b/>
          <w:bCs/>
          <w:sz w:val="28"/>
          <w:szCs w:val="28"/>
        </w:rPr>
        <w:t>с. Новошипуново</w:t>
      </w:r>
      <w:r>
        <w:rPr>
          <w:b/>
          <w:bCs/>
        </w:rPr>
        <w:br w:type="page"/>
      </w:r>
    </w:p>
    <w:p>
      <w:pPr>
        <w:pStyle w:val="32"/>
        <w:jc w:val="center"/>
        <w:rPr>
          <w:sz w:val="32"/>
          <w:szCs w:val="32"/>
        </w:rPr>
      </w:pPr>
      <w:r>
        <w:rPr>
          <w:b/>
          <w:bCs/>
          <w:sz w:val="32"/>
          <w:szCs w:val="32"/>
        </w:rPr>
        <w:t>СБОРНИК</w:t>
      </w:r>
    </w:p>
    <w:p>
      <w:pPr>
        <w:pStyle w:val="32"/>
        <w:jc w:val="center"/>
        <w:rPr>
          <w:sz w:val="32"/>
          <w:szCs w:val="32"/>
        </w:rPr>
      </w:pPr>
      <w:r>
        <w:rPr>
          <w:b/>
          <w:bCs/>
          <w:sz w:val="32"/>
          <w:szCs w:val="32"/>
        </w:rPr>
        <w:t>муниципальных правовых актов органов местного самоуправления муниципального образования сельское поселение</w:t>
      </w:r>
      <w:r>
        <w:rPr>
          <w:sz w:val="32"/>
          <w:szCs w:val="32"/>
        </w:rPr>
        <w:t xml:space="preserve"> </w:t>
      </w:r>
      <w:r>
        <w:rPr>
          <w:b/>
          <w:bCs/>
          <w:sz w:val="32"/>
          <w:szCs w:val="32"/>
        </w:rPr>
        <w:t>Новошипуновский сельсовет Краснощековского района Алтайского края</w:t>
      </w:r>
      <w:r>
        <w:rPr>
          <w:sz w:val="32"/>
          <w:szCs w:val="32"/>
        </w:rPr>
        <w:t> </w:t>
      </w:r>
    </w:p>
    <w:p>
      <w:pPr>
        <w:pStyle w:val="32"/>
        <w:rPr>
          <w:sz w:val="32"/>
          <w:szCs w:val="32"/>
          <w:u w:val="single"/>
        </w:rPr>
      </w:pPr>
      <w:r>
        <w:rPr>
          <w:sz w:val="32"/>
          <w:szCs w:val="32"/>
          <w:u w:val="single"/>
        </w:rPr>
        <w:t xml:space="preserve">N </w:t>
      </w:r>
      <w:r>
        <w:rPr>
          <w:rFonts w:hint="default"/>
          <w:sz w:val="32"/>
          <w:szCs w:val="32"/>
          <w:u w:val="single"/>
          <w:lang w:val="ru-RU"/>
        </w:rPr>
        <w:t>3</w:t>
      </w:r>
      <w:r>
        <w:rPr>
          <w:sz w:val="32"/>
          <w:szCs w:val="32"/>
          <w:u w:val="single"/>
        </w:rPr>
        <w:t>(ма</w:t>
      </w:r>
      <w:r>
        <w:rPr>
          <w:sz w:val="32"/>
          <w:szCs w:val="32"/>
          <w:u w:val="single"/>
          <w:lang w:val="ru-RU"/>
        </w:rPr>
        <w:t>й</w:t>
      </w:r>
      <w:r>
        <w:rPr>
          <w:sz w:val="32"/>
          <w:szCs w:val="32"/>
          <w:u w:val="single"/>
        </w:rPr>
        <w:t>)  "</w:t>
      </w:r>
      <w:r>
        <w:rPr>
          <w:rFonts w:hint="default"/>
          <w:sz w:val="32"/>
          <w:szCs w:val="32"/>
          <w:u w:val="single"/>
          <w:lang w:val="ru-RU"/>
        </w:rPr>
        <w:t>27</w:t>
      </w:r>
      <w:r>
        <w:rPr>
          <w:sz w:val="32"/>
          <w:szCs w:val="32"/>
          <w:u w:val="single"/>
        </w:rPr>
        <w:t>" ма</w:t>
      </w:r>
      <w:r>
        <w:rPr>
          <w:sz w:val="32"/>
          <w:szCs w:val="32"/>
          <w:u w:val="single"/>
          <w:lang w:val="ru-RU"/>
        </w:rPr>
        <w:t>я</w:t>
      </w:r>
      <w:r>
        <w:rPr>
          <w:sz w:val="32"/>
          <w:szCs w:val="32"/>
          <w:u w:val="single"/>
        </w:rPr>
        <w:t xml:space="preserve">  2025 года</w:t>
      </w:r>
    </w:p>
    <w:p>
      <w:pPr>
        <w:pStyle w:val="32"/>
        <w:spacing w:after="0" w:afterAutospacing="0"/>
        <w:rPr>
          <w:sz w:val="32"/>
          <w:szCs w:val="32"/>
        </w:rPr>
      </w:pPr>
      <w:r>
        <w:rPr>
          <w:sz w:val="32"/>
          <w:szCs w:val="32"/>
        </w:rPr>
        <w:t> Официальное издание</w:t>
      </w:r>
    </w:p>
    <w:p>
      <w:pPr>
        <w:pStyle w:val="32"/>
        <w:spacing w:after="0" w:afterAutospacing="0"/>
        <w:jc w:val="center"/>
        <w:rPr>
          <w:sz w:val="32"/>
          <w:szCs w:val="32"/>
        </w:rPr>
      </w:pPr>
      <w:r>
        <w:rPr>
          <w:b/>
          <w:bCs/>
          <w:sz w:val="32"/>
          <w:szCs w:val="32"/>
        </w:rPr>
        <w:t>СОДЕРЖАНИЕ</w:t>
      </w:r>
    </w:p>
    <w:p>
      <w:pPr>
        <w:pStyle w:val="32"/>
        <w:spacing w:after="0" w:afterAutospacing="0"/>
        <w:rPr>
          <w:rFonts w:hint="default"/>
          <w:b/>
          <w:sz w:val="32"/>
          <w:szCs w:val="32"/>
          <w:lang w:val="ru-RU"/>
        </w:rPr>
      </w:pPr>
      <w:r>
        <w:rPr>
          <w:b/>
          <w:sz w:val="32"/>
          <w:szCs w:val="32"/>
        </w:rPr>
        <w:t>Раздел 1. Решения Совета депутатов Новошипуновского  сельсовета Краснощековского района Алтайского края</w:t>
      </w:r>
      <w:r>
        <w:rPr>
          <w:rFonts w:hint="default"/>
          <w:b/>
          <w:sz w:val="32"/>
          <w:szCs w:val="32"/>
          <w:lang w:val="ru-RU"/>
        </w:rPr>
        <w:t>.</w:t>
      </w:r>
    </w:p>
    <w:p>
      <w:pPr>
        <w:numPr>
          <w:ilvl w:val="0"/>
          <w:numId w:val="1"/>
        </w:numPr>
        <w:ind w:left="0" w:leftChars="0" w:firstLineChars="0"/>
        <w:rPr>
          <w:rFonts w:hint="default" w:ascii="Times New Roman" w:hAnsi="Times New Roman" w:cs="Times New Roman"/>
          <w:b w:val="0"/>
          <w:bCs w:val="0"/>
          <w:i w:val="0"/>
          <w:iCs w:val="0"/>
          <w:sz w:val="30"/>
          <w:szCs w:val="30"/>
          <w:u w:val="single"/>
        </w:rPr>
      </w:pPr>
      <w:r>
        <w:rPr>
          <w:rFonts w:hint="default" w:ascii="Times New Roman" w:hAnsi="Times New Roman" w:cs="Times New Roman"/>
          <w:b w:val="0"/>
          <w:bCs w:val="0"/>
          <w:i w:val="0"/>
          <w:iCs w:val="0"/>
          <w:sz w:val="30"/>
          <w:szCs w:val="30"/>
          <w:u w:val="single"/>
          <w:lang w:val="ru-RU"/>
        </w:rPr>
        <w:t>№40 от 28.03.2025г. «</w:t>
      </w:r>
      <w:r>
        <w:rPr>
          <w:rFonts w:hint="default" w:ascii="Times New Roman" w:hAnsi="Times New Roman" w:cs="Times New Roman"/>
          <w:b w:val="0"/>
          <w:bCs w:val="0"/>
          <w:i w:val="0"/>
          <w:iCs w:val="0"/>
          <w:sz w:val="30"/>
          <w:szCs w:val="30"/>
          <w:u w:val="single"/>
        </w:rPr>
        <w:t>О внесении изменений и дополнений в Устав муниципального образования сельское поселение</w:t>
      </w:r>
      <w:r>
        <w:rPr>
          <w:rFonts w:hint="default" w:ascii="Times New Roman" w:hAnsi="Times New Roman" w:cs="Times New Roman"/>
          <w:b w:val="0"/>
          <w:bCs w:val="0"/>
          <w:i w:val="0"/>
          <w:iCs w:val="0"/>
          <w:sz w:val="30"/>
          <w:szCs w:val="30"/>
          <w:u w:val="single"/>
          <w:lang w:val="ru-RU"/>
        </w:rPr>
        <w:t xml:space="preserve"> </w:t>
      </w:r>
      <w:r>
        <w:rPr>
          <w:rFonts w:hint="default" w:ascii="Times New Roman" w:hAnsi="Times New Roman" w:cs="Times New Roman"/>
          <w:b w:val="0"/>
          <w:bCs w:val="0"/>
          <w:i w:val="0"/>
          <w:iCs w:val="0"/>
          <w:sz w:val="30"/>
          <w:szCs w:val="30"/>
          <w:u w:val="single"/>
        </w:rPr>
        <w:t>Новошипуновский сельсовет Краснощёковского района Алтайского края</w:t>
      </w:r>
      <w:r>
        <w:rPr>
          <w:rFonts w:hint="default" w:ascii="Times New Roman" w:hAnsi="Times New Roman" w:cs="Times New Roman"/>
          <w:b w:val="0"/>
          <w:bCs w:val="0"/>
          <w:i w:val="0"/>
          <w:iCs w:val="0"/>
          <w:sz w:val="30"/>
          <w:szCs w:val="30"/>
          <w:u w:val="single"/>
          <w:lang w:val="ru-RU"/>
        </w:rPr>
        <w:t>.»</w:t>
      </w:r>
      <w:r>
        <w:rPr>
          <w:rFonts w:hint="default" w:ascii="Times New Roman" w:hAnsi="Times New Roman" w:cs="Times New Roman"/>
          <w:b w:val="0"/>
          <w:bCs w:val="0"/>
          <w:i w:val="0"/>
          <w:iCs w:val="0"/>
          <w:sz w:val="30"/>
          <w:szCs w:val="30"/>
          <w:u w:val="single"/>
          <w:lang w:val="ru-RU"/>
        </w:rPr>
        <w:tab/>
        <w:t>стр.6-13</w:t>
      </w:r>
    </w:p>
    <w:p>
      <w:pPr>
        <w:pStyle w:val="32"/>
        <w:numPr>
          <w:ilvl w:val="0"/>
          <w:numId w:val="1"/>
        </w:numPr>
        <w:spacing w:before="0" w:beforeAutospacing="0" w:after="0" w:afterAutospacing="0"/>
        <w:ind w:left="0" w:leftChars="0" w:firstLine="0" w:firstLineChars="0"/>
        <w:rPr>
          <w:rFonts w:hint="default" w:ascii="Times New Roman" w:hAnsi="Times New Roman" w:cs="Times New Roman"/>
          <w:b w:val="0"/>
          <w:bCs w:val="0"/>
          <w:i w:val="0"/>
          <w:iCs w:val="0"/>
          <w:sz w:val="30"/>
          <w:szCs w:val="30"/>
          <w:u w:val="single"/>
        </w:rPr>
      </w:pPr>
      <w:r>
        <w:rPr>
          <w:rFonts w:hint="default" w:ascii="Times New Roman" w:hAnsi="Times New Roman" w:cs="Times New Roman"/>
          <w:b w:val="0"/>
          <w:bCs w:val="0"/>
          <w:i w:val="0"/>
          <w:iCs w:val="0"/>
          <w:sz w:val="30"/>
          <w:szCs w:val="30"/>
          <w:u w:val="single"/>
        </w:rPr>
        <w:t>№</w:t>
      </w:r>
      <w:r>
        <w:rPr>
          <w:rFonts w:hint="default" w:ascii="Times New Roman" w:hAnsi="Times New Roman" w:cs="Times New Roman"/>
          <w:b w:val="0"/>
          <w:bCs w:val="0"/>
          <w:i w:val="0"/>
          <w:iCs w:val="0"/>
          <w:sz w:val="30"/>
          <w:szCs w:val="30"/>
          <w:u w:val="single"/>
          <w:lang w:val="ru-RU"/>
        </w:rPr>
        <w:t>41</w:t>
      </w:r>
      <w:r>
        <w:rPr>
          <w:rFonts w:hint="default" w:ascii="Times New Roman" w:hAnsi="Times New Roman" w:cs="Times New Roman"/>
          <w:b w:val="0"/>
          <w:bCs w:val="0"/>
          <w:i w:val="0"/>
          <w:iCs w:val="0"/>
          <w:sz w:val="30"/>
          <w:szCs w:val="30"/>
          <w:u w:val="single"/>
        </w:rPr>
        <w:t xml:space="preserve"> от 2</w:t>
      </w:r>
      <w:r>
        <w:rPr>
          <w:rFonts w:hint="default" w:ascii="Times New Roman" w:hAnsi="Times New Roman" w:cs="Times New Roman"/>
          <w:b w:val="0"/>
          <w:bCs w:val="0"/>
          <w:i w:val="0"/>
          <w:iCs w:val="0"/>
          <w:sz w:val="30"/>
          <w:szCs w:val="30"/>
          <w:u w:val="single"/>
          <w:lang w:val="ru-RU"/>
        </w:rPr>
        <w:t>7</w:t>
      </w:r>
      <w:r>
        <w:rPr>
          <w:rFonts w:hint="default" w:ascii="Times New Roman" w:hAnsi="Times New Roman" w:cs="Times New Roman"/>
          <w:b w:val="0"/>
          <w:bCs w:val="0"/>
          <w:i w:val="0"/>
          <w:iCs w:val="0"/>
          <w:sz w:val="30"/>
          <w:szCs w:val="30"/>
          <w:u w:val="single"/>
        </w:rPr>
        <w:t>.0</w:t>
      </w:r>
      <w:r>
        <w:rPr>
          <w:rFonts w:hint="default" w:ascii="Times New Roman" w:hAnsi="Times New Roman" w:cs="Times New Roman"/>
          <w:b w:val="0"/>
          <w:bCs w:val="0"/>
          <w:i w:val="0"/>
          <w:iCs w:val="0"/>
          <w:sz w:val="30"/>
          <w:szCs w:val="30"/>
          <w:u w:val="single"/>
          <w:lang w:val="ru-RU"/>
        </w:rPr>
        <w:t>5</w:t>
      </w:r>
      <w:r>
        <w:rPr>
          <w:rFonts w:hint="default" w:ascii="Times New Roman" w:hAnsi="Times New Roman" w:cs="Times New Roman"/>
          <w:b w:val="0"/>
          <w:bCs w:val="0"/>
          <w:i w:val="0"/>
          <w:iCs w:val="0"/>
          <w:sz w:val="30"/>
          <w:szCs w:val="30"/>
          <w:u w:val="single"/>
        </w:rPr>
        <w:t xml:space="preserve">.2025 г. «О повестке дня </w:t>
      </w:r>
      <w:r>
        <w:rPr>
          <w:rFonts w:hint="default" w:ascii="Times New Roman" w:hAnsi="Times New Roman" w:cs="Times New Roman"/>
          <w:b w:val="0"/>
          <w:bCs w:val="0"/>
          <w:i w:val="0"/>
          <w:iCs w:val="0"/>
          <w:sz w:val="30"/>
          <w:szCs w:val="30"/>
          <w:u w:val="single"/>
          <w:lang w:val="ru-RU"/>
        </w:rPr>
        <w:t>восемнадцатой</w:t>
      </w:r>
      <w:r>
        <w:rPr>
          <w:rFonts w:hint="default" w:ascii="Times New Roman" w:hAnsi="Times New Roman" w:cs="Times New Roman"/>
          <w:b w:val="0"/>
          <w:bCs w:val="0"/>
          <w:i w:val="0"/>
          <w:iCs w:val="0"/>
          <w:sz w:val="30"/>
          <w:szCs w:val="30"/>
          <w:u w:val="single"/>
        </w:rPr>
        <w:t xml:space="preserve"> внеочередной сессии Совета депутатов Новошипуновского сельсовета Краснощёковского района Алтайского края седьмого созыва»   </w:t>
      </w:r>
      <w:r>
        <w:rPr>
          <w:rFonts w:hint="default" w:ascii="Times New Roman" w:hAnsi="Times New Roman" w:cs="Times New Roman"/>
          <w:b w:val="0"/>
          <w:bCs w:val="0"/>
          <w:i w:val="0"/>
          <w:iCs w:val="0"/>
          <w:sz w:val="30"/>
          <w:szCs w:val="30"/>
          <w:u w:val="single"/>
          <w:lang w:val="ru-RU"/>
        </w:rPr>
        <w:t xml:space="preserve">  </w:t>
      </w:r>
      <w:r>
        <w:rPr>
          <w:rFonts w:hint="default" w:ascii="Times New Roman" w:hAnsi="Times New Roman" w:cs="Times New Roman"/>
          <w:b w:val="0"/>
          <w:bCs w:val="0"/>
          <w:i w:val="0"/>
          <w:iCs w:val="0"/>
          <w:sz w:val="30"/>
          <w:szCs w:val="30"/>
          <w:u w:val="single"/>
        </w:rPr>
        <w:t xml:space="preserve"> стр.</w:t>
      </w:r>
      <w:r>
        <w:rPr>
          <w:rFonts w:hint="default" w:ascii="Times New Roman" w:hAnsi="Times New Roman" w:cs="Times New Roman"/>
          <w:b w:val="0"/>
          <w:bCs w:val="0"/>
          <w:i w:val="0"/>
          <w:iCs w:val="0"/>
          <w:sz w:val="30"/>
          <w:szCs w:val="30"/>
          <w:u w:val="single"/>
          <w:lang w:val="ru-RU"/>
        </w:rPr>
        <w:t>14</w:t>
      </w:r>
    </w:p>
    <w:p>
      <w:pPr>
        <w:pStyle w:val="32"/>
        <w:numPr>
          <w:numId w:val="0"/>
        </w:numPr>
        <w:spacing w:before="0" w:beforeAutospacing="0" w:after="0" w:afterAutospacing="0"/>
        <w:ind w:leftChars="0"/>
        <w:rPr>
          <w:rFonts w:hint="default" w:ascii="Times New Roman" w:hAnsi="Times New Roman" w:cs="Times New Roman"/>
          <w:b w:val="0"/>
          <w:bCs w:val="0"/>
          <w:i w:val="0"/>
          <w:iCs w:val="0"/>
          <w:sz w:val="30"/>
          <w:szCs w:val="30"/>
          <w:u w:val="single"/>
        </w:rPr>
      </w:pPr>
    </w:p>
    <w:p>
      <w:pPr>
        <w:numPr>
          <w:ilvl w:val="0"/>
          <w:numId w:val="1"/>
        </w:numPr>
        <w:shd w:val="clear" w:color="auto" w:fill="FFFFFF"/>
        <w:spacing w:after="0" w:line="240" w:lineRule="auto"/>
        <w:ind w:left="0" w:leftChars="0" w:right="-1" w:rightChars="0" w:firstLine="0" w:firstLineChars="0"/>
        <w:rPr>
          <w:rFonts w:hint="default" w:ascii="Times New Roman" w:hAnsi="Times New Roman" w:cs="Times New Roman"/>
          <w:b w:val="0"/>
          <w:bCs w:val="0"/>
          <w:i w:val="0"/>
          <w:iCs w:val="0"/>
          <w:sz w:val="30"/>
          <w:szCs w:val="30"/>
          <w:u w:val="single"/>
        </w:rPr>
      </w:pPr>
      <w:r>
        <w:rPr>
          <w:rFonts w:hint="default" w:ascii="Times New Roman" w:hAnsi="Times New Roman" w:eastAsia="Times New Roman" w:cs="Times New Roman"/>
          <w:b w:val="0"/>
          <w:bCs w:val="0"/>
          <w:i w:val="0"/>
          <w:iCs w:val="0"/>
          <w:sz w:val="30"/>
          <w:szCs w:val="30"/>
          <w:u w:val="single"/>
          <w:lang w:eastAsia="ru-RU"/>
        </w:rPr>
        <w:t>№4</w:t>
      </w:r>
      <w:r>
        <w:rPr>
          <w:rFonts w:hint="default" w:ascii="Times New Roman" w:hAnsi="Times New Roman" w:eastAsia="Times New Roman" w:cs="Times New Roman"/>
          <w:b w:val="0"/>
          <w:bCs w:val="0"/>
          <w:i w:val="0"/>
          <w:iCs w:val="0"/>
          <w:sz w:val="30"/>
          <w:szCs w:val="30"/>
          <w:u w:val="single"/>
          <w:lang w:val="en-US" w:eastAsia="ru-RU"/>
        </w:rPr>
        <w:t xml:space="preserve">2 </w:t>
      </w:r>
      <w:r>
        <w:rPr>
          <w:rFonts w:hint="default" w:ascii="Times New Roman" w:hAnsi="Times New Roman" w:eastAsia="Times New Roman" w:cs="Times New Roman"/>
          <w:b w:val="0"/>
          <w:bCs w:val="0"/>
          <w:i w:val="0"/>
          <w:iCs w:val="0"/>
          <w:sz w:val="30"/>
          <w:szCs w:val="30"/>
          <w:u w:val="single"/>
          <w:lang w:eastAsia="ru-RU"/>
        </w:rPr>
        <w:t xml:space="preserve"> от 2</w:t>
      </w:r>
      <w:r>
        <w:rPr>
          <w:rFonts w:hint="default" w:ascii="Times New Roman" w:hAnsi="Times New Roman" w:eastAsia="Times New Roman" w:cs="Times New Roman"/>
          <w:b w:val="0"/>
          <w:bCs w:val="0"/>
          <w:i w:val="0"/>
          <w:iCs w:val="0"/>
          <w:sz w:val="30"/>
          <w:szCs w:val="30"/>
          <w:u w:val="single"/>
          <w:lang w:val="en-US" w:eastAsia="ru-RU"/>
        </w:rPr>
        <w:t>7</w:t>
      </w:r>
      <w:r>
        <w:rPr>
          <w:rFonts w:hint="default" w:ascii="Times New Roman" w:hAnsi="Times New Roman" w:eastAsia="Times New Roman" w:cs="Times New Roman"/>
          <w:b w:val="0"/>
          <w:bCs w:val="0"/>
          <w:i w:val="0"/>
          <w:iCs w:val="0"/>
          <w:sz w:val="30"/>
          <w:szCs w:val="30"/>
          <w:u w:val="single"/>
          <w:lang w:eastAsia="ru-RU"/>
        </w:rPr>
        <w:t>.0</w:t>
      </w:r>
      <w:r>
        <w:rPr>
          <w:rFonts w:hint="default" w:ascii="Times New Roman" w:hAnsi="Times New Roman" w:eastAsia="Times New Roman" w:cs="Times New Roman"/>
          <w:b w:val="0"/>
          <w:bCs w:val="0"/>
          <w:i w:val="0"/>
          <w:iCs w:val="0"/>
          <w:sz w:val="30"/>
          <w:szCs w:val="30"/>
          <w:u w:val="single"/>
          <w:lang w:val="en-US" w:eastAsia="ru-RU"/>
        </w:rPr>
        <w:t>5</w:t>
      </w:r>
      <w:r>
        <w:rPr>
          <w:rFonts w:hint="default" w:ascii="Times New Roman" w:hAnsi="Times New Roman" w:eastAsia="Times New Roman" w:cs="Times New Roman"/>
          <w:b w:val="0"/>
          <w:bCs w:val="0"/>
          <w:i w:val="0"/>
          <w:iCs w:val="0"/>
          <w:sz w:val="30"/>
          <w:szCs w:val="30"/>
          <w:u w:val="single"/>
          <w:lang w:eastAsia="ru-RU"/>
        </w:rPr>
        <w:t xml:space="preserve">.2025 года </w:t>
      </w:r>
      <w:bookmarkStart w:id="0" w:name="_Hlk164163826"/>
      <w:r>
        <w:rPr>
          <w:rFonts w:hint="default" w:ascii="Times New Roman" w:hAnsi="Times New Roman" w:cs="Times New Roman"/>
          <w:b w:val="0"/>
          <w:bCs/>
          <w:sz w:val="30"/>
          <w:szCs w:val="30"/>
          <w:u w:val="single"/>
          <w:lang w:val="ru-RU"/>
        </w:rPr>
        <w:t>«</w:t>
      </w:r>
      <w:r>
        <w:rPr>
          <w:rFonts w:hint="default" w:ascii="Times New Roman" w:hAnsi="Times New Roman" w:cs="Times New Roman"/>
          <w:b w:val="0"/>
          <w:bCs/>
          <w:sz w:val="30"/>
          <w:szCs w:val="30"/>
          <w:u w:val="single"/>
        </w:rPr>
        <w:t xml:space="preserve">О внесении изменений в решение совета депутатов </w:t>
      </w:r>
      <w:r>
        <w:rPr>
          <w:rFonts w:hint="default" w:ascii="Times New Roman" w:hAnsi="Times New Roman" w:cs="Times New Roman"/>
          <w:b w:val="0"/>
          <w:bCs/>
          <w:sz w:val="30"/>
          <w:szCs w:val="30"/>
          <w:u w:val="single"/>
          <w:lang w:val="ru-RU"/>
        </w:rPr>
        <w:t xml:space="preserve"> Н</w:t>
      </w:r>
      <w:r>
        <w:rPr>
          <w:rFonts w:hint="default" w:ascii="Times New Roman" w:hAnsi="Times New Roman" w:cs="Times New Roman"/>
          <w:b w:val="0"/>
          <w:bCs/>
          <w:sz w:val="30"/>
          <w:szCs w:val="30"/>
          <w:u w:val="single"/>
        </w:rPr>
        <w:t>овошипуновского сельсовета № 36 от 26.12.2024</w:t>
      </w:r>
      <w:r>
        <w:rPr>
          <w:rFonts w:hint="default" w:ascii="Times New Roman" w:hAnsi="Times New Roman" w:cs="Times New Roman"/>
          <w:b w:val="0"/>
          <w:bCs/>
          <w:sz w:val="30"/>
          <w:szCs w:val="30"/>
          <w:u w:val="single"/>
          <w:lang w:val="ru-RU"/>
        </w:rPr>
        <w:t xml:space="preserve"> </w:t>
      </w:r>
      <w:r>
        <w:rPr>
          <w:rFonts w:hint="default" w:ascii="Times New Roman" w:hAnsi="Times New Roman" w:cs="Times New Roman"/>
          <w:b w:val="0"/>
          <w:bCs/>
          <w:sz w:val="30"/>
          <w:szCs w:val="30"/>
          <w:u w:val="single"/>
        </w:rPr>
        <w:t>г. «О бюджете муниципального образования Новошипуновский сельсовет Краснощёковского района Алтайского края на 2025 год»</w:t>
      </w:r>
      <w:r>
        <w:rPr>
          <w:rFonts w:hint="default" w:ascii="Times New Roman" w:hAnsi="Times New Roman" w:cs="Times New Roman"/>
          <w:b w:val="0"/>
          <w:bCs/>
          <w:sz w:val="30"/>
          <w:szCs w:val="30"/>
          <w:u w:val="single"/>
          <w:lang w:val="ru-RU"/>
        </w:rPr>
        <w:tab/>
        <w:t xml:space="preserve">  стр.</w:t>
      </w:r>
      <w:r>
        <w:rPr>
          <w:rFonts w:hint="default" w:ascii="Times New Roman" w:hAnsi="Times New Roman" w:cs="Times New Roman"/>
          <w:b w:val="0"/>
          <w:bCs/>
          <w:sz w:val="30"/>
          <w:szCs w:val="30"/>
          <w:u w:val="single"/>
          <w:lang w:val="ru-RU"/>
        </w:rPr>
        <w:tab/>
        <w:t>15-36</w:t>
      </w:r>
    </w:p>
    <w:p>
      <w:pPr>
        <w:numPr>
          <w:numId w:val="0"/>
        </w:numPr>
        <w:shd w:val="clear" w:color="auto" w:fill="FFFFFF"/>
        <w:spacing w:after="0" w:line="240" w:lineRule="auto"/>
        <w:ind w:leftChars="0" w:right="-1" w:rightChars="0"/>
        <w:rPr>
          <w:rFonts w:hint="default" w:ascii="Times New Roman" w:hAnsi="Times New Roman" w:cs="Times New Roman"/>
          <w:b w:val="0"/>
          <w:bCs w:val="0"/>
          <w:i w:val="0"/>
          <w:iCs w:val="0"/>
          <w:sz w:val="30"/>
          <w:szCs w:val="30"/>
          <w:u w:val="single"/>
        </w:rPr>
      </w:pPr>
    </w:p>
    <w:p>
      <w:pPr>
        <w:numPr>
          <w:ilvl w:val="0"/>
          <w:numId w:val="1"/>
        </w:numPr>
        <w:shd w:val="clear" w:color="auto" w:fill="FFFFFF"/>
        <w:spacing w:after="0" w:line="240" w:lineRule="auto"/>
        <w:ind w:left="0" w:leftChars="0" w:right="-1" w:rightChars="0" w:firstLine="0" w:firstLineChars="0"/>
        <w:rPr>
          <w:rFonts w:hint="default" w:ascii="Times New Roman" w:hAnsi="Times New Roman" w:cs="Times New Roman"/>
          <w:b w:val="0"/>
          <w:bCs w:val="0"/>
          <w:i w:val="0"/>
          <w:iCs w:val="0"/>
          <w:sz w:val="30"/>
          <w:szCs w:val="30"/>
          <w:u w:val="single"/>
        </w:rPr>
      </w:pPr>
      <w:r>
        <w:rPr>
          <w:rFonts w:hint="default" w:ascii="Times New Roman" w:hAnsi="Times New Roman" w:eastAsia="Times New Roman" w:cs="Times New Roman"/>
          <w:b w:val="0"/>
          <w:bCs w:val="0"/>
          <w:i w:val="0"/>
          <w:iCs w:val="0"/>
          <w:sz w:val="30"/>
          <w:szCs w:val="30"/>
          <w:u w:val="single"/>
          <w:lang w:eastAsia="ru-RU"/>
        </w:rPr>
        <w:t xml:space="preserve"> </w:t>
      </w:r>
      <w:r>
        <w:rPr>
          <w:rFonts w:hint="default" w:ascii="Times New Roman" w:hAnsi="Times New Roman" w:eastAsia="Times New Roman" w:cs="Times New Roman"/>
          <w:b w:val="0"/>
          <w:bCs w:val="0"/>
          <w:i w:val="0"/>
          <w:iCs w:val="0"/>
          <w:sz w:val="30"/>
          <w:szCs w:val="30"/>
          <w:u w:val="single"/>
          <w:lang w:eastAsia="ru-RU"/>
        </w:rPr>
        <w:t>№4</w:t>
      </w:r>
      <w:r>
        <w:rPr>
          <w:rFonts w:hint="default" w:ascii="Times New Roman" w:hAnsi="Times New Roman" w:eastAsia="Times New Roman" w:cs="Times New Roman"/>
          <w:b w:val="0"/>
          <w:bCs w:val="0"/>
          <w:i w:val="0"/>
          <w:iCs w:val="0"/>
          <w:sz w:val="30"/>
          <w:szCs w:val="30"/>
          <w:u w:val="single"/>
          <w:lang w:val="en-US" w:eastAsia="ru-RU"/>
        </w:rPr>
        <w:t>3</w:t>
      </w:r>
      <w:r>
        <w:rPr>
          <w:rFonts w:hint="default" w:ascii="Times New Roman" w:hAnsi="Times New Roman" w:eastAsia="Times New Roman" w:cs="Times New Roman"/>
          <w:b w:val="0"/>
          <w:bCs w:val="0"/>
          <w:i w:val="0"/>
          <w:iCs w:val="0"/>
          <w:sz w:val="30"/>
          <w:szCs w:val="30"/>
          <w:u w:val="single"/>
          <w:lang w:eastAsia="ru-RU"/>
        </w:rPr>
        <w:t>от 2</w:t>
      </w:r>
      <w:r>
        <w:rPr>
          <w:rFonts w:hint="default" w:ascii="Times New Roman" w:hAnsi="Times New Roman" w:eastAsia="Times New Roman" w:cs="Times New Roman"/>
          <w:b w:val="0"/>
          <w:bCs w:val="0"/>
          <w:i w:val="0"/>
          <w:iCs w:val="0"/>
          <w:sz w:val="30"/>
          <w:szCs w:val="30"/>
          <w:u w:val="single"/>
          <w:lang w:val="en-US" w:eastAsia="ru-RU"/>
        </w:rPr>
        <w:t>7</w:t>
      </w:r>
      <w:r>
        <w:rPr>
          <w:rFonts w:hint="default" w:ascii="Times New Roman" w:hAnsi="Times New Roman" w:eastAsia="Times New Roman" w:cs="Times New Roman"/>
          <w:b w:val="0"/>
          <w:bCs w:val="0"/>
          <w:i w:val="0"/>
          <w:iCs w:val="0"/>
          <w:sz w:val="30"/>
          <w:szCs w:val="30"/>
          <w:u w:val="single"/>
          <w:lang w:eastAsia="ru-RU"/>
        </w:rPr>
        <w:t>.0</w:t>
      </w:r>
      <w:r>
        <w:rPr>
          <w:rFonts w:hint="default" w:ascii="Times New Roman" w:hAnsi="Times New Roman" w:eastAsia="Times New Roman" w:cs="Times New Roman"/>
          <w:b w:val="0"/>
          <w:bCs w:val="0"/>
          <w:i w:val="0"/>
          <w:iCs w:val="0"/>
          <w:sz w:val="30"/>
          <w:szCs w:val="30"/>
          <w:u w:val="single"/>
          <w:lang w:val="en-US" w:eastAsia="ru-RU"/>
        </w:rPr>
        <w:t>5</w:t>
      </w:r>
      <w:r>
        <w:rPr>
          <w:rFonts w:hint="default" w:ascii="Times New Roman" w:hAnsi="Times New Roman" w:eastAsia="Times New Roman" w:cs="Times New Roman"/>
          <w:b w:val="0"/>
          <w:bCs w:val="0"/>
          <w:i w:val="0"/>
          <w:iCs w:val="0"/>
          <w:sz w:val="30"/>
          <w:szCs w:val="30"/>
          <w:u w:val="single"/>
          <w:lang w:eastAsia="ru-RU"/>
        </w:rPr>
        <w:t xml:space="preserve">.2025 года  </w:t>
      </w:r>
      <w:r>
        <w:rPr>
          <w:rFonts w:hint="default" w:ascii="Times New Roman" w:hAnsi="Times New Roman" w:eastAsia="Times New Roman" w:cs="Times New Roman"/>
          <w:b w:val="0"/>
          <w:bCs w:val="0"/>
          <w:i w:val="0"/>
          <w:iCs w:val="0"/>
          <w:sz w:val="30"/>
          <w:szCs w:val="30"/>
          <w:u w:val="single"/>
          <w:lang w:val="en-US" w:eastAsia="ru-RU"/>
        </w:rPr>
        <w:t xml:space="preserve">  </w:t>
      </w:r>
      <w:r>
        <w:rPr>
          <w:rFonts w:hint="default" w:ascii="Times New Roman" w:hAnsi="Times New Roman" w:cs="Times New Roman"/>
          <w:b w:val="0"/>
          <w:bCs w:val="0"/>
          <w:i w:val="0"/>
          <w:iCs w:val="0"/>
          <w:sz w:val="30"/>
          <w:szCs w:val="30"/>
          <w:u w:val="single"/>
        </w:rPr>
        <w:t>«О дополнительных основаниях</w:t>
      </w:r>
      <w:r>
        <w:rPr>
          <w:rFonts w:hint="default" w:ascii="Times New Roman" w:hAnsi="Times New Roman" w:cs="Times New Roman"/>
          <w:b w:val="0"/>
          <w:bCs w:val="0"/>
          <w:i w:val="0"/>
          <w:iCs w:val="0"/>
          <w:sz w:val="30"/>
          <w:szCs w:val="30"/>
          <w:u w:val="single"/>
          <w:lang w:val="ru-RU"/>
        </w:rPr>
        <w:t xml:space="preserve"> </w:t>
      </w:r>
      <w:r>
        <w:rPr>
          <w:rFonts w:hint="default" w:ascii="Times New Roman" w:hAnsi="Times New Roman" w:cs="Times New Roman"/>
          <w:b w:val="0"/>
          <w:bCs w:val="0"/>
          <w:i w:val="0"/>
          <w:iCs w:val="0"/>
          <w:sz w:val="30"/>
          <w:szCs w:val="30"/>
          <w:u w:val="single"/>
        </w:rPr>
        <w:t xml:space="preserve">признания безнадежными к взысканию задолженности </w:t>
      </w:r>
      <w:r>
        <w:rPr>
          <w:rFonts w:hint="default" w:ascii="Times New Roman" w:hAnsi="Times New Roman" w:cs="Times New Roman"/>
          <w:b w:val="0"/>
          <w:bCs w:val="0"/>
          <w:i w:val="0"/>
          <w:iCs w:val="0"/>
          <w:sz w:val="30"/>
          <w:szCs w:val="30"/>
          <w:u w:val="single"/>
          <w:lang w:val="ru-RU"/>
        </w:rPr>
        <w:t xml:space="preserve"> </w:t>
      </w:r>
      <w:r>
        <w:rPr>
          <w:rFonts w:hint="default" w:ascii="Times New Roman" w:hAnsi="Times New Roman" w:cs="Times New Roman"/>
          <w:b w:val="0"/>
          <w:bCs w:val="0"/>
          <w:i w:val="0"/>
          <w:iCs w:val="0"/>
          <w:sz w:val="30"/>
          <w:szCs w:val="30"/>
          <w:u w:val="single"/>
        </w:rPr>
        <w:t>в части сумм  местных налогов»</w:t>
      </w:r>
      <w:bookmarkEnd w:id="0"/>
      <w:r>
        <w:rPr>
          <w:rFonts w:hint="default" w:ascii="Times New Roman" w:hAnsi="Times New Roman" w:cs="Times New Roman"/>
          <w:b w:val="0"/>
          <w:bCs w:val="0"/>
          <w:i w:val="0"/>
          <w:iCs w:val="0"/>
          <w:sz w:val="30"/>
          <w:szCs w:val="30"/>
          <w:u w:val="single"/>
          <w:lang w:val="ru-RU"/>
        </w:rPr>
        <w:tab/>
        <w:t/>
      </w:r>
      <w:r>
        <w:rPr>
          <w:rFonts w:hint="default" w:ascii="Times New Roman" w:hAnsi="Times New Roman" w:cs="Times New Roman"/>
          <w:b w:val="0"/>
          <w:bCs w:val="0"/>
          <w:i w:val="0"/>
          <w:iCs w:val="0"/>
          <w:sz w:val="30"/>
          <w:szCs w:val="30"/>
          <w:u w:val="single"/>
          <w:lang w:val="ru-RU"/>
        </w:rPr>
        <w:tab/>
        <w:t/>
      </w:r>
      <w:r>
        <w:rPr>
          <w:rFonts w:hint="default" w:ascii="Times New Roman" w:hAnsi="Times New Roman" w:cs="Times New Roman"/>
          <w:b w:val="0"/>
          <w:bCs w:val="0"/>
          <w:i w:val="0"/>
          <w:iCs w:val="0"/>
          <w:sz w:val="30"/>
          <w:szCs w:val="30"/>
          <w:u w:val="single"/>
          <w:lang w:val="ru-RU"/>
        </w:rPr>
        <w:tab/>
        <w:t/>
      </w:r>
      <w:r>
        <w:rPr>
          <w:rFonts w:hint="default" w:ascii="Times New Roman" w:hAnsi="Times New Roman" w:cs="Times New Roman"/>
          <w:b w:val="0"/>
          <w:bCs w:val="0"/>
          <w:i w:val="0"/>
          <w:iCs w:val="0"/>
          <w:sz w:val="30"/>
          <w:szCs w:val="30"/>
          <w:u w:val="single"/>
          <w:lang w:val="ru-RU"/>
        </w:rPr>
        <w:tab/>
        <w:t/>
      </w:r>
      <w:r>
        <w:rPr>
          <w:rFonts w:hint="default" w:ascii="Times New Roman" w:hAnsi="Times New Roman" w:cs="Times New Roman"/>
          <w:b w:val="0"/>
          <w:bCs w:val="0"/>
          <w:i w:val="0"/>
          <w:iCs w:val="0"/>
          <w:sz w:val="30"/>
          <w:szCs w:val="30"/>
          <w:u w:val="single"/>
          <w:lang w:val="ru-RU"/>
        </w:rPr>
        <w:tab/>
        <w:t/>
      </w:r>
      <w:r>
        <w:rPr>
          <w:rFonts w:hint="default" w:ascii="Times New Roman" w:hAnsi="Times New Roman" w:cs="Times New Roman"/>
          <w:b w:val="0"/>
          <w:bCs w:val="0"/>
          <w:i w:val="0"/>
          <w:iCs w:val="0"/>
          <w:sz w:val="30"/>
          <w:szCs w:val="30"/>
          <w:u w:val="single"/>
          <w:lang w:val="ru-RU"/>
        </w:rPr>
        <w:tab/>
        <w:t xml:space="preserve"> </w:t>
      </w:r>
      <w:r>
        <w:rPr>
          <w:rFonts w:hint="default" w:ascii="Times New Roman" w:hAnsi="Times New Roman" w:cs="Times New Roman"/>
          <w:b w:val="0"/>
          <w:bCs w:val="0"/>
          <w:i w:val="0"/>
          <w:iCs w:val="0"/>
          <w:sz w:val="30"/>
          <w:szCs w:val="30"/>
          <w:u w:val="single"/>
          <w:lang w:val="ru-RU"/>
        </w:rPr>
        <w:tab/>
        <w:t/>
      </w:r>
      <w:r>
        <w:rPr>
          <w:rFonts w:hint="default" w:ascii="Times New Roman" w:hAnsi="Times New Roman" w:cs="Times New Roman"/>
          <w:b w:val="0"/>
          <w:bCs w:val="0"/>
          <w:i w:val="0"/>
          <w:iCs w:val="0"/>
          <w:sz w:val="30"/>
          <w:szCs w:val="30"/>
          <w:u w:val="single"/>
          <w:lang w:val="ru-RU"/>
        </w:rPr>
        <w:tab/>
        <w:t/>
      </w:r>
      <w:r>
        <w:rPr>
          <w:rFonts w:hint="default" w:ascii="Times New Roman" w:hAnsi="Times New Roman" w:cs="Times New Roman"/>
          <w:b w:val="0"/>
          <w:bCs w:val="0"/>
          <w:i w:val="0"/>
          <w:iCs w:val="0"/>
          <w:sz w:val="30"/>
          <w:szCs w:val="30"/>
          <w:u w:val="single"/>
          <w:lang w:val="ru-RU"/>
        </w:rPr>
        <w:tab/>
        <w:t/>
      </w:r>
      <w:r>
        <w:rPr>
          <w:rFonts w:hint="default" w:ascii="Times New Roman" w:hAnsi="Times New Roman" w:cs="Times New Roman"/>
          <w:b w:val="0"/>
          <w:bCs w:val="0"/>
          <w:i w:val="0"/>
          <w:iCs w:val="0"/>
          <w:sz w:val="30"/>
          <w:szCs w:val="30"/>
          <w:u w:val="single"/>
          <w:lang w:val="ru-RU"/>
        </w:rPr>
        <w:tab/>
      </w:r>
      <w:r>
        <w:rPr>
          <w:rFonts w:hint="default" w:ascii="Times New Roman" w:hAnsi="Times New Roman" w:eastAsia="TimesNewRomanPS-BoldMT" w:cs="Times New Roman"/>
          <w:b w:val="0"/>
          <w:bCs w:val="0"/>
          <w:i w:val="0"/>
          <w:iCs w:val="0"/>
          <w:sz w:val="30"/>
          <w:szCs w:val="30"/>
          <w:u w:val="single"/>
          <w:lang w:eastAsia="en-US"/>
        </w:rPr>
        <w:t xml:space="preserve"> стр. </w:t>
      </w:r>
      <w:r>
        <w:rPr>
          <w:rFonts w:hint="default" w:ascii="Times New Roman" w:hAnsi="Times New Roman" w:eastAsia="TimesNewRomanPS-BoldMT" w:cs="Times New Roman"/>
          <w:b w:val="0"/>
          <w:bCs w:val="0"/>
          <w:i w:val="0"/>
          <w:iCs w:val="0"/>
          <w:sz w:val="30"/>
          <w:szCs w:val="30"/>
          <w:u w:val="single"/>
          <w:lang w:val="ru-RU" w:eastAsia="en-US"/>
        </w:rPr>
        <w:t>37</w:t>
      </w:r>
      <w:r>
        <w:rPr>
          <w:rFonts w:hint="default" w:ascii="Times New Roman" w:hAnsi="Times New Roman" w:eastAsia="TimesNewRomanPS-BoldMT" w:cs="Times New Roman"/>
          <w:b w:val="0"/>
          <w:bCs w:val="0"/>
          <w:i w:val="0"/>
          <w:iCs w:val="0"/>
          <w:sz w:val="30"/>
          <w:szCs w:val="30"/>
          <w:u w:val="single"/>
          <w:lang w:eastAsia="en-US"/>
        </w:rPr>
        <w:t>-</w:t>
      </w:r>
      <w:r>
        <w:rPr>
          <w:rFonts w:hint="default" w:ascii="Times New Roman" w:hAnsi="Times New Roman" w:eastAsia="TimesNewRomanPS-BoldMT" w:cs="Times New Roman"/>
          <w:b w:val="0"/>
          <w:bCs w:val="0"/>
          <w:i w:val="0"/>
          <w:iCs w:val="0"/>
          <w:sz w:val="30"/>
          <w:szCs w:val="30"/>
          <w:u w:val="single"/>
          <w:lang w:val="ru-RU" w:eastAsia="en-US"/>
        </w:rPr>
        <w:t>39</w:t>
      </w:r>
      <w:r>
        <w:rPr>
          <w:rFonts w:hint="default" w:ascii="Times New Roman" w:hAnsi="Times New Roman" w:cs="Times New Roman"/>
          <w:b w:val="0"/>
          <w:bCs w:val="0"/>
          <w:i w:val="0"/>
          <w:iCs w:val="0"/>
          <w:sz w:val="30"/>
          <w:szCs w:val="30"/>
          <w:u w:val="single"/>
        </w:rPr>
        <w:t xml:space="preserve"> </w:t>
      </w:r>
    </w:p>
    <w:p>
      <w:pPr>
        <w:pStyle w:val="32"/>
        <w:spacing w:after="0" w:afterAutospacing="0"/>
        <w:rPr>
          <w:b/>
          <w:sz w:val="32"/>
          <w:szCs w:val="32"/>
        </w:rPr>
      </w:pPr>
      <w:r>
        <w:rPr>
          <w:sz w:val="32"/>
          <w:szCs w:val="32"/>
        </w:rPr>
        <w:t> </w:t>
      </w:r>
      <w:r>
        <w:rPr>
          <w:b/>
          <w:sz w:val="32"/>
          <w:szCs w:val="32"/>
        </w:rPr>
        <w:t>Раздел 2. Постановления администрации Новошипуновского  сельсовета Краснощековского района Алтайского края</w:t>
      </w:r>
    </w:p>
    <w:p>
      <w:pPr>
        <w:pStyle w:val="32"/>
        <w:spacing w:before="0" w:beforeAutospacing="0" w:after="0" w:afterAutospacing="0"/>
        <w:rPr>
          <w:b/>
          <w:bCs/>
          <w:sz w:val="32"/>
          <w:szCs w:val="32"/>
          <w:u w:val="single"/>
        </w:rPr>
      </w:pPr>
      <w:r>
        <w:rPr>
          <w:sz w:val="30"/>
          <w:szCs w:val="30"/>
          <w:u w:val="single"/>
        </w:rPr>
        <w:t xml:space="preserve">1. </w:t>
      </w:r>
      <w:r>
        <w:rPr>
          <w:rFonts w:hint="default"/>
          <w:sz w:val="30"/>
          <w:szCs w:val="30"/>
          <w:u w:val="single"/>
          <w:lang w:val="ru-RU"/>
        </w:rPr>
        <w:t xml:space="preserve">  </w:t>
      </w:r>
      <w:r>
        <w:rPr>
          <w:rFonts w:ascii="Times New Roman" w:hAnsi="Times New Roman" w:eastAsia="Times New Roman" w:cs="Times New Roman"/>
          <w:bCs/>
          <w:sz w:val="30"/>
          <w:szCs w:val="30"/>
          <w:u w:val="single"/>
          <w:lang w:eastAsia="ru-RU"/>
        </w:rPr>
        <w:t xml:space="preserve"> №</w:t>
      </w:r>
      <w:r>
        <w:rPr>
          <w:rFonts w:hint="default" w:ascii="Times New Roman" w:hAnsi="Times New Roman" w:eastAsia="Times New Roman" w:cs="Times New Roman"/>
          <w:bCs/>
          <w:sz w:val="30"/>
          <w:szCs w:val="30"/>
          <w:u w:val="single"/>
          <w:lang w:val="en-US" w:eastAsia="ru-RU"/>
        </w:rPr>
        <w:t>6</w:t>
      </w:r>
      <w:r>
        <w:rPr>
          <w:rFonts w:ascii="Times New Roman" w:hAnsi="Times New Roman" w:eastAsia="Times New Roman" w:cs="Times New Roman"/>
          <w:bCs/>
          <w:sz w:val="30"/>
          <w:szCs w:val="30"/>
          <w:u w:val="single"/>
          <w:lang w:eastAsia="ru-RU"/>
        </w:rPr>
        <w:t xml:space="preserve"> от </w:t>
      </w:r>
      <w:r>
        <w:rPr>
          <w:rFonts w:hint="default" w:ascii="Times New Roman" w:hAnsi="Times New Roman" w:eastAsia="Times New Roman" w:cs="Times New Roman"/>
          <w:bCs/>
          <w:sz w:val="30"/>
          <w:szCs w:val="30"/>
          <w:u w:val="single"/>
          <w:lang w:val="en-US" w:eastAsia="ru-RU"/>
        </w:rPr>
        <w:t>05.05</w:t>
      </w:r>
      <w:r>
        <w:rPr>
          <w:rFonts w:ascii="Times New Roman" w:hAnsi="Times New Roman" w:eastAsia="Times New Roman" w:cs="Times New Roman"/>
          <w:bCs/>
          <w:sz w:val="30"/>
          <w:szCs w:val="30"/>
          <w:u w:val="single"/>
          <w:lang w:eastAsia="ru-RU"/>
        </w:rPr>
        <w:t xml:space="preserve">.2025 г. </w:t>
      </w:r>
      <w:r>
        <w:rPr>
          <w:rFonts w:hint="default" w:ascii="Times New Roman" w:hAnsi="Times New Roman" w:eastAsia="Times New Roman" w:cs="Times New Roman"/>
          <w:bCs/>
          <w:sz w:val="30"/>
          <w:szCs w:val="30"/>
          <w:u w:val="single"/>
          <w:lang w:val="en-US" w:eastAsia="ru-RU"/>
        </w:rPr>
        <w:t>«</w:t>
      </w:r>
      <w:r>
        <w:rPr>
          <w:rFonts w:hint="default" w:ascii="Times New Roman" w:hAnsi="Times New Roman" w:cs="Times New Roman"/>
          <w:bCs/>
          <w:sz w:val="30"/>
          <w:szCs w:val="30"/>
          <w:u w:val="single"/>
        </w:rPr>
        <w:t>Об утверждении</w:t>
      </w:r>
      <w:r>
        <w:rPr>
          <w:rFonts w:hint="default" w:ascii="Times New Roman" w:hAnsi="Times New Roman" w:cs="Times New Roman"/>
          <w:bCs/>
          <w:sz w:val="30"/>
          <w:szCs w:val="30"/>
          <w:u w:val="single"/>
          <w:lang w:val="ru-RU"/>
        </w:rPr>
        <w:t xml:space="preserve"> </w:t>
      </w:r>
      <w:r>
        <w:rPr>
          <w:rFonts w:hint="default" w:ascii="Times New Roman" w:hAnsi="Times New Roman" w:cs="Times New Roman"/>
          <w:bCs/>
          <w:sz w:val="30"/>
          <w:szCs w:val="30"/>
          <w:u w:val="single"/>
        </w:rPr>
        <w:t xml:space="preserve">жения о комиссии по соблюдению требований к служебному поведению муниципальных служащих Администрации </w:t>
      </w:r>
      <w:r>
        <w:rPr>
          <w:rFonts w:hint="default" w:ascii="Times New Roman" w:hAnsi="Times New Roman" w:cs="Times New Roman"/>
          <w:bCs/>
          <w:sz w:val="30"/>
          <w:szCs w:val="30"/>
          <w:u w:val="single"/>
          <w:lang w:val="ru-RU"/>
        </w:rPr>
        <w:t xml:space="preserve">Новошипуновского </w:t>
      </w:r>
      <w:r>
        <w:rPr>
          <w:rFonts w:hint="default" w:ascii="Times New Roman" w:hAnsi="Times New Roman" w:cs="Times New Roman"/>
          <w:bCs/>
          <w:sz w:val="30"/>
          <w:szCs w:val="30"/>
          <w:u w:val="single"/>
        </w:rPr>
        <w:t>сельсовета Краснощековского района Алтайского края и урегулированию конфликта интересов</w:t>
      </w:r>
      <w:r>
        <w:rPr>
          <w:rFonts w:hint="default" w:ascii="Times New Roman" w:hAnsi="Times New Roman" w:cs="Times New Roman"/>
          <w:bCs/>
          <w:sz w:val="30"/>
          <w:szCs w:val="30"/>
          <w:u w:val="single"/>
          <w:lang w:val="ru-RU"/>
        </w:rPr>
        <w:t>».</w:t>
      </w:r>
      <w:r>
        <w:rPr>
          <w:rFonts w:hint="default" w:cs="Times New Roman"/>
          <w:bCs/>
          <w:sz w:val="30"/>
          <w:szCs w:val="30"/>
          <w:u w:val="single"/>
          <w:lang w:val="ru-RU"/>
        </w:rPr>
        <w:tab/>
        <w:t/>
      </w:r>
      <w:r>
        <w:rPr>
          <w:rFonts w:hint="default" w:cs="Times New Roman"/>
          <w:bCs/>
          <w:sz w:val="30"/>
          <w:szCs w:val="30"/>
          <w:u w:val="single"/>
          <w:lang w:val="ru-RU"/>
        </w:rPr>
        <w:tab/>
        <w:t/>
      </w:r>
      <w:r>
        <w:rPr>
          <w:rFonts w:hint="default" w:cs="Times New Roman"/>
          <w:bCs/>
          <w:sz w:val="30"/>
          <w:szCs w:val="30"/>
          <w:u w:val="single"/>
          <w:lang w:val="ru-RU"/>
        </w:rPr>
        <w:tab/>
        <w:t/>
      </w:r>
      <w:r>
        <w:rPr>
          <w:rFonts w:hint="default" w:cs="Times New Roman"/>
          <w:bCs/>
          <w:sz w:val="30"/>
          <w:szCs w:val="30"/>
          <w:u w:val="single"/>
          <w:lang w:val="ru-RU"/>
        </w:rPr>
        <w:tab/>
        <w:t/>
      </w:r>
      <w:r>
        <w:rPr>
          <w:rFonts w:hint="default" w:cs="Times New Roman"/>
          <w:bCs/>
          <w:sz w:val="30"/>
          <w:szCs w:val="30"/>
          <w:u w:val="single"/>
          <w:lang w:val="ru-RU"/>
        </w:rPr>
        <w:tab/>
        <w:t/>
      </w:r>
      <w:r>
        <w:rPr>
          <w:rFonts w:hint="default" w:cs="Times New Roman"/>
          <w:bCs/>
          <w:sz w:val="30"/>
          <w:szCs w:val="30"/>
          <w:u w:val="single"/>
          <w:lang w:val="ru-RU"/>
        </w:rPr>
        <w:tab/>
        <w:t/>
      </w:r>
      <w:r>
        <w:rPr>
          <w:rFonts w:hint="default" w:cs="Times New Roman"/>
          <w:bCs/>
          <w:sz w:val="30"/>
          <w:szCs w:val="30"/>
          <w:u w:val="single"/>
          <w:lang w:val="ru-RU"/>
        </w:rPr>
        <w:tab/>
      </w:r>
      <w:r>
        <w:rPr>
          <w:sz w:val="30"/>
          <w:szCs w:val="30"/>
          <w:u w:val="single"/>
        </w:rPr>
        <w:t>стр.</w:t>
      </w:r>
      <w:r>
        <w:rPr>
          <w:rFonts w:hint="default"/>
          <w:sz w:val="30"/>
          <w:szCs w:val="30"/>
          <w:u w:val="single"/>
          <w:lang w:val="ru-RU"/>
        </w:rPr>
        <w:t>41</w:t>
      </w:r>
      <w:r>
        <w:rPr>
          <w:sz w:val="30"/>
          <w:szCs w:val="30"/>
          <w:u w:val="single"/>
        </w:rPr>
        <w:t>-</w:t>
      </w:r>
      <w:r>
        <w:rPr>
          <w:rFonts w:hint="default"/>
          <w:sz w:val="30"/>
          <w:szCs w:val="30"/>
          <w:u w:val="single"/>
          <w:lang w:val="ru-RU"/>
        </w:rPr>
        <w:t>53</w:t>
      </w:r>
      <w:bookmarkStart w:id="13" w:name="_GoBack"/>
      <w:bookmarkEnd w:id="13"/>
      <w:r>
        <w:rPr>
          <w:b/>
          <w:bCs/>
          <w:sz w:val="32"/>
          <w:szCs w:val="32"/>
          <w:u w:val="single"/>
        </w:rPr>
        <w:br w:type="page"/>
      </w:r>
    </w:p>
    <w:p>
      <w:pPr>
        <w:pStyle w:val="32"/>
        <w:jc w:val="center"/>
        <w:rPr>
          <w:b/>
          <w:bCs/>
          <w:sz w:val="32"/>
          <w:szCs w:val="32"/>
        </w:rPr>
      </w:pPr>
      <w:r>
        <w:rPr>
          <w:b/>
          <w:bCs/>
          <w:sz w:val="32"/>
          <w:szCs w:val="32"/>
        </w:rPr>
        <w:t>СБОРНИК</w:t>
      </w:r>
    </w:p>
    <w:p>
      <w:pPr>
        <w:pStyle w:val="32"/>
        <w:jc w:val="center"/>
        <w:rPr>
          <w:b/>
          <w:bCs/>
          <w:sz w:val="32"/>
          <w:szCs w:val="32"/>
        </w:rPr>
      </w:pPr>
      <w:r>
        <w:rPr>
          <w:b/>
          <w:bCs/>
          <w:sz w:val="32"/>
          <w:szCs w:val="32"/>
        </w:rPr>
        <w:t>муниципальных правовых актов муниципального образования сельское поселение Новошипуновский сельсовет Краснощековского района Алтайского края </w:t>
      </w:r>
    </w:p>
    <w:p>
      <w:pPr>
        <w:pStyle w:val="32"/>
        <w:jc w:val="center"/>
        <w:rPr>
          <w:b/>
          <w:bCs/>
          <w:sz w:val="32"/>
          <w:szCs w:val="32"/>
        </w:rPr>
      </w:pPr>
      <w:r>
        <w:rPr>
          <w:b/>
          <w:bCs/>
          <w:sz w:val="32"/>
          <w:szCs w:val="32"/>
        </w:rPr>
        <w:t> </w:t>
      </w:r>
    </w:p>
    <w:p>
      <w:pPr>
        <w:pStyle w:val="32"/>
        <w:jc w:val="center"/>
        <w:rPr>
          <w:b/>
          <w:bCs/>
          <w:sz w:val="32"/>
          <w:szCs w:val="32"/>
        </w:rPr>
      </w:pPr>
      <w:r>
        <w:rPr>
          <w:b/>
          <w:bCs/>
          <w:sz w:val="32"/>
          <w:szCs w:val="32"/>
        </w:rPr>
        <w:t xml:space="preserve">N </w:t>
      </w:r>
      <w:r>
        <w:rPr>
          <w:rFonts w:hint="default"/>
          <w:b/>
          <w:bCs/>
          <w:sz w:val="32"/>
          <w:szCs w:val="32"/>
          <w:lang w:val="ru-RU"/>
        </w:rPr>
        <w:t>3</w:t>
      </w:r>
      <w:r>
        <w:rPr>
          <w:b/>
          <w:bCs/>
          <w:sz w:val="32"/>
          <w:szCs w:val="32"/>
        </w:rPr>
        <w:t xml:space="preserve"> (ма</w:t>
      </w:r>
      <w:r>
        <w:rPr>
          <w:b/>
          <w:bCs/>
          <w:sz w:val="32"/>
          <w:szCs w:val="32"/>
          <w:lang w:val="ru-RU"/>
        </w:rPr>
        <w:t>й</w:t>
      </w:r>
      <w:r>
        <w:rPr>
          <w:b/>
          <w:bCs/>
          <w:sz w:val="32"/>
          <w:szCs w:val="32"/>
        </w:rPr>
        <w:t>) "</w:t>
      </w:r>
      <w:r>
        <w:rPr>
          <w:rFonts w:hint="default"/>
          <w:b/>
          <w:bCs/>
          <w:sz w:val="32"/>
          <w:szCs w:val="32"/>
          <w:lang w:val="ru-RU"/>
        </w:rPr>
        <w:t>27</w:t>
      </w:r>
      <w:r>
        <w:rPr>
          <w:b/>
          <w:bCs/>
          <w:sz w:val="32"/>
          <w:szCs w:val="32"/>
        </w:rPr>
        <w:t>" ма</w:t>
      </w:r>
      <w:r>
        <w:rPr>
          <w:b/>
          <w:bCs/>
          <w:sz w:val="32"/>
          <w:szCs w:val="32"/>
          <w:lang w:val="ru-RU"/>
        </w:rPr>
        <w:t>я</w:t>
      </w:r>
      <w:r>
        <w:rPr>
          <w:b/>
          <w:bCs/>
          <w:sz w:val="32"/>
          <w:szCs w:val="32"/>
        </w:rPr>
        <w:t xml:space="preserve"> 2025  года</w:t>
      </w:r>
    </w:p>
    <w:p>
      <w:pPr>
        <w:pStyle w:val="32"/>
        <w:jc w:val="center"/>
        <w:rPr>
          <w:b/>
          <w:bCs/>
          <w:sz w:val="32"/>
          <w:szCs w:val="32"/>
        </w:rPr>
      </w:pPr>
      <w:r>
        <w:rPr>
          <w:b/>
          <w:bCs/>
          <w:sz w:val="32"/>
          <w:szCs w:val="32"/>
        </w:rPr>
        <w:t> </w:t>
      </w:r>
    </w:p>
    <w:p>
      <w:pPr>
        <w:pStyle w:val="32"/>
        <w:jc w:val="center"/>
        <w:rPr>
          <w:b/>
          <w:bCs/>
          <w:sz w:val="32"/>
          <w:szCs w:val="32"/>
        </w:rPr>
      </w:pPr>
      <w:r>
        <w:rPr>
          <w:b/>
          <w:bCs/>
          <w:sz w:val="32"/>
          <w:szCs w:val="32"/>
        </w:rPr>
        <w:t>Учредители: Совет депутатов Новошипуновского  сельсовета Краснощековского района Алтайского края и администрация Новошипуновского  сельсовета Краснощековского района Алтайского края.</w:t>
      </w:r>
    </w:p>
    <w:p>
      <w:pPr>
        <w:pStyle w:val="32"/>
        <w:spacing w:before="0" w:beforeAutospacing="0" w:after="0" w:afterAutospacing="0"/>
        <w:ind w:firstLine="709"/>
        <w:jc w:val="both"/>
        <w:rPr>
          <w:sz w:val="32"/>
          <w:szCs w:val="32"/>
        </w:rPr>
      </w:pPr>
      <w:r>
        <w:rPr>
          <w:sz w:val="32"/>
          <w:szCs w:val="32"/>
        </w:rPr>
        <w:t>Адрес учредителя: 658356 Алтайский край, Краснощековский район, с. Новошипуново, площадь  Центральная, д.1.</w:t>
      </w:r>
    </w:p>
    <w:p>
      <w:pPr>
        <w:pStyle w:val="32"/>
        <w:spacing w:before="0" w:beforeAutospacing="0" w:after="0" w:afterAutospacing="0"/>
        <w:ind w:firstLine="709"/>
        <w:jc w:val="both"/>
        <w:rPr>
          <w:sz w:val="32"/>
          <w:szCs w:val="32"/>
        </w:rPr>
      </w:pPr>
      <w:r>
        <w:rPr>
          <w:sz w:val="32"/>
          <w:szCs w:val="32"/>
        </w:rPr>
        <w:t>8 (38575)25-3-43 - ответственный секретарь Редакционного Совета. </w:t>
      </w:r>
    </w:p>
    <w:p>
      <w:pPr>
        <w:pStyle w:val="32"/>
        <w:spacing w:before="0" w:beforeAutospacing="0" w:after="0" w:afterAutospacing="0" w:line="240" w:lineRule="exact"/>
        <w:ind w:firstLine="709"/>
        <w:jc w:val="both"/>
        <w:rPr>
          <w:b/>
          <w:bCs/>
          <w:sz w:val="32"/>
          <w:szCs w:val="32"/>
        </w:rPr>
      </w:pPr>
    </w:p>
    <w:p>
      <w:pPr>
        <w:pStyle w:val="32"/>
        <w:spacing w:before="0" w:beforeAutospacing="0" w:after="0" w:afterAutospacing="0" w:line="240" w:lineRule="exact"/>
        <w:ind w:firstLine="709"/>
        <w:jc w:val="both"/>
        <w:rPr>
          <w:sz w:val="32"/>
          <w:szCs w:val="32"/>
        </w:rPr>
      </w:pPr>
      <w:r>
        <w:rPr>
          <w:bCs/>
          <w:sz w:val="32"/>
          <w:szCs w:val="32"/>
        </w:rPr>
        <w:t xml:space="preserve">Отпечатано в </w:t>
      </w:r>
      <w:r>
        <w:rPr>
          <w:sz w:val="32"/>
          <w:szCs w:val="32"/>
        </w:rPr>
        <w:t xml:space="preserve"> Администрации Новошипуновского сельсовета Краснощековского района Алтайского края, площадь  Центральная, д.1.</w:t>
      </w:r>
    </w:p>
    <w:p>
      <w:pPr>
        <w:pStyle w:val="32"/>
        <w:ind w:firstLine="709"/>
        <w:jc w:val="center"/>
        <w:rPr>
          <w:sz w:val="32"/>
          <w:szCs w:val="32"/>
        </w:rPr>
      </w:pPr>
      <w:r>
        <w:rPr>
          <w:sz w:val="32"/>
          <w:szCs w:val="32"/>
        </w:rPr>
        <w:t> </w:t>
      </w:r>
    </w:p>
    <w:p>
      <w:pPr>
        <w:pStyle w:val="32"/>
        <w:ind w:firstLine="709"/>
        <w:jc w:val="center"/>
        <w:rPr>
          <w:sz w:val="32"/>
          <w:szCs w:val="32"/>
        </w:rPr>
      </w:pPr>
    </w:p>
    <w:p>
      <w:pPr>
        <w:pStyle w:val="32"/>
        <w:ind w:firstLine="709"/>
        <w:jc w:val="center"/>
        <w:rPr>
          <w:sz w:val="32"/>
          <w:szCs w:val="32"/>
        </w:rPr>
      </w:pPr>
      <w:r>
        <w:rPr>
          <w:sz w:val="32"/>
          <w:szCs w:val="32"/>
        </w:rPr>
        <w:t>Тираж 4  экз.</w:t>
      </w:r>
    </w:p>
    <w:p>
      <w:pPr>
        <w:pStyle w:val="32"/>
        <w:ind w:firstLine="709"/>
        <w:jc w:val="center"/>
        <w:rPr>
          <w:sz w:val="32"/>
          <w:szCs w:val="32"/>
        </w:rPr>
      </w:pPr>
      <w:r>
        <w:rPr>
          <w:sz w:val="32"/>
          <w:szCs w:val="32"/>
        </w:rPr>
        <w:t> </w:t>
      </w:r>
    </w:p>
    <w:p>
      <w:pPr>
        <w:pStyle w:val="32"/>
        <w:ind w:firstLine="709"/>
        <w:jc w:val="center"/>
        <w:rPr>
          <w:sz w:val="32"/>
          <w:szCs w:val="32"/>
        </w:rPr>
      </w:pPr>
      <w:r>
        <w:rPr>
          <w:sz w:val="32"/>
          <w:szCs w:val="32"/>
        </w:rPr>
        <w:t>Распространяется бесплатно</w:t>
      </w:r>
    </w:p>
    <w:p>
      <w:pPr>
        <w:ind w:left="5670"/>
        <w:rPr>
          <w:rFonts w:ascii="Times New Roman" w:hAnsi="Times New Roman" w:cs="Times New Roman"/>
          <w:sz w:val="32"/>
          <w:szCs w:val="32"/>
        </w:rPr>
      </w:pPr>
    </w:p>
    <w:p>
      <w:pPr>
        <w:spacing w:after="0" w:line="240" w:lineRule="auto"/>
        <w:rPr>
          <w:rFonts w:ascii="Times New Roman" w:hAnsi="Times New Roman" w:cs="Times New Roman"/>
          <w:b/>
          <w:bCs/>
          <w:sz w:val="32"/>
          <w:szCs w:val="32"/>
        </w:rPr>
      </w:pPr>
      <w:r>
        <w:rPr>
          <w:rFonts w:ascii="Times New Roman" w:hAnsi="Times New Roman" w:cs="Times New Roman"/>
          <w:b/>
          <w:bCs/>
          <w:sz w:val="32"/>
          <w:szCs w:val="32"/>
        </w:rPr>
        <w:br w:type="page"/>
      </w:r>
    </w:p>
    <w:p>
      <w:pPr>
        <w:jc w:val="center"/>
        <w:rPr>
          <w:rFonts w:ascii="Times New Roman" w:hAnsi="Times New Roman" w:cs="Times New Roman"/>
          <w:b/>
          <w:bCs/>
          <w:sz w:val="32"/>
          <w:szCs w:val="32"/>
        </w:rPr>
      </w:pPr>
    </w:p>
    <w:p>
      <w:pPr>
        <w:jc w:val="center"/>
        <w:rPr>
          <w:rFonts w:ascii="Times New Roman" w:hAnsi="Times New Roman" w:cs="Times New Roman"/>
          <w:sz w:val="32"/>
          <w:szCs w:val="32"/>
        </w:rPr>
      </w:pPr>
      <w:r>
        <w:rPr>
          <w:rFonts w:ascii="Times New Roman" w:hAnsi="Times New Roman" w:cs="Times New Roman"/>
          <w:b/>
          <w:bCs/>
          <w:sz w:val="32"/>
          <w:szCs w:val="32"/>
        </w:rPr>
        <w:t>СОСТАВ</w:t>
      </w:r>
    </w:p>
    <w:p>
      <w:pPr>
        <w:jc w:val="center"/>
        <w:rPr>
          <w:rFonts w:ascii="Times New Roman" w:hAnsi="Times New Roman" w:cs="Times New Roman"/>
          <w:sz w:val="32"/>
          <w:szCs w:val="32"/>
        </w:rPr>
      </w:pPr>
      <w:r>
        <w:rPr>
          <w:rFonts w:ascii="Times New Roman" w:hAnsi="Times New Roman" w:cs="Times New Roman"/>
          <w:b/>
          <w:bCs/>
          <w:sz w:val="32"/>
          <w:szCs w:val="32"/>
        </w:rPr>
        <w:t>Редакционного совета Сборника муниципальных правовых актов муниципального образования сельское поселение</w:t>
      </w:r>
      <w:r>
        <w:rPr>
          <w:sz w:val="32"/>
          <w:szCs w:val="32"/>
        </w:rPr>
        <w:t xml:space="preserve"> </w:t>
      </w:r>
      <w:r>
        <w:rPr>
          <w:rFonts w:ascii="Times New Roman" w:hAnsi="Times New Roman" w:cs="Times New Roman"/>
          <w:b/>
          <w:bCs/>
          <w:sz w:val="32"/>
          <w:szCs w:val="32"/>
        </w:rPr>
        <w:t>Новошипуновский сельсовет Краснощековского района Алтайского края </w:t>
      </w:r>
      <w:r>
        <w:rPr>
          <w:rFonts w:ascii="Times New Roman" w:hAnsi="Times New Roman" w:cs="Times New Roman"/>
          <w:sz w:val="32"/>
          <w:szCs w:val="32"/>
        </w:rPr>
        <w:t> </w:t>
      </w:r>
    </w:p>
    <w:p>
      <w:pPr>
        <w:jc w:val="center"/>
        <w:rPr>
          <w:rFonts w:ascii="Times New Roman" w:hAnsi="Times New Roman" w:cs="Times New Roman"/>
          <w:sz w:val="32"/>
          <w:szCs w:val="32"/>
        </w:rPr>
      </w:pPr>
    </w:p>
    <w:p>
      <w:pPr>
        <w:rPr>
          <w:rFonts w:ascii="Times New Roman" w:hAnsi="Times New Roman" w:cs="Times New Roman"/>
          <w:sz w:val="32"/>
          <w:szCs w:val="32"/>
          <w:u w:val="single"/>
        </w:rPr>
      </w:pPr>
      <w:r>
        <w:rPr>
          <w:rFonts w:ascii="Times New Roman" w:hAnsi="Times New Roman" w:cs="Times New Roman"/>
          <w:sz w:val="32"/>
          <w:szCs w:val="32"/>
          <w:u w:val="single"/>
        </w:rPr>
        <w:t>Председатель Редакционного совета:</w:t>
      </w:r>
    </w:p>
    <w:p>
      <w:pPr>
        <w:rPr>
          <w:rFonts w:ascii="Times New Roman" w:hAnsi="Times New Roman" w:cs="Times New Roman"/>
          <w:sz w:val="32"/>
          <w:szCs w:val="32"/>
        </w:rPr>
      </w:pPr>
      <w:r>
        <w:rPr>
          <w:rFonts w:ascii="Times New Roman" w:hAnsi="Times New Roman" w:cs="Times New Roman"/>
          <w:sz w:val="32"/>
          <w:szCs w:val="32"/>
        </w:rPr>
        <w:t>глава администрации сельсовета - Жилинкова Жанна Александровна</w:t>
      </w:r>
    </w:p>
    <w:p>
      <w:pPr>
        <w:rPr>
          <w:rFonts w:ascii="Times New Roman" w:hAnsi="Times New Roman" w:cs="Times New Roman"/>
          <w:sz w:val="32"/>
          <w:szCs w:val="32"/>
        </w:rPr>
      </w:pPr>
      <w:r>
        <w:rPr>
          <w:rFonts w:ascii="Times New Roman" w:hAnsi="Times New Roman" w:cs="Times New Roman"/>
          <w:sz w:val="32"/>
          <w:szCs w:val="32"/>
        </w:rPr>
        <w:t> </w:t>
      </w:r>
    </w:p>
    <w:p>
      <w:pPr>
        <w:rPr>
          <w:rFonts w:ascii="Times New Roman" w:hAnsi="Times New Roman" w:cs="Times New Roman"/>
          <w:sz w:val="32"/>
          <w:szCs w:val="32"/>
          <w:u w:val="single"/>
        </w:rPr>
      </w:pPr>
      <w:r>
        <w:rPr>
          <w:rFonts w:ascii="Times New Roman" w:hAnsi="Times New Roman" w:cs="Times New Roman"/>
          <w:sz w:val="32"/>
          <w:szCs w:val="32"/>
          <w:u w:val="single"/>
        </w:rPr>
        <w:t>Заместитель председателя:</w:t>
      </w:r>
    </w:p>
    <w:p>
      <w:pPr>
        <w:rPr>
          <w:rFonts w:ascii="Times New Roman" w:hAnsi="Times New Roman" w:cs="Times New Roman"/>
          <w:sz w:val="32"/>
          <w:szCs w:val="32"/>
        </w:rPr>
      </w:pPr>
      <w:r>
        <w:rPr>
          <w:rFonts w:ascii="Times New Roman" w:hAnsi="Times New Roman" w:cs="Times New Roman"/>
          <w:sz w:val="32"/>
          <w:szCs w:val="32"/>
        </w:rPr>
        <w:t>глава сельсовета – Дроботова Елена Васильевна</w:t>
      </w:r>
    </w:p>
    <w:p>
      <w:pPr>
        <w:rPr>
          <w:rFonts w:ascii="Times New Roman" w:hAnsi="Times New Roman" w:cs="Times New Roman"/>
          <w:sz w:val="32"/>
          <w:szCs w:val="32"/>
        </w:rPr>
      </w:pPr>
      <w:r>
        <w:rPr>
          <w:rFonts w:ascii="Times New Roman" w:hAnsi="Times New Roman" w:cs="Times New Roman"/>
          <w:sz w:val="32"/>
          <w:szCs w:val="32"/>
        </w:rPr>
        <w:t> </w:t>
      </w:r>
    </w:p>
    <w:p>
      <w:pPr>
        <w:rPr>
          <w:rFonts w:ascii="Times New Roman" w:hAnsi="Times New Roman" w:cs="Times New Roman"/>
          <w:sz w:val="32"/>
          <w:szCs w:val="32"/>
          <w:u w:val="single"/>
        </w:rPr>
      </w:pPr>
      <w:r>
        <w:rPr>
          <w:rFonts w:ascii="Times New Roman" w:hAnsi="Times New Roman" w:cs="Times New Roman"/>
          <w:sz w:val="32"/>
          <w:szCs w:val="32"/>
          <w:u w:val="single"/>
        </w:rPr>
        <w:t>Ответственный секретарь Редакционного Совета:</w:t>
      </w:r>
    </w:p>
    <w:p>
      <w:pPr>
        <w:rPr>
          <w:rFonts w:ascii="Times New Roman" w:hAnsi="Times New Roman" w:cs="Times New Roman"/>
          <w:sz w:val="32"/>
          <w:szCs w:val="32"/>
        </w:rPr>
      </w:pPr>
      <w:r>
        <w:rPr>
          <w:rFonts w:ascii="Times New Roman" w:hAnsi="Times New Roman" w:cs="Times New Roman"/>
          <w:sz w:val="32"/>
          <w:szCs w:val="32"/>
        </w:rPr>
        <w:t>заместитель администрации сельсовета - Лазуткина Ольга Николаевна</w:t>
      </w:r>
    </w:p>
    <w:p>
      <w:pPr>
        <w:rPr>
          <w:rFonts w:ascii="Times New Roman" w:hAnsi="Times New Roman" w:cs="Times New Roman"/>
          <w:sz w:val="32"/>
          <w:szCs w:val="32"/>
        </w:rPr>
      </w:pPr>
      <w:r>
        <w:rPr>
          <w:rFonts w:ascii="Times New Roman" w:hAnsi="Times New Roman" w:cs="Times New Roman"/>
          <w:sz w:val="32"/>
          <w:szCs w:val="32"/>
        </w:rPr>
        <w:t> </w:t>
      </w:r>
    </w:p>
    <w:p>
      <w:pPr>
        <w:rPr>
          <w:rFonts w:ascii="Times New Roman" w:hAnsi="Times New Roman" w:cs="Times New Roman"/>
          <w:sz w:val="32"/>
          <w:szCs w:val="32"/>
        </w:rPr>
      </w:pPr>
      <w:r>
        <w:rPr>
          <w:rFonts w:ascii="Times New Roman" w:hAnsi="Times New Roman" w:cs="Times New Roman"/>
          <w:sz w:val="32"/>
          <w:szCs w:val="32"/>
        </w:rPr>
        <w:t>Члены Редакционного Совета </w:t>
      </w:r>
    </w:p>
    <w:p>
      <w:pPr>
        <w:rPr>
          <w:rFonts w:ascii="Times New Roman" w:hAnsi="Times New Roman" w:cs="Times New Roman"/>
          <w:sz w:val="32"/>
          <w:szCs w:val="32"/>
        </w:rPr>
      </w:pPr>
      <w:r>
        <w:rPr>
          <w:rFonts w:ascii="Times New Roman" w:hAnsi="Times New Roman" w:cs="Times New Roman"/>
          <w:sz w:val="32"/>
          <w:szCs w:val="32"/>
        </w:rPr>
        <w:t>1. депутат Совета депутатов Новошипуновского сельсовета – Алехин Артем Гекторович</w:t>
      </w:r>
    </w:p>
    <w:p>
      <w:pPr>
        <w:rPr>
          <w:rFonts w:ascii="Times New Roman" w:hAnsi="Times New Roman" w:cs="Times New Roman"/>
          <w:sz w:val="32"/>
          <w:szCs w:val="32"/>
        </w:rPr>
      </w:pPr>
      <w:r>
        <w:rPr>
          <w:rFonts w:ascii="Times New Roman" w:hAnsi="Times New Roman" w:cs="Times New Roman"/>
          <w:sz w:val="32"/>
          <w:szCs w:val="32"/>
        </w:rPr>
        <w:t>2. депутат Совета депутатов Новошипуновского сельсовета – Шахова Елена Владимировна</w:t>
      </w:r>
    </w:p>
    <w:p>
      <w:r>
        <w:br w:type="page"/>
      </w:r>
    </w:p>
    <w:p>
      <w:pPr>
        <w:spacing w:after="0"/>
        <w:jc w:val="center"/>
        <w:rPr>
          <w:rFonts w:ascii="Times New Roman" w:hAnsi="Times New Roman" w:eastAsia="Times New Roman" w:cs="Times New Roman"/>
          <w:b/>
          <w:sz w:val="40"/>
          <w:szCs w:val="40"/>
          <w:u w:val="single"/>
        </w:rPr>
      </w:pPr>
    </w:p>
    <w:p>
      <w:pPr>
        <w:spacing w:after="0"/>
        <w:jc w:val="center"/>
        <w:rPr>
          <w:rFonts w:ascii="Times New Roman" w:hAnsi="Times New Roman" w:eastAsia="Times New Roman" w:cs="Times New Roman"/>
          <w:b/>
          <w:sz w:val="40"/>
          <w:szCs w:val="40"/>
          <w:u w:val="single"/>
        </w:rPr>
      </w:pPr>
    </w:p>
    <w:p>
      <w:pPr>
        <w:spacing w:after="0"/>
        <w:jc w:val="center"/>
        <w:rPr>
          <w:rFonts w:ascii="Times New Roman" w:hAnsi="Times New Roman" w:eastAsia="Times New Roman" w:cs="Times New Roman"/>
          <w:b/>
          <w:sz w:val="40"/>
          <w:szCs w:val="40"/>
          <w:u w:val="single"/>
        </w:rPr>
      </w:pPr>
    </w:p>
    <w:p>
      <w:pPr>
        <w:spacing w:after="0"/>
        <w:jc w:val="center"/>
        <w:rPr>
          <w:rFonts w:ascii="Times New Roman" w:hAnsi="Times New Roman" w:eastAsia="Times New Roman" w:cs="Times New Roman"/>
          <w:b/>
          <w:sz w:val="40"/>
          <w:szCs w:val="40"/>
          <w:u w:val="single"/>
        </w:rPr>
      </w:pPr>
    </w:p>
    <w:p>
      <w:pPr>
        <w:spacing w:after="0"/>
        <w:jc w:val="center"/>
        <w:rPr>
          <w:rFonts w:ascii="Times New Roman" w:hAnsi="Times New Roman" w:eastAsia="Times New Roman" w:cs="Times New Roman"/>
          <w:b/>
          <w:sz w:val="40"/>
          <w:szCs w:val="40"/>
          <w:u w:val="single"/>
        </w:rPr>
      </w:pPr>
    </w:p>
    <w:p>
      <w:pPr>
        <w:spacing w:after="0"/>
        <w:jc w:val="center"/>
        <w:rPr>
          <w:rFonts w:ascii="Times New Roman" w:hAnsi="Times New Roman" w:eastAsia="Times New Roman" w:cs="Times New Roman"/>
          <w:b/>
          <w:sz w:val="40"/>
          <w:szCs w:val="40"/>
          <w:u w:val="single"/>
        </w:rPr>
      </w:pPr>
      <w:r>
        <w:rPr>
          <w:rFonts w:ascii="Times New Roman" w:hAnsi="Times New Roman" w:eastAsia="Times New Roman" w:cs="Times New Roman"/>
          <w:b/>
          <w:sz w:val="40"/>
          <w:szCs w:val="40"/>
          <w:u w:val="single"/>
        </w:rPr>
        <w:t>Раздел первый</w:t>
      </w:r>
    </w:p>
    <w:p>
      <w:pPr>
        <w:spacing w:after="0"/>
        <w:jc w:val="center"/>
        <w:rPr>
          <w:rFonts w:ascii="Times New Roman" w:hAnsi="Times New Roman" w:eastAsia="Times New Roman" w:cs="Times New Roman"/>
          <w:b/>
          <w:sz w:val="40"/>
          <w:szCs w:val="40"/>
          <w:u w:val="single"/>
        </w:rPr>
      </w:pPr>
    </w:p>
    <w:p>
      <w:pPr>
        <w:spacing w:after="0"/>
        <w:jc w:val="center"/>
        <w:rPr>
          <w:rFonts w:ascii="Times New Roman" w:hAnsi="Times New Roman" w:eastAsia="Times New Roman" w:cs="Times New Roman"/>
          <w:b/>
          <w:sz w:val="40"/>
          <w:szCs w:val="40"/>
          <w:u w:val="single"/>
        </w:rPr>
      </w:pPr>
    </w:p>
    <w:p>
      <w:pPr>
        <w:spacing w:after="0"/>
        <w:jc w:val="center"/>
        <w:rPr>
          <w:rFonts w:ascii="Times New Roman" w:hAnsi="Times New Roman" w:eastAsia="Times New Roman" w:cs="Times New Roman"/>
          <w:b/>
          <w:sz w:val="40"/>
          <w:szCs w:val="40"/>
          <w:u w:val="single"/>
        </w:rPr>
      </w:pPr>
      <w:r>
        <w:rPr>
          <w:rFonts w:ascii="Times New Roman" w:hAnsi="Times New Roman" w:eastAsia="Times New Roman" w:cs="Times New Roman"/>
          <w:b/>
          <w:sz w:val="40"/>
          <w:szCs w:val="40"/>
          <w:u w:val="single"/>
        </w:rPr>
        <w:t>Решения Совета депутатов Новошипуновского  сельсовета Краснощековского района</w:t>
      </w:r>
    </w:p>
    <w:p>
      <w:pPr>
        <w:spacing w:after="0"/>
        <w:jc w:val="center"/>
        <w:rPr>
          <w:rFonts w:ascii="Times New Roman" w:hAnsi="Times New Roman" w:eastAsia="Times New Roman" w:cs="Times New Roman"/>
          <w:b/>
          <w:sz w:val="40"/>
          <w:szCs w:val="40"/>
          <w:u w:val="single"/>
        </w:rPr>
      </w:pPr>
      <w:r>
        <w:rPr>
          <w:rFonts w:ascii="Times New Roman" w:hAnsi="Times New Roman" w:eastAsia="Times New Roman" w:cs="Times New Roman"/>
          <w:b/>
          <w:sz w:val="40"/>
          <w:szCs w:val="40"/>
          <w:u w:val="single"/>
        </w:rPr>
        <w:t xml:space="preserve"> Алтайского края</w:t>
      </w:r>
    </w:p>
    <w:p>
      <w:pPr>
        <w:spacing w:after="0"/>
        <w:jc w:val="center"/>
        <w:rPr>
          <w:rFonts w:ascii="Times New Roman" w:hAnsi="Times New Roman" w:eastAsia="Times New Roman" w:cs="Times New Roman"/>
          <w:b/>
          <w:sz w:val="40"/>
          <w:szCs w:val="40"/>
          <w:u w:val="single"/>
        </w:rPr>
      </w:pPr>
    </w:p>
    <w:p>
      <w:pPr>
        <w:spacing w:after="0"/>
        <w:jc w:val="center"/>
        <w:rPr>
          <w:rFonts w:ascii="Times New Roman" w:hAnsi="Times New Roman" w:eastAsia="Times New Roman" w:cs="Times New Roman"/>
          <w:b/>
          <w:sz w:val="40"/>
          <w:szCs w:val="40"/>
          <w:u w:val="single"/>
        </w:rPr>
      </w:pPr>
    </w:p>
    <w:p>
      <w:pPr>
        <w:spacing w:after="0"/>
        <w:jc w:val="center"/>
        <w:rPr>
          <w:rFonts w:ascii="Times New Roman" w:hAnsi="Times New Roman" w:eastAsia="Times New Roman" w:cs="Times New Roman"/>
          <w:b/>
          <w:sz w:val="40"/>
          <w:szCs w:val="40"/>
          <w:u w:val="single"/>
        </w:rPr>
      </w:pPr>
    </w:p>
    <w:p>
      <w:pPr>
        <w:spacing w:after="0" w:line="240" w:lineRule="auto"/>
        <w:rPr>
          <w:rFonts w:ascii="Times New Roman" w:hAnsi="Times New Roman" w:eastAsia="Times New Roman" w:cs="Times New Roman"/>
          <w:b/>
          <w:sz w:val="40"/>
          <w:szCs w:val="40"/>
          <w:u w:val="single"/>
        </w:rPr>
      </w:pPr>
      <w:r>
        <w:rPr>
          <w:rFonts w:ascii="Times New Roman" w:hAnsi="Times New Roman" w:eastAsia="Times New Roman" w:cs="Times New Roman"/>
          <w:b/>
          <w:sz w:val="40"/>
          <w:szCs w:val="40"/>
          <w:u w:val="single"/>
        </w:rPr>
        <w:br w:type="page"/>
      </w:r>
    </w:p>
    <w:p>
      <w:pPr>
        <w:spacing w:after="0" w:line="240" w:lineRule="auto"/>
        <w:jc w:val="center"/>
        <w:rPr>
          <w:rFonts w:ascii="Times New Roman" w:hAnsi="Times New Roman" w:eastAsia="Times New Roman" w:cs="Times New Roman"/>
          <w:b/>
          <w:bCs/>
          <w:sz w:val="28"/>
          <w:szCs w:val="28"/>
        </w:rPr>
      </w:pPr>
      <w:r>
        <w:rPr>
          <w:rFonts w:ascii="Times New Roman" w:hAnsi="Times New Roman" w:eastAsia="Times New Roman" w:cs="Times New Roman"/>
          <w:b/>
          <w:bCs/>
          <w:sz w:val="28"/>
          <w:szCs w:val="28"/>
        </w:rPr>
        <w:t>РОССИЙСКАЯ ФЕДЕРАЦИЯ</w:t>
      </w:r>
    </w:p>
    <w:p>
      <w:pPr>
        <w:keepNext/>
        <w:spacing w:after="0" w:line="240" w:lineRule="auto"/>
        <w:ind w:right="-1"/>
        <w:jc w:val="center"/>
        <w:outlineLvl w:val="7"/>
        <w:rPr>
          <w:rFonts w:ascii="Times New Roman" w:hAnsi="Times New Roman" w:eastAsia="Times New Roman" w:cs="Arial"/>
          <w:b/>
          <w:sz w:val="28"/>
          <w:szCs w:val="28"/>
        </w:rPr>
      </w:pPr>
      <w:r>
        <w:rPr>
          <w:rFonts w:ascii="Times New Roman" w:hAnsi="Times New Roman" w:eastAsia="Times New Roman" w:cs="Arial"/>
          <w:b/>
          <w:sz w:val="28"/>
          <w:szCs w:val="28"/>
        </w:rPr>
        <w:t>СОВЕТ ДЕПУТАТОВ НОВОШИПУНОВСКОГО СЕЛЬСОВЕТА КРАСНОЩЁКОВСКОГО РАЙОНА АЛТАЙСКОГО КРАЯ</w:t>
      </w:r>
    </w:p>
    <w:p>
      <w:pPr>
        <w:spacing w:after="0" w:line="240" w:lineRule="auto"/>
        <w:jc w:val="center"/>
        <w:rPr>
          <w:rFonts w:ascii="Times New Roman" w:hAnsi="Times New Roman" w:eastAsia="Times New Roman" w:cs="Times New Roman"/>
          <w:bCs/>
          <w:sz w:val="28"/>
          <w:szCs w:val="28"/>
        </w:rPr>
      </w:pPr>
    </w:p>
    <w:p>
      <w:pPr>
        <w:spacing w:after="0" w:line="240" w:lineRule="auto"/>
        <w:jc w:val="center"/>
        <w:rPr>
          <w:rFonts w:ascii="Times New Roman" w:hAnsi="Times New Roman" w:eastAsia="Times New Roman" w:cs="Times New Roman"/>
          <w:b/>
          <w:bCs/>
          <w:sz w:val="28"/>
          <w:szCs w:val="28"/>
        </w:rPr>
      </w:pPr>
      <w:r>
        <w:rPr>
          <w:rFonts w:ascii="Times New Roman" w:hAnsi="Times New Roman" w:eastAsia="Times New Roman" w:cs="Times New Roman"/>
          <w:b/>
          <w:bCs/>
          <w:sz w:val="28"/>
          <w:szCs w:val="28"/>
        </w:rPr>
        <w:t>РЕШЕНИЕ</w:t>
      </w:r>
    </w:p>
    <w:p>
      <w:pPr>
        <w:spacing w:after="0" w:line="240" w:lineRule="auto"/>
        <w:rPr>
          <w:rFonts w:ascii="Times New Roman" w:hAnsi="Times New Roman" w:eastAsia="Times New Roman" w:cs="Times New Roman"/>
          <w:bCs/>
          <w:sz w:val="28"/>
          <w:szCs w:val="28"/>
        </w:rPr>
      </w:pPr>
    </w:p>
    <w:p>
      <w:pPr>
        <w:spacing w:after="0" w:line="240" w:lineRule="auto"/>
        <w:rPr>
          <w:rFonts w:ascii="Times New Roman" w:hAnsi="Times New Roman" w:eastAsia="Times New Roman" w:cs="Arial"/>
          <w:sz w:val="28"/>
          <w:szCs w:val="28"/>
        </w:rPr>
      </w:pPr>
      <w:r>
        <w:rPr>
          <w:rFonts w:ascii="Times New Roman" w:hAnsi="Times New Roman" w:eastAsia="Times New Roman" w:cs="Times New Roman"/>
          <w:bCs/>
          <w:sz w:val="28"/>
          <w:szCs w:val="28"/>
        </w:rPr>
        <w:t xml:space="preserve">28.03.2025      № 40                                                                     </w:t>
      </w:r>
      <w:r>
        <w:rPr>
          <w:rFonts w:ascii="Times New Roman" w:hAnsi="Times New Roman" w:eastAsia="Times New Roman" w:cs="Arial"/>
          <w:sz w:val="28"/>
          <w:szCs w:val="28"/>
        </w:rPr>
        <w:t>с. Новошипуново</w:t>
      </w:r>
    </w:p>
    <w:p>
      <w:pPr>
        <w:spacing w:after="0" w:line="240" w:lineRule="auto"/>
        <w:rPr>
          <w:rFonts w:ascii="Times New Roman" w:hAnsi="Times New Roman" w:eastAsia="Times New Roman" w:cs="Arial"/>
          <w:sz w:val="28"/>
          <w:szCs w:val="28"/>
        </w:rPr>
      </w:pPr>
    </w:p>
    <w:tbl>
      <w:tblPr>
        <w:tblStyle w:val="12"/>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21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88" w:hRule="atLeast"/>
        </w:trPr>
        <w:tc>
          <w:tcPr>
            <w:tcW w:w="4219" w:type="dxa"/>
            <w:tcBorders>
              <w:top w:val="nil"/>
              <w:left w:val="nil"/>
              <w:bottom w:val="nil"/>
              <w:right w:val="nil"/>
            </w:tcBorders>
          </w:tcPr>
          <w:p>
            <w:pPr>
              <w:spacing w:after="0" w:line="240" w:lineRule="auto"/>
              <w:rPr>
                <w:rFonts w:ascii="Times New Roman" w:hAnsi="Times New Roman" w:eastAsia="Times New Roman" w:cs="Times New Roman"/>
                <w:sz w:val="28"/>
                <w:szCs w:val="28"/>
              </w:rPr>
            </w:pPr>
            <w:r>
              <w:rPr>
                <w:rFonts w:ascii="Times New Roman" w:hAnsi="Times New Roman" w:eastAsia="Times New Roman" w:cs="Times New Roman"/>
                <w:sz w:val="28"/>
                <w:szCs w:val="28"/>
              </w:rPr>
              <w:t>О внесении изменений и дополнений в Устав муниципального образования сельское поселение Новошипуновский сельсовет Краснощёковского района Алтайского края</w:t>
            </w:r>
          </w:p>
          <w:p>
            <w:pPr>
              <w:spacing w:after="0" w:line="240" w:lineRule="auto"/>
              <w:rPr>
                <w:rFonts w:ascii="Times New Roman" w:hAnsi="Times New Roman" w:eastAsia="Times New Roman" w:cs="Times New Roman"/>
                <w:bCs/>
                <w:sz w:val="28"/>
                <w:szCs w:val="28"/>
              </w:rPr>
            </w:pPr>
          </w:p>
        </w:tc>
      </w:tr>
    </w:tbl>
    <w:p>
      <w:pPr>
        <w:spacing w:after="0" w:line="240" w:lineRule="auto"/>
        <w:ind w:firstLine="708"/>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 xml:space="preserve">В целях приведения </w:t>
      </w:r>
      <w:r>
        <w:rPr>
          <w:rFonts w:ascii="Times New Roman" w:hAnsi="Times New Roman" w:eastAsia="Times New Roman" w:cs="Times New Roman"/>
          <w:sz w:val="28"/>
          <w:szCs w:val="28"/>
          <w:lang w:eastAsia="en-US"/>
        </w:rPr>
        <w:t>Устава</w:t>
      </w:r>
      <w:r>
        <w:rPr>
          <w:rFonts w:ascii="Times New Roman" w:hAnsi="Times New Roman" w:eastAsia="Times New Roman" w:cs="Times New Roman"/>
          <w:sz w:val="28"/>
          <w:szCs w:val="28"/>
        </w:rPr>
        <w:t xml:space="preserve"> муниципального образования сельское поселение Новошипуновский сельсовет Краснощёковского района Алтайского края в соответствие с действующим законодательством, руководствуясь статьёй 44 </w:t>
      </w:r>
      <w:r>
        <w:rPr>
          <w:rFonts w:ascii="Times New Roman" w:hAnsi="Times New Roman" w:eastAsia="Times New Roman" w:cs="Times New Roman"/>
          <w:sz w:val="28"/>
          <w:szCs w:val="28"/>
          <w:lang w:eastAsia="en-US"/>
        </w:rPr>
        <w:t>Федерального закона от 6 октября 2003 года № 131-ФЗ «Об общих принципах организации местного самоуправления в Российской Федерации»</w:t>
      </w:r>
      <w:r>
        <w:rPr>
          <w:rFonts w:ascii="Times New Roman" w:hAnsi="Times New Roman" w:eastAsia="Times New Roman" w:cs="Times New Roman"/>
          <w:sz w:val="28"/>
          <w:szCs w:val="28"/>
        </w:rPr>
        <w:t xml:space="preserve"> и статьёй 23 </w:t>
      </w:r>
      <w:r>
        <w:rPr>
          <w:rFonts w:ascii="Times New Roman" w:hAnsi="Times New Roman" w:eastAsia="Times New Roman" w:cs="Times New Roman"/>
          <w:sz w:val="28"/>
          <w:szCs w:val="28"/>
          <w:lang w:eastAsia="en-US"/>
        </w:rPr>
        <w:t>Устава</w:t>
      </w:r>
      <w:r>
        <w:rPr>
          <w:rFonts w:ascii="Times New Roman" w:hAnsi="Times New Roman" w:eastAsia="Times New Roman" w:cs="Times New Roman"/>
          <w:sz w:val="28"/>
          <w:szCs w:val="28"/>
        </w:rPr>
        <w:t>, Совет депутатов РЕШИЛ:</w:t>
      </w:r>
    </w:p>
    <w:p>
      <w:pPr>
        <w:spacing w:after="0" w:line="240" w:lineRule="auto"/>
        <w:ind w:firstLine="708"/>
        <w:jc w:val="both"/>
        <w:rPr>
          <w:rFonts w:ascii="Times New Roman" w:hAnsi="Times New Roman" w:eastAsia="Times New Roman" w:cs="Times New Roman"/>
          <w:sz w:val="28"/>
          <w:szCs w:val="28"/>
        </w:rPr>
      </w:pPr>
    </w:p>
    <w:p>
      <w:pPr>
        <w:spacing w:after="0" w:line="240" w:lineRule="auto"/>
        <w:ind w:firstLine="708"/>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1. Внести в Устав муниципального образования сельское поселение Новошипуновский сельсовет Краснощёковского района Алтайского края, принятый решением Совета депутатов Новошипуновского сельсовета Краснощёковского района Алтайского края от 27 мая 2024 года  № 23, следующие изменения и дополнения:</w:t>
      </w:r>
    </w:p>
    <w:p>
      <w:pPr>
        <w:spacing w:after="0" w:line="240" w:lineRule="auto"/>
        <w:ind w:firstLine="708"/>
        <w:jc w:val="both"/>
        <w:rPr>
          <w:rFonts w:ascii="Times New Roman" w:hAnsi="Times New Roman" w:eastAsia="Times New Roman" w:cs="Times New Roman"/>
          <w:sz w:val="28"/>
          <w:szCs w:val="28"/>
        </w:rPr>
      </w:pPr>
    </w:p>
    <w:p>
      <w:pPr>
        <w:keepNext/>
        <w:tabs>
          <w:tab w:val="left" w:pos="7371"/>
        </w:tabs>
        <w:spacing w:after="0" w:line="240" w:lineRule="auto"/>
        <w:ind w:firstLine="708"/>
        <w:jc w:val="both"/>
        <w:outlineLvl w:val="3"/>
        <w:rPr>
          <w:rFonts w:ascii="Times New Roman" w:hAnsi="Times New Roman" w:eastAsia="Times New Roman" w:cs="Times New Roman"/>
          <w:bCs/>
          <w:sz w:val="28"/>
          <w:szCs w:val="28"/>
        </w:rPr>
      </w:pPr>
      <w:r>
        <w:rPr>
          <w:rFonts w:ascii="Times New Roman" w:hAnsi="Times New Roman" w:eastAsia="Times New Roman" w:cs="Times New Roman"/>
          <w:sz w:val="28"/>
          <w:szCs w:val="28"/>
        </w:rPr>
        <w:t>1) статью 2  изложить в следующей редакции:</w:t>
      </w:r>
      <w:r>
        <w:rPr>
          <w:rFonts w:ascii="Times New Roman" w:hAnsi="Times New Roman" w:eastAsia="Times New Roman" w:cs="Times New Roman"/>
          <w:bCs/>
          <w:sz w:val="28"/>
          <w:szCs w:val="28"/>
        </w:rPr>
        <w:t xml:space="preserve"> </w:t>
      </w:r>
    </w:p>
    <w:p>
      <w:pPr>
        <w:tabs>
          <w:tab w:val="left" w:pos="7371"/>
        </w:tabs>
        <w:spacing w:after="0" w:line="240" w:lineRule="auto"/>
        <w:ind w:firstLine="567"/>
        <w:jc w:val="both"/>
        <w:rPr>
          <w:rFonts w:ascii="Times New Roman" w:hAnsi="Times New Roman" w:eastAsia="Times New Roman" w:cs="Times New Roman"/>
          <w:b/>
          <w:sz w:val="28"/>
          <w:szCs w:val="28"/>
        </w:rPr>
      </w:pPr>
      <w:r>
        <w:rPr>
          <w:rFonts w:ascii="Times New Roman" w:hAnsi="Times New Roman" w:eastAsia="Times New Roman" w:cs="Times New Roman"/>
          <w:sz w:val="28"/>
          <w:szCs w:val="28"/>
        </w:rPr>
        <w:t>«</w:t>
      </w:r>
      <w:r>
        <w:rPr>
          <w:rFonts w:ascii="Times New Roman" w:hAnsi="Times New Roman" w:eastAsia="Times New Roman" w:cs="Times New Roman"/>
          <w:b/>
          <w:sz w:val="28"/>
          <w:szCs w:val="28"/>
        </w:rPr>
        <w:t xml:space="preserve">Статья 2. </w:t>
      </w:r>
      <w:r>
        <w:rPr>
          <w:rFonts w:ascii="Times New Roman" w:hAnsi="Times New Roman" w:eastAsia="Times New Roman" w:cs="Times New Roman"/>
          <w:b/>
          <w:bCs/>
          <w:sz w:val="28"/>
          <w:szCs w:val="28"/>
        </w:rPr>
        <w:t>Вопросы местного значения поселения</w:t>
      </w:r>
    </w:p>
    <w:p>
      <w:pPr>
        <w:tabs>
          <w:tab w:val="left" w:pos="7371"/>
        </w:tabs>
        <w:spacing w:after="0" w:line="240" w:lineRule="auto"/>
        <w:ind w:firstLine="567"/>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 xml:space="preserve"> К вопросам местного значения поселения относятся:</w:t>
      </w:r>
    </w:p>
    <w:p>
      <w:pPr>
        <w:tabs>
          <w:tab w:val="left" w:pos="7371"/>
        </w:tabs>
        <w:autoSpaceDE w:val="0"/>
        <w:autoSpaceDN w:val="0"/>
        <w:adjustRightInd w:val="0"/>
        <w:spacing w:after="0" w:line="240" w:lineRule="auto"/>
        <w:ind w:firstLine="54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1) составление и рассмотрение проекта бюджета поселения, утверждение и исполнение бюджета поселения, осуществление контроля за его исполнением, составление и утверждение отчета об исполнении бюджета поселения;</w:t>
      </w:r>
    </w:p>
    <w:p>
      <w:pPr>
        <w:tabs>
          <w:tab w:val="left" w:pos="7371"/>
        </w:tabs>
        <w:autoSpaceDE w:val="0"/>
        <w:autoSpaceDN w:val="0"/>
        <w:adjustRightInd w:val="0"/>
        <w:spacing w:after="0" w:line="240" w:lineRule="auto"/>
        <w:ind w:firstLine="54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2) установление, изменение и отмена местных налогов и сборов поселения;</w:t>
      </w:r>
    </w:p>
    <w:p>
      <w:pPr>
        <w:tabs>
          <w:tab w:val="left" w:pos="7371"/>
        </w:tabs>
        <w:autoSpaceDE w:val="0"/>
        <w:autoSpaceDN w:val="0"/>
        <w:adjustRightInd w:val="0"/>
        <w:spacing w:after="0" w:line="240" w:lineRule="auto"/>
        <w:ind w:firstLine="54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3) владение, пользование и распоряжение имуществом, находящимся в муниципальной собственности поселения;</w:t>
      </w:r>
    </w:p>
    <w:p>
      <w:pPr>
        <w:tabs>
          <w:tab w:val="left" w:pos="7371"/>
        </w:tabs>
        <w:autoSpaceDE w:val="0"/>
        <w:autoSpaceDN w:val="0"/>
        <w:adjustRightInd w:val="0"/>
        <w:spacing w:after="0" w:line="240" w:lineRule="auto"/>
        <w:ind w:firstLine="54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4) обеспечение первичных мер пожарной безопасности в границах населенных пунктов поселения;</w:t>
      </w:r>
    </w:p>
    <w:p>
      <w:pPr>
        <w:tabs>
          <w:tab w:val="left" w:pos="7371"/>
        </w:tabs>
        <w:autoSpaceDE w:val="0"/>
        <w:autoSpaceDN w:val="0"/>
        <w:adjustRightInd w:val="0"/>
        <w:spacing w:after="0" w:line="240" w:lineRule="auto"/>
        <w:ind w:firstLine="54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5) создание условий для обеспечения жителей поселения услугами связи, общественного питания, торговли и бытового обслуживания;</w:t>
      </w:r>
    </w:p>
    <w:p>
      <w:pPr>
        <w:tabs>
          <w:tab w:val="left" w:pos="7371"/>
        </w:tabs>
        <w:autoSpaceDE w:val="0"/>
        <w:autoSpaceDN w:val="0"/>
        <w:adjustRightInd w:val="0"/>
        <w:spacing w:after="0" w:line="240" w:lineRule="auto"/>
        <w:ind w:firstLine="54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6) создание условий для организации досуга и обеспечения жителей поселения услугами организаций культуры;</w:t>
      </w:r>
    </w:p>
    <w:p>
      <w:pPr>
        <w:tabs>
          <w:tab w:val="left" w:pos="7371"/>
        </w:tabs>
        <w:autoSpaceDE w:val="0"/>
        <w:autoSpaceDN w:val="0"/>
        <w:adjustRightInd w:val="0"/>
        <w:spacing w:after="0" w:line="240" w:lineRule="auto"/>
        <w:ind w:firstLine="54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7) обеспечение условий для развития на территории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поселения;</w:t>
      </w:r>
    </w:p>
    <w:p>
      <w:pPr>
        <w:tabs>
          <w:tab w:val="left" w:pos="7371"/>
        </w:tabs>
        <w:autoSpaceDE w:val="0"/>
        <w:autoSpaceDN w:val="0"/>
        <w:adjustRightInd w:val="0"/>
        <w:spacing w:after="0" w:line="240" w:lineRule="auto"/>
        <w:ind w:firstLine="54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8) формирование архивных фондов поселения;</w:t>
      </w:r>
    </w:p>
    <w:p>
      <w:pPr>
        <w:shd w:val="clear" w:color="auto" w:fill="FFFFFF"/>
        <w:autoSpaceDE w:val="0"/>
        <w:autoSpaceDN w:val="0"/>
        <w:adjustRightInd w:val="0"/>
        <w:spacing w:after="0" w:line="240" w:lineRule="auto"/>
        <w:ind w:right="-1" w:firstLine="567"/>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9) утверждение правил благоустройства территории поселения, осуществление муниципального контроля в сфере благоустройства, предметом которого является соблюдение правил благоустройства территории поселения, требований к обеспечению доступности для инвалидов объектов социальной, инженерной и транспортной инфраструктур и предоставляемых услуг, организация благоустройства территории поселения в соответствии с указанными правилами;</w:t>
      </w:r>
    </w:p>
    <w:p>
      <w:pPr>
        <w:shd w:val="clear" w:color="auto" w:fill="FFFFFF"/>
        <w:autoSpaceDE w:val="0"/>
        <w:autoSpaceDN w:val="0"/>
        <w:adjustRightInd w:val="0"/>
        <w:spacing w:after="0" w:line="240" w:lineRule="auto"/>
        <w:ind w:right="-1" w:firstLine="567"/>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10) принятие в соответствии с гражданским законодательством Российской Федерации решения о сносе самовольной постройки, решения о сносе самовольной постройки или приведении ее в соответствие с установленными требованиями;</w:t>
      </w:r>
    </w:p>
    <w:p>
      <w:pPr>
        <w:tabs>
          <w:tab w:val="left" w:pos="7371"/>
        </w:tabs>
        <w:autoSpaceDE w:val="0"/>
        <w:autoSpaceDN w:val="0"/>
        <w:adjustRightInd w:val="0"/>
        <w:spacing w:after="0" w:line="240" w:lineRule="auto"/>
        <w:ind w:firstLine="54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11)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поселения, изменение, аннулирование таких наименований, размещение информации в государственном адресном реестре;</w:t>
      </w:r>
    </w:p>
    <w:p>
      <w:pPr>
        <w:tabs>
          <w:tab w:val="left" w:pos="7371"/>
        </w:tabs>
        <w:autoSpaceDE w:val="0"/>
        <w:autoSpaceDN w:val="0"/>
        <w:adjustRightInd w:val="0"/>
        <w:spacing w:after="0" w:line="240" w:lineRule="auto"/>
        <w:ind w:firstLine="54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12) содействие в развитии сельскохозяйственного производства, создание условий для развития малого и среднего предпринимательства;</w:t>
      </w:r>
    </w:p>
    <w:p>
      <w:pPr>
        <w:tabs>
          <w:tab w:val="left" w:pos="7371"/>
        </w:tabs>
        <w:autoSpaceDE w:val="0"/>
        <w:autoSpaceDN w:val="0"/>
        <w:adjustRightInd w:val="0"/>
        <w:spacing w:after="0" w:line="240" w:lineRule="auto"/>
        <w:ind w:firstLine="54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13) организация и осуществление мероприятий по работе с детьми и молодежью, участие в реализации молодежной политики, разработка и реализация мер по обеспечению и защите прав и законных интересов молодежи, разработка и реализация муниципальных программ по основным направлениям реализации молодежной политики, организация и осуществление мониторинга реализации молодежной политики в поселении;</w:t>
      </w:r>
    </w:p>
    <w:p>
      <w:pPr>
        <w:tabs>
          <w:tab w:val="left" w:pos="7371"/>
        </w:tabs>
        <w:spacing w:after="0" w:line="240" w:lineRule="auto"/>
        <w:ind w:firstLine="567"/>
        <w:jc w:val="both"/>
        <w:rPr>
          <w:rFonts w:ascii="Times New Roman" w:hAnsi="Times New Roman" w:eastAsia="Times New Roman" w:cs="Times New Roman"/>
          <w:sz w:val="28"/>
          <w:szCs w:val="28"/>
        </w:rPr>
      </w:pPr>
      <w:r>
        <w:rPr>
          <w:rFonts w:ascii="Times New Roman" w:hAnsi="Times New Roman" w:eastAsia="Times New Roman" w:cs="Times New Roman"/>
          <w:bCs/>
          <w:iCs/>
          <w:sz w:val="28"/>
          <w:szCs w:val="28"/>
        </w:rPr>
        <w:t>14)</w:t>
      </w:r>
      <w:r>
        <w:rPr>
          <w:rFonts w:ascii="Times New Roman" w:hAnsi="Times New Roman" w:eastAsia="Times New Roman" w:cs="Times New Roman"/>
          <w:sz w:val="28"/>
          <w:szCs w:val="28"/>
        </w:rPr>
        <w:t xml:space="preserve"> оказание поддержки гражданам и их объединениям, участвующим в охране общественного порядка, создание условий для деятельности народных дружин</w:t>
      </w:r>
      <w:r>
        <w:rPr>
          <w:rFonts w:ascii="Times New Roman" w:hAnsi="Times New Roman" w:eastAsia="Times New Roman" w:cs="Times New Roman"/>
          <w:iCs/>
          <w:sz w:val="28"/>
          <w:szCs w:val="28"/>
        </w:rPr>
        <w:t>;</w:t>
      </w:r>
    </w:p>
    <w:p>
      <w:pPr>
        <w:tabs>
          <w:tab w:val="left" w:pos="7371"/>
        </w:tabs>
        <w:spacing w:after="0" w:line="240" w:lineRule="auto"/>
        <w:ind w:firstLine="567"/>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15) осуществление учета личных подсобных хозяйств, которые ведут граждане в соответствии с Федеральным законом от 7 июля 2003 года № 112-ФЗ «О личном подсобном хозяйстве», в похозяйственных книгах</w:t>
      </w:r>
      <w:r>
        <w:rPr>
          <w:rFonts w:ascii="Times New Roman" w:hAnsi="Times New Roman" w:eastAsia="Times New Roman" w:cs="Times New Roman"/>
          <w:iCs/>
          <w:sz w:val="28"/>
          <w:szCs w:val="28"/>
        </w:rPr>
        <w:t>»;</w:t>
      </w:r>
    </w:p>
    <w:p>
      <w:pPr>
        <w:tabs>
          <w:tab w:val="left" w:pos="7371"/>
        </w:tabs>
        <w:spacing w:after="0" w:line="240" w:lineRule="auto"/>
        <w:ind w:firstLine="708"/>
        <w:jc w:val="both"/>
        <w:rPr>
          <w:rFonts w:ascii="Times New Roman" w:hAnsi="Times New Roman" w:eastAsia="Times New Roman" w:cs="Times New Roman"/>
          <w:iCs/>
          <w:sz w:val="28"/>
          <w:szCs w:val="28"/>
        </w:rPr>
      </w:pPr>
    </w:p>
    <w:p>
      <w:pPr>
        <w:spacing w:after="0" w:line="240" w:lineRule="auto"/>
        <w:ind w:firstLine="708"/>
        <w:jc w:val="both"/>
        <w:rPr>
          <w:rFonts w:ascii="Times New Roman" w:hAnsi="Times New Roman" w:eastAsia="Times New Roman" w:cs="Times New Roman"/>
          <w:bCs/>
          <w:sz w:val="28"/>
          <w:szCs w:val="28"/>
        </w:rPr>
      </w:pPr>
      <w:r>
        <w:rPr>
          <w:rFonts w:ascii="Times New Roman" w:hAnsi="Times New Roman" w:eastAsia="Times New Roman" w:cs="Times New Roman"/>
          <w:sz w:val="28"/>
          <w:szCs w:val="28"/>
        </w:rPr>
        <w:t>2) статью 9 изложить в следующей редакции:</w:t>
      </w:r>
      <w:r>
        <w:rPr>
          <w:rFonts w:ascii="Times New Roman" w:hAnsi="Times New Roman" w:eastAsia="Times New Roman" w:cs="Times New Roman"/>
          <w:bCs/>
          <w:sz w:val="28"/>
          <w:szCs w:val="28"/>
        </w:rPr>
        <w:t xml:space="preserve"> </w:t>
      </w:r>
    </w:p>
    <w:p>
      <w:pPr>
        <w:spacing w:after="0" w:line="240" w:lineRule="auto"/>
        <w:ind w:firstLine="708"/>
        <w:jc w:val="both"/>
        <w:rPr>
          <w:rFonts w:ascii="Times New Roman" w:hAnsi="Times New Roman" w:eastAsia="Times New Roman" w:cs="Times New Roman"/>
          <w:b/>
          <w:bCs/>
          <w:sz w:val="28"/>
          <w:szCs w:val="28"/>
        </w:rPr>
      </w:pPr>
      <w:r>
        <w:rPr>
          <w:rFonts w:ascii="Times New Roman" w:hAnsi="Times New Roman" w:eastAsia="Times New Roman" w:cs="Times New Roman"/>
          <w:b/>
          <w:sz w:val="28"/>
          <w:szCs w:val="28"/>
        </w:rPr>
        <w:t>«Статья 9. Сход граждан</w:t>
      </w:r>
    </w:p>
    <w:p>
      <w:pPr>
        <w:tabs>
          <w:tab w:val="left" w:pos="7371"/>
        </w:tabs>
        <w:autoSpaceDE w:val="0"/>
        <w:autoSpaceDN w:val="0"/>
        <w:adjustRightInd w:val="0"/>
        <w:spacing w:after="0" w:line="240" w:lineRule="auto"/>
        <w:ind w:firstLine="708"/>
        <w:jc w:val="both"/>
        <w:outlineLvl w:val="0"/>
        <w:rPr>
          <w:rFonts w:ascii="Times New Roman" w:hAnsi="Times New Roman" w:eastAsia="Times New Roman" w:cs="Times New Roman"/>
          <w:sz w:val="28"/>
          <w:szCs w:val="28"/>
        </w:rPr>
      </w:pPr>
      <w:r>
        <w:rPr>
          <w:rFonts w:ascii="Times New Roman" w:hAnsi="Times New Roman" w:eastAsia="Times New Roman" w:cs="Times New Roman"/>
          <w:sz w:val="28"/>
          <w:szCs w:val="28"/>
        </w:rPr>
        <w:t>1. Сход граждан может проводиться в случаях, предусмотренных Федеральным законом от 6 октября 2003 года № 131-ФЗ и законом Алтайского края от 31 марта 2021 года № 24-ЗС «О критериях определения границ части территории населённого пункта, на которой может проводиться сход граждан по вопросу введения и использования средств самообложения граждан».</w:t>
      </w:r>
    </w:p>
    <w:p>
      <w:pPr>
        <w:tabs>
          <w:tab w:val="left" w:pos="7371"/>
        </w:tabs>
        <w:autoSpaceDE w:val="0"/>
        <w:autoSpaceDN w:val="0"/>
        <w:adjustRightInd w:val="0"/>
        <w:spacing w:after="0" w:line="240" w:lineRule="auto"/>
        <w:ind w:firstLine="708"/>
        <w:jc w:val="both"/>
        <w:outlineLvl w:val="0"/>
        <w:rPr>
          <w:rFonts w:ascii="Times New Roman" w:hAnsi="Times New Roman" w:eastAsia="Times New Roman" w:cs="Times New Roman"/>
          <w:sz w:val="28"/>
          <w:szCs w:val="28"/>
        </w:rPr>
      </w:pPr>
      <w:r>
        <w:rPr>
          <w:rFonts w:ascii="Times New Roman" w:hAnsi="Times New Roman" w:eastAsia="Times New Roman" w:cs="Times New Roman"/>
          <w:sz w:val="28"/>
          <w:szCs w:val="28"/>
        </w:rPr>
        <w:t>2. Сход граждан, предусмотренный настоящей статьей, правомочен при участии в нем более половины обладающих избирательным правом жителей населенного пункта (либо части его территории) или поселения. В случае,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 сход граждан в соответствии с настоящим Уставом, в состав которого входит указанный населенный пункт, 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последующих этапах участия в голосовании не принимают. Решение схода граждан считается принятым, если за него проголосовало более половины участников схода граждан.</w:t>
      </w:r>
    </w:p>
    <w:p>
      <w:pPr>
        <w:spacing w:after="0" w:line="240" w:lineRule="auto"/>
        <w:ind w:firstLine="567"/>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При решении вопросов, предусмотренных пунктом 7 части 1 статьи 25.1 Федерального закона от 6 октября 2003 года № 131-ФЗ, в сходе граждан также могут принять участие граждане Российской Федерации, достигшие на день проведения схода граждан 18 лет и имеющие в собственности жилое помещение, расположенное на территории данного сельского населенного пункта, в случае, если это установлено муниципальными нормативными правовыми актами в соответствии с законом Алтайского края.»;</w:t>
      </w:r>
    </w:p>
    <w:p>
      <w:pPr>
        <w:spacing w:after="0" w:line="240" w:lineRule="auto"/>
        <w:ind w:firstLine="567"/>
        <w:jc w:val="both"/>
        <w:rPr>
          <w:rFonts w:ascii="Times New Roman" w:hAnsi="Times New Roman" w:eastAsia="Times New Roman" w:cs="Times New Roman"/>
          <w:color w:val="FF0000"/>
          <w:sz w:val="28"/>
          <w:szCs w:val="28"/>
        </w:rPr>
      </w:pPr>
    </w:p>
    <w:p>
      <w:pPr>
        <w:spacing w:after="0" w:line="240" w:lineRule="auto"/>
        <w:ind w:firstLine="708"/>
        <w:jc w:val="both"/>
        <w:rPr>
          <w:rFonts w:ascii="Times New Roman" w:hAnsi="Times New Roman" w:eastAsia="Times New Roman" w:cs="Times New Roman"/>
          <w:bCs/>
          <w:sz w:val="28"/>
          <w:szCs w:val="28"/>
        </w:rPr>
      </w:pPr>
      <w:r>
        <w:rPr>
          <w:rFonts w:ascii="Times New Roman" w:hAnsi="Times New Roman" w:eastAsia="Times New Roman" w:cs="Times New Roman"/>
          <w:b/>
          <w:sz w:val="28"/>
          <w:szCs w:val="28"/>
        </w:rPr>
        <w:t>3</w:t>
      </w:r>
      <w:r>
        <w:rPr>
          <w:rFonts w:ascii="Times New Roman" w:hAnsi="Times New Roman" w:eastAsia="Times New Roman" w:cs="Times New Roman"/>
          <w:sz w:val="28"/>
          <w:szCs w:val="28"/>
        </w:rPr>
        <w:t>) статью 26 изложить в следующей редакции:</w:t>
      </w:r>
      <w:r>
        <w:rPr>
          <w:rFonts w:ascii="Times New Roman" w:hAnsi="Times New Roman" w:eastAsia="Times New Roman" w:cs="Times New Roman"/>
          <w:bCs/>
          <w:sz w:val="28"/>
          <w:szCs w:val="28"/>
        </w:rPr>
        <w:t xml:space="preserve"> </w:t>
      </w:r>
    </w:p>
    <w:p>
      <w:pPr>
        <w:tabs>
          <w:tab w:val="left" w:pos="7371"/>
        </w:tabs>
        <w:spacing w:after="0" w:line="240" w:lineRule="auto"/>
        <w:ind w:firstLine="567"/>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w:t>
      </w:r>
      <w:r>
        <w:rPr>
          <w:rFonts w:ascii="Times New Roman" w:hAnsi="Times New Roman" w:eastAsia="Times New Roman" w:cs="Times New Roman"/>
          <w:b/>
          <w:sz w:val="28"/>
          <w:szCs w:val="28"/>
        </w:rPr>
        <w:t>Статья 26. Правовой статус депутата</w:t>
      </w:r>
    </w:p>
    <w:p>
      <w:pPr>
        <w:tabs>
          <w:tab w:val="left" w:pos="7371"/>
        </w:tabs>
        <w:spacing w:after="0" w:line="240" w:lineRule="auto"/>
        <w:ind w:firstLine="567"/>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1. Депутат является полномочным представителем избирателей, проживающих на территории соответствующего избирательного округа, отчитывается перед ними о своей деятельности не реже одного раза в год и может быть ими отозван.</w:t>
      </w:r>
    </w:p>
    <w:p>
      <w:pPr>
        <w:tabs>
          <w:tab w:val="left" w:pos="7371"/>
        </w:tabs>
        <w:spacing w:after="0" w:line="240" w:lineRule="auto"/>
        <w:ind w:firstLine="567"/>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Органы</w:t>
      </w:r>
      <w:r>
        <w:rPr>
          <w:rFonts w:ascii="Times New Roman" w:hAnsi="Times New Roman" w:eastAsia="Times New Roman" w:cs="Times New Roman"/>
          <w:bCs/>
          <w:sz w:val="28"/>
          <w:szCs w:val="28"/>
        </w:rPr>
        <w:t xml:space="preserve"> </w:t>
      </w:r>
      <w:r>
        <w:rPr>
          <w:rFonts w:ascii="Times New Roman" w:hAnsi="Times New Roman" w:eastAsia="Times New Roman" w:cs="Times New Roman"/>
          <w:sz w:val="28"/>
          <w:szCs w:val="28"/>
        </w:rPr>
        <w:t>местного самоуправления обеспечивают депутату условия для беспрепятственного осуществления своих полномочий.</w:t>
      </w:r>
    </w:p>
    <w:p>
      <w:pPr>
        <w:tabs>
          <w:tab w:val="left" w:pos="7371"/>
        </w:tabs>
        <w:spacing w:after="0" w:line="240" w:lineRule="auto"/>
        <w:ind w:firstLine="567"/>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2. Депутаты осуществляют свои полномочия на непостоянной основе.</w:t>
      </w:r>
    </w:p>
    <w:p>
      <w:pPr>
        <w:spacing w:after="0" w:line="240" w:lineRule="auto"/>
        <w:ind w:right="-1" w:firstLine="540"/>
        <w:jc w:val="both"/>
        <w:rPr>
          <w:rFonts w:ascii="Times New Roman" w:hAnsi="Times New Roman" w:eastAsia="Times New Roman" w:cs="Times New Roman"/>
          <w:b/>
          <w:sz w:val="28"/>
          <w:szCs w:val="28"/>
        </w:rPr>
      </w:pPr>
      <w:r>
        <w:rPr>
          <w:rFonts w:ascii="Times New Roman" w:hAnsi="Times New Roman" w:eastAsia="Times New Roman" w:cs="Times New Roman"/>
          <w:sz w:val="28"/>
          <w:szCs w:val="28"/>
        </w:rPr>
        <w:t xml:space="preserve">Депутату для осуществления своих полномочий на непостоянной основе в соответствии с законом Алтайского края от 10 октября 2011 года № 130-ЗС «О гарантиях осуществления полномочий депутата, члена выборного органа местного самоуправления, выборного должностного лица местного самоуправления в Алтайском крае» (далее по тексту Устава - закон Алтайского края от 10 октября 2011 года № 130-ЗС) </w:t>
      </w:r>
      <w:r>
        <w:rPr>
          <w:rFonts w:ascii="Times New Roman" w:hAnsi="Times New Roman" w:eastAsia="Calibri" w:cs="Times New Roman"/>
          <w:sz w:val="28"/>
          <w:szCs w:val="28"/>
        </w:rPr>
        <w:t>гарантируется сохранение места работы (должности) на период, который составляет в совокупности 5 рабочих дней в месяц.</w:t>
      </w:r>
    </w:p>
    <w:p>
      <w:pPr>
        <w:tabs>
          <w:tab w:val="left" w:pos="7371"/>
        </w:tabs>
        <w:spacing w:after="0" w:line="240" w:lineRule="auto"/>
        <w:ind w:firstLine="567"/>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3. Депутат имеет удостоверение, являющееся основным документом, подтверждающим полномочия депутата, которым он пользуется в течение всего срока своих полномочий.</w:t>
      </w:r>
    </w:p>
    <w:p>
      <w:pPr>
        <w:tabs>
          <w:tab w:val="left" w:pos="7371"/>
        </w:tabs>
        <w:spacing w:after="0" w:line="240" w:lineRule="auto"/>
        <w:ind w:firstLine="567"/>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4. Депутат обязан:</w:t>
      </w:r>
    </w:p>
    <w:p>
      <w:pPr>
        <w:tabs>
          <w:tab w:val="left" w:pos="7371"/>
        </w:tabs>
        <w:spacing w:after="0" w:line="240" w:lineRule="auto"/>
        <w:ind w:firstLine="567"/>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1) при отсутствии уважительных причин лично участвовать в каждой сессии;</w:t>
      </w:r>
    </w:p>
    <w:p>
      <w:pPr>
        <w:tabs>
          <w:tab w:val="left" w:pos="7371"/>
        </w:tabs>
        <w:spacing w:after="0" w:line="240" w:lineRule="auto"/>
        <w:ind w:firstLine="567"/>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2) соблюдать правила депутатской этики, установленные Советом депутатов;</w:t>
      </w:r>
    </w:p>
    <w:p>
      <w:pPr>
        <w:tabs>
          <w:tab w:val="left" w:pos="7371"/>
        </w:tabs>
        <w:spacing w:after="0" w:line="240" w:lineRule="auto"/>
        <w:ind w:firstLine="567"/>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3) воздерживаться от поведения, которое может вызвать сомнение в надлежащем исполнении депутатом своих обязанностей, а также конфликтных ситуаций, способных нанести ущерб репутации депутата или авторитету Совета депутатов;</w:t>
      </w:r>
    </w:p>
    <w:p>
      <w:pPr>
        <w:tabs>
          <w:tab w:val="left" w:pos="7371"/>
        </w:tabs>
        <w:spacing w:after="0" w:line="240" w:lineRule="auto"/>
        <w:ind w:firstLine="567"/>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4) соблюдать установленные Советом депутатов правила публичных выступлений;</w:t>
      </w:r>
    </w:p>
    <w:p>
      <w:pPr>
        <w:tabs>
          <w:tab w:val="left" w:pos="7371"/>
        </w:tabs>
        <w:spacing w:after="0" w:line="240" w:lineRule="auto"/>
        <w:ind w:firstLine="567"/>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5) добросовестно выполнять поручения Совета депутатов и его органов, данные в пределах их компетенции;</w:t>
      </w:r>
    </w:p>
    <w:p>
      <w:pPr>
        <w:tabs>
          <w:tab w:val="left" w:pos="7371"/>
        </w:tabs>
        <w:spacing w:after="0" w:line="240" w:lineRule="auto"/>
        <w:ind w:firstLine="567"/>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6) проводить личный прием граждан не реже одного раза в месяц.</w:t>
      </w:r>
    </w:p>
    <w:p>
      <w:pPr>
        <w:tabs>
          <w:tab w:val="left" w:pos="7371"/>
        </w:tabs>
        <w:spacing w:after="0" w:line="240" w:lineRule="auto"/>
        <w:ind w:firstLine="567"/>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5. Осуществляя свои полномочия, депутат имеет право:</w:t>
      </w:r>
    </w:p>
    <w:p>
      <w:pPr>
        <w:tabs>
          <w:tab w:val="left" w:pos="7371"/>
        </w:tabs>
        <w:spacing w:after="0" w:line="240" w:lineRule="auto"/>
        <w:ind w:firstLine="567"/>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1) участвовать по поручению Совета депутатов, постоянных комиссий в проверках исполнения органами местного самоуправления и должностными лицами местного самоуправления полномочий по решению вопросов местного значения, отдельных государственных полномочий, переданных органам местного самоуправления, соответствия деятельности органов местного самоуправления и должностных лиц местного самоуправления, муниципальных предприятий и учреждений настоящему Уставу и принятым в соответствии с ним решениям Совета депутатов и вносить предложения по устранению выявленных недостатков, отмене незаконных решений и привлечению к ответственности виновных лиц;</w:t>
      </w:r>
    </w:p>
    <w:p>
      <w:pPr>
        <w:tabs>
          <w:tab w:val="left" w:pos="7371"/>
        </w:tabs>
        <w:spacing w:after="0" w:line="240" w:lineRule="auto"/>
        <w:ind w:firstLine="567"/>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2) проверять факты, изложенные в заявлениях и жалобах граждан, с посещением, при необходимости, органов местного самоуправления, муниципальных предприятий и учреждений;</w:t>
      </w:r>
    </w:p>
    <w:p>
      <w:pPr>
        <w:tabs>
          <w:tab w:val="left" w:pos="7371"/>
        </w:tabs>
        <w:spacing w:after="0" w:line="240" w:lineRule="auto"/>
        <w:ind w:firstLine="567"/>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3) проводить встречи с трудовыми коллективами муниципальных предприятий и учреждений, участвовать в собраниях или конференциях граждан поселения;</w:t>
      </w:r>
    </w:p>
    <w:p>
      <w:pPr>
        <w:tabs>
          <w:tab w:val="left" w:pos="7371"/>
        </w:tabs>
        <w:spacing w:after="0" w:line="240" w:lineRule="auto"/>
        <w:ind w:firstLine="567"/>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4) в связи с осуществлением полномочий депутата имеет право на безотлагательный прием главой сельсовета, иными должностными лицами органов местного самоуправления сельсовета, муниципальными служащими сельсовета в установленном порядке;</w:t>
      </w:r>
    </w:p>
    <w:p>
      <w:pPr>
        <w:tabs>
          <w:tab w:val="left" w:pos="7371"/>
        </w:tabs>
        <w:spacing w:after="0" w:line="240" w:lineRule="auto"/>
        <w:ind w:firstLine="567"/>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5) направлять письменные обращения главе сельсовета, руководителям и иным должностным лицам органов местного самоуправления, муниципальных предприятий и учреждений по вопросам, связанным с осуществлением им своих полномочий и входящим в компетенцию указанных руководителей и должностных лиц, которые дают письменный ответ на эти обращения в сроки, установленные федеральным законодательством. Депутат вправе принимать непосредственное участие в рассмотрении поставленных в обращении вопросов, в том числе и на заседании соответствующих органов, муниципальных предприятий и учреждений. О дне рассмотрения депутат должен быть извещен заблаговременно, но не позднее чем за три дня до дня заседания;</w:t>
      </w:r>
    </w:p>
    <w:p>
      <w:pPr>
        <w:tabs>
          <w:tab w:val="left" w:pos="7371"/>
        </w:tabs>
        <w:spacing w:after="0" w:line="240" w:lineRule="auto"/>
        <w:ind w:firstLine="567"/>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6) на обеспечение документами, принятыми Советом депутатов, постоянными комиссиями, а также документами, официально распространяемыми органами государственной власти и органами местного самоуправления;</w:t>
      </w:r>
    </w:p>
    <w:p>
      <w:pPr>
        <w:tabs>
          <w:tab w:val="left" w:pos="7371"/>
        </w:tabs>
        <w:spacing w:after="0" w:line="240" w:lineRule="auto"/>
        <w:ind w:firstLine="567"/>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7) пользоваться поселенческой телефонной связью, которой располагают органы местного самоуправления по вопросам, связанным с осуществлением своих депутатских полномочий, по предъявлении удостоверения депутата;</w:t>
      </w:r>
    </w:p>
    <w:p>
      <w:pPr>
        <w:spacing w:after="0" w:line="240" w:lineRule="auto"/>
        <w:ind w:right="-1" w:firstLine="567"/>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8) на компенсацию расходов, связанных с осуществлением депутатской деятельности в порядке, определенном решением Совета депутатов;</w:t>
      </w:r>
    </w:p>
    <w:p>
      <w:pPr>
        <w:tabs>
          <w:tab w:val="left" w:pos="7371"/>
        </w:tabs>
        <w:spacing w:after="0" w:line="240" w:lineRule="auto"/>
        <w:ind w:firstLine="567"/>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9) пользоваться иными правами в соответствии с федеральными законами, законами Алтайского края и настоящим Уставом.</w:t>
      </w:r>
    </w:p>
    <w:p>
      <w:pPr>
        <w:spacing w:after="0" w:line="240" w:lineRule="auto"/>
        <w:ind w:right="-1" w:firstLine="54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6. Гарантии осуществления полномочий депутата устанавливаются настоящим Уставом в соответствии с федеральными законами и законом Алтайского края от 10 октября 2011 года № 130-ЗС.</w:t>
      </w:r>
    </w:p>
    <w:p>
      <w:pPr>
        <w:tabs>
          <w:tab w:val="left" w:pos="7371"/>
        </w:tabs>
        <w:spacing w:after="0" w:line="240" w:lineRule="auto"/>
        <w:ind w:firstLine="567"/>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7. На депутата распространяются ограничения, запреты, предусмотренные статьей 40 Федерального закона от 6 октября 2003 года № 131-ФЗ</w:t>
      </w:r>
    </w:p>
    <w:p>
      <w:pPr>
        <w:tabs>
          <w:tab w:val="left" w:pos="7371"/>
        </w:tabs>
        <w:spacing w:after="0" w:line="240" w:lineRule="auto"/>
        <w:ind w:firstLine="567"/>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Депутат освобождается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Федеральным законом от 6 октября 2003 года № 131-ФЗ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указанного лица обстоятельств в порядке, предусмотренном частями 3 - 6 статьи 13 Федерального закона от 25 декабря 2008 года № 273-ФЗ «О противодействии коррупции» (далее по тексту Устава - Федеральный закон от 25 декабря 2008 года № 273-ФЗ).</w:t>
      </w:r>
    </w:p>
    <w:p>
      <w:pPr>
        <w:tabs>
          <w:tab w:val="left" w:pos="7371"/>
        </w:tabs>
        <w:spacing w:after="0" w:line="240" w:lineRule="auto"/>
        <w:ind w:firstLine="567"/>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8. Полномочия депутата прекращаются досрочно в случае:</w:t>
      </w:r>
    </w:p>
    <w:p>
      <w:pPr>
        <w:tabs>
          <w:tab w:val="left" w:pos="7371"/>
        </w:tabs>
        <w:spacing w:after="0" w:line="240" w:lineRule="auto"/>
        <w:ind w:firstLine="567"/>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1) смерти;</w:t>
      </w:r>
    </w:p>
    <w:p>
      <w:pPr>
        <w:tabs>
          <w:tab w:val="left" w:pos="7371"/>
        </w:tabs>
        <w:spacing w:after="0" w:line="240" w:lineRule="auto"/>
        <w:ind w:firstLine="567"/>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2) отставки по собственному желанию;</w:t>
      </w:r>
    </w:p>
    <w:p>
      <w:pPr>
        <w:tabs>
          <w:tab w:val="left" w:pos="7371"/>
        </w:tabs>
        <w:spacing w:after="0" w:line="240" w:lineRule="auto"/>
        <w:ind w:firstLine="567"/>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3) признания судом недееспособным или ограниченно дееспособным;</w:t>
      </w:r>
    </w:p>
    <w:p>
      <w:pPr>
        <w:tabs>
          <w:tab w:val="left" w:pos="7371"/>
        </w:tabs>
        <w:spacing w:after="0" w:line="240" w:lineRule="auto"/>
        <w:ind w:firstLine="567"/>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4) признания судом безвестно отсутствующим или объявления умершим;</w:t>
      </w:r>
    </w:p>
    <w:p>
      <w:pPr>
        <w:tabs>
          <w:tab w:val="left" w:pos="7371"/>
        </w:tabs>
        <w:spacing w:after="0" w:line="240" w:lineRule="auto"/>
        <w:ind w:firstLine="567"/>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5) вступления в отношении его в законную силу обвинительного приговора суда;</w:t>
      </w:r>
    </w:p>
    <w:p>
      <w:pPr>
        <w:tabs>
          <w:tab w:val="left" w:pos="7371"/>
        </w:tabs>
        <w:spacing w:after="0" w:line="240" w:lineRule="auto"/>
        <w:ind w:firstLine="567"/>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6) выезда за пределы Российской Федерации на постоянное место жительства;</w:t>
      </w:r>
    </w:p>
    <w:p>
      <w:pPr>
        <w:spacing w:after="0" w:line="240" w:lineRule="auto"/>
        <w:ind w:right="-1" w:firstLine="540"/>
        <w:jc w:val="both"/>
        <w:rPr>
          <w:rFonts w:ascii="Times New Roman" w:hAnsi="Times New Roman" w:eastAsia="Times New Roman" w:cs="Times New Roman"/>
          <w:b/>
          <w:bCs/>
          <w:sz w:val="28"/>
          <w:szCs w:val="28"/>
        </w:rPr>
      </w:pPr>
      <w:r>
        <w:rPr>
          <w:rFonts w:ascii="Times New Roman" w:hAnsi="Times New Roman" w:eastAsia="Times New Roman" w:cs="Times New Roman"/>
          <w:sz w:val="28"/>
          <w:szCs w:val="28"/>
        </w:rPr>
        <w:t>7) прекращения гражданства Российской Федерации</w:t>
      </w:r>
      <w:r>
        <w:rPr>
          <w:rFonts w:ascii="Times New Roman" w:hAnsi="Times New Roman" w:eastAsia="Times New Roman" w:cs="Times New Roman"/>
          <w:bCs/>
          <w:sz w:val="28"/>
          <w:szCs w:val="28"/>
        </w:rPr>
        <w:t xml:space="preserve"> либо </w:t>
      </w:r>
      <w:r>
        <w:rPr>
          <w:rFonts w:ascii="Times New Roman" w:hAnsi="Times New Roman" w:eastAsia="Times New Roman" w:cs="Times New Roman"/>
          <w:sz w:val="28"/>
          <w:szCs w:val="28"/>
        </w:rPr>
        <w:t xml:space="preserve">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w:t>
      </w:r>
      <w:r>
        <w:rPr>
          <w:rFonts w:ascii="Times New Roman" w:hAnsi="Times New Roman" w:eastAsia="Times New Roman" w:cs="Times New Roman"/>
          <w:bCs/>
          <w:sz w:val="28"/>
          <w:szCs w:val="28"/>
        </w:rPr>
        <w:t xml:space="preserve">наличия гражданства (подданства) иностранного государства либо вида </w:t>
      </w:r>
      <w:r>
        <w:rPr>
          <w:rFonts w:ascii="Times New Roman" w:hAnsi="Times New Roman" w:eastAsia="Times New Roman" w:cs="Times New Roman"/>
          <w:sz w:val="28"/>
          <w:szCs w:val="28"/>
        </w:rPr>
        <w:t>на жительство или иного документа, подтверждающего право на постоянное проживание на территории иностранного государства</w:t>
      </w:r>
      <w:r>
        <w:rPr>
          <w:rFonts w:ascii="Times New Roman" w:hAnsi="Times New Roman" w:eastAsia="Times New Roman" w:cs="Times New Roman"/>
          <w:bCs/>
          <w:sz w:val="28"/>
          <w:szCs w:val="28"/>
        </w:rPr>
        <w:t xml:space="preserve">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pPr>
        <w:tabs>
          <w:tab w:val="left" w:pos="7371"/>
        </w:tabs>
        <w:spacing w:after="0" w:line="240" w:lineRule="auto"/>
        <w:ind w:firstLine="567"/>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8) отзыва избирателями;</w:t>
      </w:r>
    </w:p>
    <w:p>
      <w:pPr>
        <w:tabs>
          <w:tab w:val="left" w:pos="7371"/>
        </w:tabs>
        <w:spacing w:after="0" w:line="240" w:lineRule="auto"/>
        <w:ind w:firstLine="567"/>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9) досрочного прекращения полномочий Совета депутатов;</w:t>
      </w:r>
    </w:p>
    <w:p>
      <w:pPr>
        <w:tabs>
          <w:tab w:val="left" w:pos="7371"/>
        </w:tabs>
        <w:spacing w:after="0" w:line="240" w:lineRule="auto"/>
        <w:ind w:firstLine="567"/>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10) призыва на военную службу или направления на заменяющую ее альтернативную гражданскую службу;</w:t>
      </w:r>
    </w:p>
    <w:p>
      <w:pPr>
        <w:spacing w:after="0" w:line="240" w:lineRule="auto"/>
        <w:ind w:right="-1" w:firstLine="567"/>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11) несоблюдения ограничений, запретов, неисполнения обязанностей, установленных Федеральным законом от 25 декабря 2008 года № 273-ФЗ, Федеральным законом от 3 декабря 2012 года № 230-ФЗ «О контроле за соответствием расходов лиц, замещающих государственные должности, и иных лиц их доходам» (далее по тексту Устава - Федеральный закон от 3 декабря 2012 года № 230-ФЗ), Федеральным законом 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(далее по тексту Устава - Федеральный закон от 7 мая 2013 года № 79-ФЗ), если иное не предусмотрено Федеральным законом от 6 октября 2003 года № 131-ФЗ;</w:t>
      </w:r>
    </w:p>
    <w:p>
      <w:pPr>
        <w:spacing w:after="0" w:line="240" w:lineRule="auto"/>
        <w:ind w:right="-1" w:firstLine="567"/>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12) отсутствия депутата без уважительных причин на всех сессиях Совета депутатов в течение шести месяцев подряд;</w:t>
      </w:r>
    </w:p>
    <w:p>
      <w:pPr>
        <w:tabs>
          <w:tab w:val="left" w:pos="7371"/>
        </w:tabs>
        <w:spacing w:after="0" w:line="240" w:lineRule="auto"/>
        <w:ind w:firstLine="567"/>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13) приобретения им статуса иностранного агента;</w:t>
      </w:r>
    </w:p>
    <w:p>
      <w:pPr>
        <w:tabs>
          <w:tab w:val="left" w:pos="7371"/>
        </w:tabs>
        <w:spacing w:after="0" w:line="240" w:lineRule="auto"/>
        <w:ind w:firstLine="567"/>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14) в иных случаях, установленных Федеральным законом от 6 октября 2003 года № 131-ФЗ и иными федеральными законами.</w:t>
      </w:r>
    </w:p>
    <w:p>
      <w:pPr>
        <w:tabs>
          <w:tab w:val="left" w:pos="7371"/>
        </w:tabs>
        <w:autoSpaceDE w:val="0"/>
        <w:autoSpaceDN w:val="0"/>
        <w:adjustRightInd w:val="0"/>
        <w:spacing w:after="0" w:line="240" w:lineRule="auto"/>
        <w:ind w:firstLine="540"/>
        <w:jc w:val="both"/>
        <w:outlineLvl w:val="0"/>
        <w:rPr>
          <w:rFonts w:ascii="Times New Roman" w:hAnsi="Times New Roman" w:eastAsia="Times New Roman" w:cs="Times New Roman"/>
          <w:sz w:val="28"/>
          <w:szCs w:val="28"/>
        </w:rPr>
      </w:pPr>
      <w:r>
        <w:rPr>
          <w:rFonts w:ascii="Times New Roman" w:hAnsi="Times New Roman" w:eastAsia="Times New Roman" w:cs="Times New Roman"/>
          <w:sz w:val="28"/>
          <w:szCs w:val="28"/>
        </w:rPr>
        <w:t>9. Решение Совета депутатов о досрочном прекращении полномочий депутата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депутатов, - не позднее чем через три месяца со дня появления такого основания.»;</w:t>
      </w:r>
    </w:p>
    <w:p>
      <w:pPr>
        <w:tabs>
          <w:tab w:val="left" w:pos="7371"/>
        </w:tabs>
        <w:spacing w:after="0" w:line="240" w:lineRule="auto"/>
        <w:ind w:firstLine="708"/>
        <w:jc w:val="both"/>
        <w:rPr>
          <w:rFonts w:ascii="Times New Roman" w:hAnsi="Times New Roman" w:eastAsia="Times New Roman" w:cs="Times New Roman"/>
          <w:sz w:val="28"/>
          <w:szCs w:val="28"/>
        </w:rPr>
      </w:pPr>
    </w:p>
    <w:p>
      <w:pPr>
        <w:keepNext/>
        <w:tabs>
          <w:tab w:val="left" w:pos="-284"/>
        </w:tabs>
        <w:spacing w:after="0" w:line="240" w:lineRule="auto"/>
        <w:ind w:firstLine="708"/>
        <w:jc w:val="both"/>
        <w:outlineLvl w:val="3"/>
        <w:rPr>
          <w:rFonts w:ascii="Times New Roman" w:hAnsi="Times New Roman" w:eastAsia="Times New Roman" w:cs="Times New Roman"/>
          <w:bCs/>
          <w:sz w:val="28"/>
          <w:szCs w:val="28"/>
        </w:rPr>
      </w:pPr>
      <w:r>
        <w:rPr>
          <w:rFonts w:ascii="Times New Roman" w:hAnsi="Times New Roman" w:eastAsia="Times New Roman" w:cs="Times New Roman"/>
          <w:b/>
          <w:sz w:val="28"/>
          <w:szCs w:val="28"/>
        </w:rPr>
        <w:t>4</w:t>
      </w:r>
      <w:r>
        <w:rPr>
          <w:rFonts w:ascii="Times New Roman" w:hAnsi="Times New Roman" w:eastAsia="Times New Roman" w:cs="Times New Roman"/>
          <w:sz w:val="28"/>
          <w:szCs w:val="28"/>
        </w:rPr>
        <w:t>) статью 33 изложить в следующей редакции:</w:t>
      </w:r>
      <w:r>
        <w:rPr>
          <w:rFonts w:ascii="Times New Roman" w:hAnsi="Times New Roman" w:eastAsia="Times New Roman" w:cs="Times New Roman"/>
          <w:bCs/>
          <w:sz w:val="28"/>
          <w:szCs w:val="28"/>
        </w:rPr>
        <w:t xml:space="preserve"> </w:t>
      </w:r>
    </w:p>
    <w:p>
      <w:pPr>
        <w:tabs>
          <w:tab w:val="left" w:pos="7371"/>
        </w:tabs>
        <w:spacing w:after="0" w:line="240" w:lineRule="auto"/>
        <w:ind w:firstLine="567"/>
        <w:jc w:val="both"/>
        <w:rPr>
          <w:rFonts w:ascii="Times New Roman" w:hAnsi="Times New Roman" w:eastAsia="Times New Roman" w:cs="Times New Roman"/>
          <w:b/>
          <w:sz w:val="28"/>
          <w:szCs w:val="28"/>
        </w:rPr>
      </w:pPr>
      <w:r>
        <w:rPr>
          <w:rFonts w:ascii="Times New Roman" w:hAnsi="Times New Roman" w:eastAsia="Times New Roman" w:cs="Times New Roman"/>
          <w:sz w:val="28"/>
          <w:szCs w:val="28"/>
        </w:rPr>
        <w:t>«</w:t>
      </w:r>
      <w:r>
        <w:rPr>
          <w:rFonts w:ascii="Times New Roman" w:hAnsi="Times New Roman" w:eastAsia="Times New Roman" w:cs="Times New Roman"/>
          <w:b/>
          <w:sz w:val="28"/>
          <w:szCs w:val="28"/>
        </w:rPr>
        <w:t xml:space="preserve">Статья 33. </w:t>
      </w:r>
      <w:r>
        <w:rPr>
          <w:rFonts w:ascii="Times New Roman" w:hAnsi="Times New Roman" w:eastAsia="Times New Roman" w:cs="Times New Roman"/>
          <w:b/>
          <w:bCs/>
          <w:sz w:val="28"/>
          <w:szCs w:val="28"/>
        </w:rPr>
        <w:t>Досрочное прекращение полномочий главы сельсовета</w:t>
      </w:r>
    </w:p>
    <w:p>
      <w:pPr>
        <w:spacing w:after="0" w:line="240" w:lineRule="auto"/>
        <w:ind w:right="-1" w:firstLine="567"/>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1. Полномочия главы сельсовета прекращаются досрочно в случае:</w:t>
      </w:r>
    </w:p>
    <w:p>
      <w:pPr>
        <w:spacing w:after="0" w:line="240" w:lineRule="auto"/>
        <w:ind w:right="-1" w:firstLine="567"/>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1) смерти;</w:t>
      </w:r>
    </w:p>
    <w:p>
      <w:pPr>
        <w:spacing w:after="0" w:line="240" w:lineRule="auto"/>
        <w:ind w:right="-1" w:firstLine="567"/>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2) отставки по собственному желанию;</w:t>
      </w:r>
    </w:p>
    <w:p>
      <w:pPr>
        <w:spacing w:after="0" w:line="240" w:lineRule="auto"/>
        <w:ind w:right="-1" w:firstLine="567"/>
        <w:jc w:val="both"/>
        <w:rPr>
          <w:rFonts w:ascii="Times New Roman" w:hAnsi="Times New Roman" w:eastAsia="Times New Roman" w:cs="Times New Roman"/>
          <w:bCs/>
          <w:iCs/>
          <w:sz w:val="28"/>
          <w:szCs w:val="28"/>
        </w:rPr>
      </w:pPr>
      <w:r>
        <w:rPr>
          <w:rFonts w:ascii="Times New Roman" w:hAnsi="Times New Roman" w:eastAsia="Times New Roman" w:cs="Times New Roman"/>
          <w:bCs/>
          <w:iCs/>
          <w:sz w:val="28"/>
          <w:szCs w:val="28"/>
        </w:rPr>
        <w:t>3) удаления</w:t>
      </w:r>
      <w:r>
        <w:rPr>
          <w:rFonts w:ascii="Times New Roman" w:hAnsi="Times New Roman" w:eastAsia="Times New Roman" w:cs="Times New Roman"/>
          <w:b/>
          <w:bCs/>
          <w:iCs/>
          <w:sz w:val="28"/>
          <w:szCs w:val="28"/>
        </w:rPr>
        <w:t xml:space="preserve"> </w:t>
      </w:r>
      <w:r>
        <w:rPr>
          <w:rFonts w:ascii="Times New Roman" w:hAnsi="Times New Roman" w:eastAsia="Times New Roman" w:cs="Times New Roman"/>
          <w:bCs/>
          <w:iCs/>
          <w:sz w:val="28"/>
          <w:szCs w:val="28"/>
        </w:rPr>
        <w:t>в отставку в соответствии со статьей 74.1 Федерального закона от 6 октября 2003 года № 131-ФЗ;</w:t>
      </w:r>
    </w:p>
    <w:p>
      <w:pPr>
        <w:spacing w:after="0" w:line="240" w:lineRule="auto"/>
        <w:ind w:right="-1" w:firstLine="567"/>
        <w:jc w:val="both"/>
        <w:rPr>
          <w:rFonts w:ascii="Times New Roman" w:hAnsi="Times New Roman" w:eastAsia="Times New Roman" w:cs="Times New Roman"/>
          <w:sz w:val="28"/>
          <w:szCs w:val="28"/>
        </w:rPr>
      </w:pPr>
      <w:r>
        <w:rPr>
          <w:rFonts w:ascii="Times New Roman" w:hAnsi="Times New Roman" w:eastAsia="Times New Roman" w:cs="Times New Roman"/>
          <w:bCs/>
          <w:iCs/>
          <w:sz w:val="28"/>
          <w:szCs w:val="28"/>
        </w:rPr>
        <w:t>4)</w:t>
      </w:r>
      <w:r>
        <w:rPr>
          <w:rFonts w:ascii="Times New Roman" w:hAnsi="Times New Roman" w:eastAsia="Times New Roman" w:cs="Times New Roman"/>
          <w:sz w:val="28"/>
          <w:szCs w:val="28"/>
        </w:rPr>
        <w:t xml:space="preserve"> отрешения от должности Губернатором Алтайского края в  порядке, установленном статьей 74 Федерального закона от 6 октября 2003 года № 131-ФЗ;</w:t>
      </w:r>
    </w:p>
    <w:p>
      <w:pPr>
        <w:spacing w:after="0" w:line="240" w:lineRule="auto"/>
        <w:ind w:right="-1" w:firstLine="567"/>
        <w:jc w:val="both"/>
        <w:rPr>
          <w:rFonts w:ascii="Times New Roman" w:hAnsi="Times New Roman" w:eastAsia="Times New Roman" w:cs="Times New Roman"/>
          <w:sz w:val="28"/>
          <w:szCs w:val="28"/>
        </w:rPr>
      </w:pPr>
      <w:r>
        <w:rPr>
          <w:rFonts w:ascii="Times New Roman" w:hAnsi="Times New Roman" w:eastAsia="Times New Roman" w:cs="Times New Roman"/>
          <w:bCs/>
          <w:iCs/>
          <w:sz w:val="28"/>
          <w:szCs w:val="28"/>
        </w:rPr>
        <w:t>5)</w:t>
      </w:r>
      <w:r>
        <w:rPr>
          <w:rFonts w:ascii="Times New Roman" w:hAnsi="Times New Roman" w:eastAsia="Times New Roman" w:cs="Times New Roman"/>
          <w:sz w:val="28"/>
          <w:szCs w:val="28"/>
        </w:rPr>
        <w:t xml:space="preserve"> признания судом недееспособным или ограниченно дееспособным;</w:t>
      </w:r>
    </w:p>
    <w:p>
      <w:pPr>
        <w:spacing w:after="0" w:line="240" w:lineRule="auto"/>
        <w:ind w:right="-1" w:firstLine="567"/>
        <w:jc w:val="both"/>
        <w:rPr>
          <w:rFonts w:ascii="Times New Roman" w:hAnsi="Times New Roman" w:eastAsia="Times New Roman" w:cs="Times New Roman"/>
          <w:sz w:val="28"/>
          <w:szCs w:val="28"/>
        </w:rPr>
      </w:pPr>
      <w:r>
        <w:rPr>
          <w:rFonts w:ascii="Times New Roman" w:hAnsi="Times New Roman" w:eastAsia="Times New Roman" w:cs="Times New Roman"/>
          <w:bCs/>
          <w:iCs/>
          <w:sz w:val="28"/>
          <w:szCs w:val="28"/>
        </w:rPr>
        <w:t>6)</w:t>
      </w:r>
      <w:r>
        <w:rPr>
          <w:rFonts w:ascii="Times New Roman" w:hAnsi="Times New Roman" w:eastAsia="Times New Roman" w:cs="Times New Roman"/>
          <w:sz w:val="28"/>
          <w:szCs w:val="28"/>
        </w:rPr>
        <w:t xml:space="preserve"> признания судом безвестно отсутствующим или объявления умершим;</w:t>
      </w:r>
    </w:p>
    <w:p>
      <w:pPr>
        <w:spacing w:after="0" w:line="240" w:lineRule="auto"/>
        <w:ind w:right="-1" w:firstLine="567"/>
        <w:jc w:val="both"/>
        <w:rPr>
          <w:rFonts w:ascii="Times New Roman" w:hAnsi="Times New Roman" w:eastAsia="Times New Roman" w:cs="Times New Roman"/>
          <w:sz w:val="28"/>
          <w:szCs w:val="28"/>
        </w:rPr>
      </w:pPr>
      <w:r>
        <w:rPr>
          <w:rFonts w:ascii="Times New Roman" w:hAnsi="Times New Roman" w:eastAsia="Times New Roman" w:cs="Times New Roman"/>
          <w:bCs/>
          <w:iCs/>
          <w:sz w:val="28"/>
          <w:szCs w:val="28"/>
        </w:rPr>
        <w:t>7)</w:t>
      </w:r>
      <w:r>
        <w:rPr>
          <w:rFonts w:ascii="Times New Roman" w:hAnsi="Times New Roman" w:eastAsia="Times New Roman" w:cs="Times New Roman"/>
          <w:sz w:val="28"/>
          <w:szCs w:val="28"/>
        </w:rPr>
        <w:t xml:space="preserve"> вступления в отношении его в законную силу обвинительного приговора суда;</w:t>
      </w:r>
    </w:p>
    <w:p>
      <w:pPr>
        <w:spacing w:after="0" w:line="240" w:lineRule="auto"/>
        <w:ind w:right="-1" w:firstLine="567"/>
        <w:jc w:val="both"/>
        <w:rPr>
          <w:rFonts w:ascii="Times New Roman" w:hAnsi="Times New Roman" w:eastAsia="Times New Roman" w:cs="Times New Roman"/>
          <w:sz w:val="28"/>
          <w:szCs w:val="28"/>
        </w:rPr>
      </w:pPr>
      <w:r>
        <w:rPr>
          <w:rFonts w:ascii="Times New Roman" w:hAnsi="Times New Roman" w:eastAsia="Times New Roman" w:cs="Times New Roman"/>
          <w:bCs/>
          <w:iCs/>
          <w:sz w:val="28"/>
          <w:szCs w:val="28"/>
        </w:rPr>
        <w:t>8)</w:t>
      </w:r>
      <w:r>
        <w:rPr>
          <w:rFonts w:ascii="Times New Roman" w:hAnsi="Times New Roman" w:eastAsia="Times New Roman" w:cs="Times New Roman"/>
          <w:sz w:val="28"/>
          <w:szCs w:val="28"/>
        </w:rPr>
        <w:t xml:space="preserve"> выезда за пределы Российской Федерации на постоянное место жительства;</w:t>
      </w:r>
    </w:p>
    <w:p>
      <w:pPr>
        <w:spacing w:after="0" w:line="240" w:lineRule="auto"/>
        <w:ind w:right="-1" w:firstLine="540"/>
        <w:jc w:val="both"/>
        <w:rPr>
          <w:rFonts w:ascii="Times New Roman" w:hAnsi="Times New Roman" w:eastAsia="Times New Roman" w:cs="Times New Roman"/>
          <w:b/>
          <w:bCs/>
          <w:sz w:val="28"/>
          <w:szCs w:val="28"/>
        </w:rPr>
      </w:pPr>
      <w:r>
        <w:rPr>
          <w:rFonts w:ascii="Times New Roman" w:hAnsi="Times New Roman" w:eastAsia="Times New Roman" w:cs="Times New Roman"/>
          <w:bCs/>
          <w:iCs/>
          <w:sz w:val="28"/>
          <w:szCs w:val="28"/>
        </w:rPr>
        <w:t>9)</w:t>
      </w:r>
      <w:r>
        <w:rPr>
          <w:rFonts w:ascii="Times New Roman" w:hAnsi="Times New Roman" w:eastAsia="Times New Roman" w:cs="Times New Roman"/>
          <w:sz w:val="28"/>
          <w:szCs w:val="28"/>
        </w:rPr>
        <w:t xml:space="preserve"> прекращения гражданства Российской Федерации</w:t>
      </w:r>
      <w:r>
        <w:rPr>
          <w:rFonts w:ascii="Times New Roman" w:hAnsi="Times New Roman" w:eastAsia="Times New Roman" w:cs="Times New Roman"/>
          <w:bCs/>
          <w:sz w:val="28"/>
          <w:szCs w:val="28"/>
        </w:rPr>
        <w:t xml:space="preserve"> либо </w:t>
      </w:r>
      <w:r>
        <w:rPr>
          <w:rFonts w:ascii="Times New Roman" w:hAnsi="Times New Roman" w:eastAsia="Times New Roman" w:cs="Times New Roman"/>
          <w:sz w:val="28"/>
          <w:szCs w:val="28"/>
        </w:rPr>
        <w:t xml:space="preserve">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w:t>
      </w:r>
      <w:r>
        <w:rPr>
          <w:rFonts w:ascii="Times New Roman" w:hAnsi="Times New Roman" w:eastAsia="Times New Roman" w:cs="Times New Roman"/>
          <w:bCs/>
          <w:sz w:val="28"/>
          <w:szCs w:val="28"/>
        </w:rPr>
        <w:t xml:space="preserve">наличия гражданства (подданства) иностранного государства либо вида </w:t>
      </w:r>
      <w:r>
        <w:rPr>
          <w:rFonts w:ascii="Times New Roman" w:hAnsi="Times New Roman" w:eastAsia="Times New Roman" w:cs="Times New Roman"/>
          <w:sz w:val="28"/>
          <w:szCs w:val="28"/>
        </w:rPr>
        <w:t>на жительство или иного документа, подтверждающего право на постоянное проживание на территории иностранного государства</w:t>
      </w:r>
      <w:r>
        <w:rPr>
          <w:rFonts w:ascii="Times New Roman" w:hAnsi="Times New Roman" w:eastAsia="Times New Roman" w:cs="Times New Roman"/>
          <w:bCs/>
          <w:sz w:val="28"/>
          <w:szCs w:val="28"/>
        </w:rPr>
        <w:t xml:space="preserve">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pPr>
        <w:spacing w:after="0" w:line="240" w:lineRule="auto"/>
        <w:ind w:right="-1" w:firstLine="567"/>
        <w:jc w:val="both"/>
        <w:rPr>
          <w:rFonts w:ascii="Times New Roman" w:hAnsi="Times New Roman" w:eastAsia="Times New Roman" w:cs="Times New Roman"/>
          <w:sz w:val="28"/>
          <w:szCs w:val="28"/>
        </w:rPr>
      </w:pPr>
      <w:r>
        <w:rPr>
          <w:rFonts w:ascii="Times New Roman" w:hAnsi="Times New Roman" w:eastAsia="Times New Roman" w:cs="Times New Roman"/>
          <w:bCs/>
          <w:iCs/>
          <w:sz w:val="28"/>
          <w:szCs w:val="28"/>
        </w:rPr>
        <w:t>10)</w:t>
      </w:r>
      <w:r>
        <w:rPr>
          <w:rFonts w:ascii="Times New Roman" w:hAnsi="Times New Roman" w:eastAsia="Times New Roman" w:cs="Times New Roman"/>
          <w:sz w:val="28"/>
          <w:szCs w:val="28"/>
        </w:rPr>
        <w:t xml:space="preserve"> отзыва избирателями;</w:t>
      </w:r>
    </w:p>
    <w:p>
      <w:pPr>
        <w:spacing w:after="0" w:line="240" w:lineRule="auto"/>
        <w:ind w:right="-1" w:firstLine="567"/>
        <w:jc w:val="both"/>
        <w:rPr>
          <w:rFonts w:ascii="Times New Roman" w:hAnsi="Times New Roman" w:eastAsia="Times New Roman" w:cs="Times New Roman"/>
          <w:sz w:val="28"/>
          <w:szCs w:val="28"/>
        </w:rPr>
      </w:pPr>
      <w:r>
        <w:rPr>
          <w:rFonts w:ascii="Times New Roman" w:hAnsi="Times New Roman" w:eastAsia="Times New Roman" w:cs="Times New Roman"/>
          <w:bCs/>
          <w:iCs/>
          <w:sz w:val="28"/>
          <w:szCs w:val="28"/>
        </w:rPr>
        <w:t>11)</w:t>
      </w:r>
      <w:r>
        <w:rPr>
          <w:rFonts w:ascii="Times New Roman" w:hAnsi="Times New Roman" w:eastAsia="Times New Roman" w:cs="Times New Roman"/>
          <w:sz w:val="28"/>
          <w:szCs w:val="28"/>
        </w:rPr>
        <w:t xml:space="preserve"> установленной в судебном порядке стойкой неспособности по состоянию здоровья осуществлять полномочия главы сельсовета;</w:t>
      </w:r>
    </w:p>
    <w:p>
      <w:pPr>
        <w:autoSpaceDE w:val="0"/>
        <w:autoSpaceDN w:val="0"/>
        <w:adjustRightInd w:val="0"/>
        <w:spacing w:after="0" w:line="240" w:lineRule="auto"/>
        <w:ind w:right="-1" w:firstLine="567"/>
        <w:jc w:val="both"/>
        <w:rPr>
          <w:rFonts w:ascii="Times New Roman" w:hAnsi="Times New Roman" w:eastAsia="Times New Roman" w:cs="Times New Roman"/>
          <w:sz w:val="28"/>
          <w:szCs w:val="28"/>
        </w:rPr>
      </w:pPr>
      <w:r>
        <w:rPr>
          <w:rFonts w:ascii="Times New Roman" w:hAnsi="Times New Roman" w:eastAsia="Times New Roman" w:cs="Times New Roman"/>
          <w:bCs/>
          <w:iCs/>
          <w:sz w:val="28"/>
          <w:szCs w:val="28"/>
        </w:rPr>
        <w:t>12)</w:t>
      </w:r>
      <w:r>
        <w:rPr>
          <w:rFonts w:ascii="Times New Roman" w:hAnsi="Times New Roman" w:eastAsia="Times New Roman" w:cs="Times New Roman"/>
          <w:sz w:val="28"/>
          <w:szCs w:val="28"/>
        </w:rPr>
        <w:t xml:space="preserve"> преобразования поселения, осуществляемого в соответствии с частями 3, 3.1, 3.1-1, 5, 6.2, 7.2 статьи 13 Федерального закона от 6 октября 2003 года № 131-ФЗ, упразднения поселения;</w:t>
      </w:r>
    </w:p>
    <w:p>
      <w:pPr>
        <w:autoSpaceDE w:val="0"/>
        <w:autoSpaceDN w:val="0"/>
        <w:adjustRightInd w:val="0"/>
        <w:spacing w:after="0" w:line="240" w:lineRule="auto"/>
        <w:ind w:right="-1" w:firstLine="567"/>
        <w:jc w:val="both"/>
        <w:rPr>
          <w:rFonts w:ascii="Times New Roman" w:hAnsi="Times New Roman" w:eastAsia="Times New Roman" w:cs="Times New Roman"/>
          <w:sz w:val="28"/>
          <w:szCs w:val="28"/>
        </w:rPr>
      </w:pPr>
      <w:r>
        <w:rPr>
          <w:rFonts w:ascii="Times New Roman" w:hAnsi="Times New Roman" w:eastAsia="Times New Roman" w:cs="Times New Roman"/>
          <w:bCs/>
          <w:iCs/>
          <w:sz w:val="28"/>
          <w:szCs w:val="28"/>
        </w:rPr>
        <w:t>13)</w:t>
      </w:r>
      <w:r>
        <w:rPr>
          <w:rFonts w:ascii="Times New Roman" w:hAnsi="Times New Roman" w:eastAsia="Times New Roman" w:cs="Times New Roman"/>
          <w:sz w:val="28"/>
          <w:szCs w:val="28"/>
        </w:rPr>
        <w:t xml:space="preserve"> утраты поселением статуса муниципального образования в связи с его объединением с городским округом;</w:t>
      </w:r>
    </w:p>
    <w:p>
      <w:pPr>
        <w:autoSpaceDE w:val="0"/>
        <w:autoSpaceDN w:val="0"/>
        <w:adjustRightInd w:val="0"/>
        <w:spacing w:after="0" w:line="240" w:lineRule="auto"/>
        <w:ind w:right="-1" w:firstLine="567"/>
        <w:jc w:val="both"/>
        <w:rPr>
          <w:rFonts w:ascii="Times New Roman" w:hAnsi="Times New Roman" w:eastAsia="Times New Roman" w:cs="Times New Roman"/>
          <w:sz w:val="28"/>
          <w:szCs w:val="28"/>
        </w:rPr>
      </w:pPr>
      <w:r>
        <w:rPr>
          <w:rFonts w:ascii="Times New Roman" w:hAnsi="Times New Roman" w:eastAsia="Times New Roman" w:cs="Times New Roman"/>
          <w:bCs/>
          <w:iCs/>
          <w:sz w:val="28"/>
          <w:szCs w:val="28"/>
        </w:rPr>
        <w:t>14)</w:t>
      </w:r>
      <w:r>
        <w:rPr>
          <w:rFonts w:ascii="Times New Roman" w:hAnsi="Times New Roman" w:eastAsia="Times New Roman" w:cs="Times New Roman"/>
          <w:sz w:val="28"/>
          <w:szCs w:val="28"/>
        </w:rPr>
        <w:t xml:space="preserve"> увеличения численности избирателей поселения более чем на 25 процентов, произошедшего вследствие изменения границ поселения или объединения поселения с городским округом;</w:t>
      </w:r>
    </w:p>
    <w:p>
      <w:pPr>
        <w:autoSpaceDE w:val="0"/>
        <w:autoSpaceDN w:val="0"/>
        <w:adjustRightInd w:val="0"/>
        <w:spacing w:after="0" w:line="240" w:lineRule="auto"/>
        <w:ind w:right="-1" w:firstLine="567"/>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15) приобретения им статуса иностранного агента.</w:t>
      </w:r>
    </w:p>
    <w:p>
      <w:pPr>
        <w:autoSpaceDE w:val="0"/>
        <w:autoSpaceDN w:val="0"/>
        <w:adjustRightInd w:val="0"/>
        <w:spacing w:after="0" w:line="240" w:lineRule="auto"/>
        <w:ind w:right="-1" w:firstLine="567"/>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 xml:space="preserve">2. Полномочия главы сельсовета в случаях, предусмотренных пунктами 1, </w:t>
      </w:r>
      <w:r>
        <w:rPr>
          <w:rFonts w:ascii="Times New Roman" w:hAnsi="Times New Roman" w:eastAsia="Times New Roman" w:cs="Times New Roman"/>
          <w:bCs/>
          <w:iCs/>
          <w:sz w:val="28"/>
          <w:szCs w:val="28"/>
        </w:rPr>
        <w:t>5-9</w:t>
      </w:r>
      <w:r>
        <w:rPr>
          <w:rFonts w:ascii="Times New Roman" w:hAnsi="Times New Roman" w:eastAsia="Times New Roman" w:cs="Times New Roman"/>
          <w:sz w:val="28"/>
          <w:szCs w:val="28"/>
        </w:rPr>
        <w:t xml:space="preserve"> и </w:t>
      </w:r>
      <w:r>
        <w:rPr>
          <w:rFonts w:ascii="Times New Roman" w:hAnsi="Times New Roman" w:eastAsia="Times New Roman" w:cs="Times New Roman"/>
          <w:bCs/>
          <w:iCs/>
          <w:sz w:val="28"/>
          <w:szCs w:val="28"/>
        </w:rPr>
        <w:t>11</w:t>
      </w:r>
      <w:r>
        <w:rPr>
          <w:rFonts w:ascii="Times New Roman" w:hAnsi="Times New Roman" w:eastAsia="Times New Roman" w:cs="Times New Roman"/>
          <w:sz w:val="28"/>
          <w:szCs w:val="28"/>
        </w:rPr>
        <w:t xml:space="preserve"> части 1 настоящей статьи, прекращаются со дня наступления предусмотренных в данных пунктах оснований, о чем на ближайшей сессии принимается решение Совета депутатов.  </w:t>
      </w:r>
    </w:p>
    <w:p>
      <w:pPr>
        <w:widowControl w:val="0"/>
        <w:snapToGrid w:val="0"/>
        <w:spacing w:after="0" w:line="240" w:lineRule="auto"/>
        <w:ind w:right="-1" w:firstLine="567"/>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Полномочия главы сельсовета в случа</w:t>
      </w:r>
      <w:r>
        <w:rPr>
          <w:rFonts w:ascii="Times New Roman" w:hAnsi="Times New Roman" w:eastAsia="Times New Roman" w:cs="Times New Roman"/>
          <w:bCs/>
          <w:iCs/>
          <w:sz w:val="28"/>
          <w:szCs w:val="28"/>
        </w:rPr>
        <w:t>ях</w:t>
      </w:r>
      <w:r>
        <w:rPr>
          <w:rFonts w:ascii="Times New Roman" w:hAnsi="Times New Roman" w:eastAsia="Times New Roman" w:cs="Times New Roman"/>
          <w:sz w:val="28"/>
          <w:szCs w:val="28"/>
        </w:rPr>
        <w:t>, предусмотренн</w:t>
      </w:r>
      <w:r>
        <w:rPr>
          <w:rFonts w:ascii="Times New Roman" w:hAnsi="Times New Roman" w:eastAsia="Times New Roman" w:cs="Times New Roman"/>
          <w:bCs/>
          <w:iCs/>
          <w:sz w:val="28"/>
          <w:szCs w:val="28"/>
        </w:rPr>
        <w:t>ых</w:t>
      </w:r>
      <w:r>
        <w:rPr>
          <w:rFonts w:ascii="Times New Roman" w:hAnsi="Times New Roman" w:eastAsia="Times New Roman" w:cs="Times New Roman"/>
          <w:sz w:val="28"/>
          <w:szCs w:val="28"/>
        </w:rPr>
        <w:t xml:space="preserve"> пунктами 2, </w:t>
      </w:r>
      <w:r>
        <w:rPr>
          <w:rFonts w:ascii="Times New Roman" w:hAnsi="Times New Roman" w:eastAsia="Times New Roman" w:cs="Times New Roman"/>
          <w:bCs/>
          <w:iCs/>
          <w:sz w:val="28"/>
          <w:szCs w:val="28"/>
        </w:rPr>
        <w:t>3, 15</w:t>
      </w:r>
      <w:r>
        <w:rPr>
          <w:rFonts w:ascii="Times New Roman" w:hAnsi="Times New Roman" w:eastAsia="Times New Roman" w:cs="Times New Roman"/>
          <w:sz w:val="28"/>
          <w:szCs w:val="28"/>
        </w:rPr>
        <w:t xml:space="preserve"> части 1 настоящей статьи, прекращаются со дня принятия Советом депутатов решения об отставке по собственному желанию </w:t>
      </w:r>
      <w:r>
        <w:rPr>
          <w:rFonts w:ascii="Times New Roman" w:hAnsi="Times New Roman" w:eastAsia="Times New Roman" w:cs="Times New Roman"/>
          <w:bCs/>
          <w:iCs/>
          <w:sz w:val="28"/>
          <w:szCs w:val="28"/>
        </w:rPr>
        <w:t>или удалении в отставку</w:t>
      </w:r>
      <w:r>
        <w:rPr>
          <w:rFonts w:ascii="Times New Roman" w:hAnsi="Times New Roman" w:eastAsia="Times New Roman" w:cs="Times New Roman"/>
          <w:sz w:val="28"/>
          <w:szCs w:val="28"/>
        </w:rPr>
        <w:t xml:space="preserve"> главы сельсовета.</w:t>
      </w:r>
    </w:p>
    <w:p>
      <w:pPr>
        <w:widowControl w:val="0"/>
        <w:snapToGrid w:val="0"/>
        <w:spacing w:after="0" w:line="240" w:lineRule="auto"/>
        <w:ind w:right="-1" w:firstLine="567"/>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 xml:space="preserve">Полномочия главы сельсовета в случае, предусмотренном пунктом </w:t>
      </w:r>
      <w:r>
        <w:rPr>
          <w:rFonts w:ascii="Times New Roman" w:hAnsi="Times New Roman" w:eastAsia="Times New Roman" w:cs="Times New Roman"/>
          <w:bCs/>
          <w:iCs/>
          <w:sz w:val="28"/>
          <w:szCs w:val="28"/>
        </w:rPr>
        <w:t xml:space="preserve">4 </w:t>
      </w:r>
      <w:r>
        <w:rPr>
          <w:rFonts w:ascii="Times New Roman" w:hAnsi="Times New Roman" w:eastAsia="Times New Roman" w:cs="Times New Roman"/>
          <w:sz w:val="28"/>
          <w:szCs w:val="28"/>
        </w:rPr>
        <w:t xml:space="preserve">части 1 настоящей статьи, прекращаются со дня издания Губернатором Алтайского края правового акта об отрешении его от должности главы сельсовета. </w:t>
      </w:r>
    </w:p>
    <w:p>
      <w:pPr>
        <w:autoSpaceDE w:val="0"/>
        <w:autoSpaceDN w:val="0"/>
        <w:adjustRightInd w:val="0"/>
        <w:spacing w:after="0" w:line="240" w:lineRule="auto"/>
        <w:ind w:right="-1" w:firstLine="567"/>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 xml:space="preserve">Полномочия главы сельсовета в случае, предусмотренном пунктом </w:t>
      </w:r>
      <w:r>
        <w:rPr>
          <w:rFonts w:ascii="Times New Roman" w:hAnsi="Times New Roman" w:eastAsia="Times New Roman" w:cs="Times New Roman"/>
          <w:bCs/>
          <w:iCs/>
          <w:sz w:val="28"/>
          <w:szCs w:val="28"/>
        </w:rPr>
        <w:t>10</w:t>
      </w:r>
      <w:r>
        <w:rPr>
          <w:rFonts w:ascii="Times New Roman" w:hAnsi="Times New Roman" w:eastAsia="Times New Roman" w:cs="Times New Roman"/>
          <w:sz w:val="28"/>
          <w:szCs w:val="28"/>
        </w:rPr>
        <w:t xml:space="preserve"> части 1 настоящей статьи, прекращаются со дня, следующего за днем регистрации его отзыва избирательной комиссией, организующей выборы в органы местного самоуправления, о чем на ближайшей сессии принимается соответствующее решение Совета депутатов. </w:t>
      </w:r>
    </w:p>
    <w:p>
      <w:pPr>
        <w:widowControl w:val="0"/>
        <w:snapToGrid w:val="0"/>
        <w:spacing w:after="0" w:line="240" w:lineRule="auto"/>
        <w:ind w:right="-1" w:firstLine="567"/>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 xml:space="preserve">Полномочия главы сельсовета в случаях, предусмотренных пунктами </w:t>
      </w:r>
      <w:r>
        <w:rPr>
          <w:rFonts w:ascii="Times New Roman" w:hAnsi="Times New Roman" w:eastAsia="Times New Roman" w:cs="Times New Roman"/>
          <w:bCs/>
          <w:iCs/>
          <w:sz w:val="28"/>
          <w:szCs w:val="28"/>
        </w:rPr>
        <w:t>12-14</w:t>
      </w:r>
      <w:r>
        <w:rPr>
          <w:rFonts w:ascii="Times New Roman" w:hAnsi="Times New Roman" w:eastAsia="Times New Roman" w:cs="Times New Roman"/>
          <w:sz w:val="28"/>
          <w:szCs w:val="28"/>
        </w:rPr>
        <w:t xml:space="preserve"> части 1 настоящей статьи, прекращаются в соответствии с законом Алтайского края».</w:t>
      </w:r>
    </w:p>
    <w:p>
      <w:pPr>
        <w:spacing w:after="0" w:line="240" w:lineRule="auto"/>
        <w:ind w:firstLine="708"/>
        <w:jc w:val="both"/>
        <w:rPr>
          <w:rFonts w:ascii="Times New Roman" w:hAnsi="Times New Roman" w:eastAsia="Times New Roman" w:cs="Times New Roman"/>
          <w:sz w:val="28"/>
          <w:szCs w:val="28"/>
        </w:rPr>
      </w:pPr>
      <w:r>
        <w:rPr>
          <w:rFonts w:ascii="Times New Roman" w:hAnsi="Times New Roman" w:eastAsia="Times New Roman" w:cs="Times New Roman"/>
          <w:bCs/>
          <w:sz w:val="28"/>
          <w:szCs w:val="28"/>
        </w:rPr>
        <w:t xml:space="preserve">2. </w:t>
      </w:r>
      <w:r>
        <w:rPr>
          <w:rFonts w:ascii="Times New Roman" w:hAnsi="Times New Roman" w:eastAsia="Times New Roman" w:cs="Times New Roman"/>
          <w:sz w:val="28"/>
          <w:szCs w:val="28"/>
        </w:rPr>
        <w:t>Представить настоящее решение для государственной регистрации в Управление Минюста России по Алтайскому краю.</w:t>
      </w:r>
    </w:p>
    <w:p>
      <w:pPr>
        <w:spacing w:after="0" w:line="240" w:lineRule="auto"/>
        <w:ind w:firstLine="708"/>
        <w:jc w:val="both"/>
        <w:rPr>
          <w:rFonts w:ascii="Times New Roman" w:hAnsi="Times New Roman" w:eastAsia="Times New Roman" w:cs="Times New Roman"/>
          <w:sz w:val="28"/>
          <w:szCs w:val="28"/>
        </w:rPr>
      </w:pPr>
      <w:r>
        <w:rPr>
          <w:rFonts w:ascii="Times New Roman" w:hAnsi="Times New Roman" w:eastAsia="Times New Roman" w:cs="Times New Roman"/>
          <w:bCs/>
          <w:sz w:val="28"/>
          <w:szCs w:val="28"/>
        </w:rPr>
        <w:t>3</w:t>
      </w:r>
      <w:r>
        <w:rPr>
          <w:rFonts w:ascii="Times New Roman" w:hAnsi="Times New Roman" w:eastAsia="Times New Roman" w:cs="Times New Roman"/>
          <w:sz w:val="28"/>
          <w:szCs w:val="28"/>
        </w:rPr>
        <w:t>. Опубликовать настоящее решение после государственной регистрации в установленном порядке.</w:t>
      </w:r>
    </w:p>
    <w:p>
      <w:pPr>
        <w:spacing w:after="0" w:line="240" w:lineRule="auto"/>
        <w:ind w:firstLine="708"/>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4. Контроль за исполнением решения оставляю за собой.</w:t>
      </w:r>
    </w:p>
    <w:p>
      <w:pPr>
        <w:spacing w:after="0" w:line="240" w:lineRule="auto"/>
        <w:ind w:firstLine="708"/>
        <w:contextualSpacing/>
        <w:jc w:val="both"/>
        <w:rPr>
          <w:rFonts w:ascii="Times New Roman" w:hAnsi="Times New Roman" w:eastAsia="Times New Roman" w:cs="Times New Roman"/>
          <w:sz w:val="28"/>
          <w:szCs w:val="28"/>
        </w:rPr>
      </w:pPr>
      <w:r>
        <w:rPr>
          <w:rFonts w:ascii="Times New Roman" w:hAnsi="Times New Roman" w:eastAsia="Times New Roman" w:cs="Times New Roman"/>
          <w:bCs/>
          <w:sz w:val="28"/>
          <w:szCs w:val="28"/>
        </w:rPr>
        <w:t>5</w:t>
      </w:r>
      <w:r>
        <w:rPr>
          <w:rFonts w:ascii="Times New Roman" w:hAnsi="Times New Roman" w:eastAsia="Times New Roman" w:cs="Times New Roman"/>
          <w:sz w:val="28"/>
          <w:szCs w:val="28"/>
        </w:rPr>
        <w:t>. Настоящее решение вступает в силу и действует в соответствии с Федеральным законом от 6 октября 2003 года № 131-ФЗ «Об общих принципах организации местного самоуправления в Российской Федерации».</w:t>
      </w:r>
    </w:p>
    <w:p>
      <w:pPr>
        <w:spacing w:after="0" w:line="240" w:lineRule="auto"/>
        <w:ind w:firstLine="708"/>
        <w:jc w:val="both"/>
        <w:rPr>
          <w:rFonts w:ascii="Times New Roman" w:hAnsi="Times New Roman" w:eastAsia="Times New Roman" w:cs="Times New Roman"/>
          <w:sz w:val="28"/>
          <w:szCs w:val="28"/>
        </w:rPr>
      </w:pPr>
    </w:p>
    <w:p>
      <w:pPr>
        <w:spacing w:after="0" w:line="240" w:lineRule="auto"/>
        <w:jc w:val="both"/>
        <w:rPr>
          <w:rFonts w:ascii="Times New Roman" w:hAnsi="Times New Roman" w:eastAsia="Times New Roman" w:cs="Times New Roman"/>
          <w:sz w:val="28"/>
          <w:szCs w:val="28"/>
        </w:rPr>
      </w:pPr>
    </w:p>
    <w:p>
      <w:pPr>
        <w:spacing w:after="0" w:line="240" w:lineRule="auto"/>
        <w:jc w:val="both"/>
        <w:rPr>
          <w:rFonts w:ascii="Times New Roman" w:hAnsi="Times New Roman" w:eastAsia="Times New Roman" w:cs="Times New Roman"/>
          <w:sz w:val="28"/>
          <w:szCs w:val="28"/>
        </w:rPr>
      </w:pPr>
    </w:p>
    <w:p>
      <w:pPr>
        <w:spacing w:after="0" w:line="240" w:lineRule="auto"/>
        <w:jc w:val="both"/>
        <w:rPr>
          <w:rFonts w:ascii="Times New Roman" w:hAnsi="Times New Roman" w:eastAsia="Times New Roman" w:cs="Times New Roman"/>
          <w:sz w:val="28"/>
          <w:szCs w:val="28"/>
        </w:rPr>
      </w:pPr>
    </w:p>
    <w:p>
      <w:pPr>
        <w:spacing w:after="0" w:line="240" w:lineRule="auto"/>
        <w:jc w:val="center"/>
        <w:rPr>
          <w:rFonts w:ascii="Times New Roman" w:hAnsi="Times New Roman" w:eastAsia="Times New Roman" w:cs="Times New Roman"/>
          <w:sz w:val="28"/>
          <w:szCs w:val="28"/>
        </w:rPr>
      </w:pPr>
      <w:r>
        <w:rPr>
          <w:rFonts w:ascii="Times New Roman" w:hAnsi="Times New Roman" w:eastAsia="Times New Roman" w:cs="Times New Roman"/>
          <w:sz w:val="28"/>
          <w:szCs w:val="28"/>
        </w:rPr>
        <w:t>Глава сельсовета                                             Е.В.Дроботова</w:t>
      </w:r>
    </w:p>
    <w:p>
      <w:pPr>
        <w:rPr>
          <w:rFonts w:ascii="Times New Roman" w:hAnsi="Times New Roman" w:eastAsia="Times New Roman" w:cs="Times New Roman"/>
          <w:b/>
          <w:sz w:val="40"/>
          <w:szCs w:val="40"/>
          <w:u w:val="single"/>
        </w:rPr>
      </w:pPr>
      <w:r>
        <w:rPr>
          <w:rFonts w:ascii="Times New Roman" w:hAnsi="Times New Roman" w:eastAsia="Times New Roman" w:cs="Times New Roman"/>
          <w:b/>
          <w:sz w:val="40"/>
          <w:szCs w:val="40"/>
          <w:u w:val="single"/>
        </w:rPr>
        <w:br w:type="page"/>
      </w:r>
    </w:p>
    <w:p>
      <w:pPr>
        <w:ind w:right="-35"/>
        <w:rPr>
          <w:rFonts w:hint="default" w:ascii="Times New Roman" w:hAnsi="Times New Roman" w:cs="Times New Roman"/>
          <w:b/>
          <w:sz w:val="28"/>
          <w:szCs w:val="28"/>
        </w:rPr>
      </w:pPr>
      <w:r>
        <w:rPr>
          <w:rFonts w:hint="default" w:ascii="Times New Roman" w:hAnsi="Times New Roman" w:cs="Times New Roman"/>
          <w:b/>
          <w:sz w:val="28"/>
          <w:szCs w:val="28"/>
        </w:rPr>
        <w:t>СОВЕТ ДЕПУТАТОВ НОВОШИПУНОВСКОГО  СЕЛЬСОВЕТА</w:t>
      </w:r>
    </w:p>
    <w:p>
      <w:pPr>
        <w:jc w:val="center"/>
        <w:rPr>
          <w:rFonts w:hint="default" w:ascii="Times New Roman" w:hAnsi="Times New Roman" w:cs="Times New Roman"/>
          <w:b/>
          <w:sz w:val="28"/>
          <w:szCs w:val="28"/>
        </w:rPr>
      </w:pPr>
      <w:r>
        <w:rPr>
          <w:rFonts w:hint="default" w:ascii="Times New Roman" w:hAnsi="Times New Roman" w:cs="Times New Roman"/>
          <w:b/>
          <w:sz w:val="28"/>
          <w:szCs w:val="28"/>
        </w:rPr>
        <w:t>КРАСНОЩЁКОВСКОГО РАЙОНА</w:t>
      </w:r>
      <w:r>
        <w:rPr>
          <w:rFonts w:hint="default" w:ascii="Times New Roman" w:hAnsi="Times New Roman" w:cs="Times New Roman"/>
          <w:b/>
          <w:sz w:val="28"/>
          <w:szCs w:val="28"/>
          <w:lang w:val="ru-RU"/>
        </w:rPr>
        <w:t xml:space="preserve"> </w:t>
      </w:r>
      <w:r>
        <w:rPr>
          <w:rFonts w:hint="default" w:ascii="Times New Roman" w:hAnsi="Times New Roman" w:cs="Times New Roman"/>
          <w:b/>
          <w:sz w:val="28"/>
          <w:szCs w:val="28"/>
        </w:rPr>
        <w:t xml:space="preserve"> АЛТАЙСКОГО КРАЯ</w:t>
      </w:r>
    </w:p>
    <w:p>
      <w:pPr>
        <w:jc w:val="center"/>
        <w:rPr>
          <w:rFonts w:hint="default" w:ascii="Times New Roman" w:hAnsi="Times New Roman" w:cs="Times New Roman"/>
          <w:b/>
          <w:sz w:val="28"/>
          <w:szCs w:val="28"/>
        </w:rPr>
      </w:pPr>
    </w:p>
    <w:p>
      <w:pPr>
        <w:jc w:val="center"/>
        <w:rPr>
          <w:rFonts w:hint="default" w:ascii="Times New Roman" w:hAnsi="Times New Roman" w:cs="Times New Roman"/>
          <w:b/>
          <w:sz w:val="28"/>
          <w:szCs w:val="28"/>
        </w:rPr>
      </w:pPr>
      <w:r>
        <w:rPr>
          <w:rFonts w:hint="default" w:ascii="Times New Roman" w:hAnsi="Times New Roman" w:cs="Times New Roman"/>
          <w:b/>
          <w:sz w:val="28"/>
          <w:szCs w:val="28"/>
        </w:rPr>
        <w:t xml:space="preserve">РЕШЕНИЕ </w:t>
      </w:r>
    </w:p>
    <w:p>
      <w:pPr>
        <w:jc w:val="center"/>
        <w:rPr>
          <w:rFonts w:hint="default" w:ascii="Times New Roman" w:hAnsi="Times New Roman" w:cs="Times New Roman"/>
          <w:b/>
          <w:sz w:val="28"/>
          <w:szCs w:val="28"/>
        </w:rPr>
      </w:pPr>
    </w:p>
    <w:p>
      <w:pPr>
        <w:jc w:val="both"/>
        <w:rPr>
          <w:rFonts w:hint="default" w:ascii="Times New Roman" w:hAnsi="Times New Roman" w:cs="Times New Roman"/>
          <w:sz w:val="28"/>
          <w:szCs w:val="28"/>
        </w:rPr>
      </w:pPr>
      <w:r>
        <w:rPr>
          <w:rFonts w:hint="default" w:ascii="Times New Roman" w:hAnsi="Times New Roman" w:cs="Times New Roman"/>
          <w:sz w:val="28"/>
          <w:szCs w:val="28"/>
        </w:rPr>
        <w:t>«</w:t>
      </w:r>
      <w:r>
        <w:rPr>
          <w:rFonts w:hint="default" w:ascii="Times New Roman" w:hAnsi="Times New Roman" w:cs="Times New Roman"/>
          <w:sz w:val="28"/>
          <w:szCs w:val="28"/>
          <w:lang w:val="ru-RU"/>
        </w:rPr>
        <w:t>27</w:t>
      </w:r>
      <w:r>
        <w:rPr>
          <w:rFonts w:hint="default" w:ascii="Times New Roman" w:hAnsi="Times New Roman" w:cs="Times New Roman"/>
          <w:sz w:val="28"/>
          <w:szCs w:val="28"/>
        </w:rPr>
        <w:t xml:space="preserve">» </w:t>
      </w:r>
      <w:r>
        <w:rPr>
          <w:rFonts w:hint="default" w:ascii="Times New Roman" w:hAnsi="Times New Roman" w:cs="Times New Roman"/>
          <w:sz w:val="28"/>
          <w:szCs w:val="28"/>
          <w:lang w:val="ru-RU"/>
        </w:rPr>
        <w:t>мая</w:t>
      </w:r>
      <w:r>
        <w:rPr>
          <w:rFonts w:hint="default" w:ascii="Times New Roman" w:hAnsi="Times New Roman" w:cs="Times New Roman"/>
          <w:sz w:val="28"/>
          <w:szCs w:val="28"/>
        </w:rPr>
        <w:t xml:space="preserve"> 202</w:t>
      </w:r>
      <w:r>
        <w:rPr>
          <w:rFonts w:hint="default" w:ascii="Times New Roman" w:hAnsi="Times New Roman" w:cs="Times New Roman"/>
          <w:sz w:val="28"/>
          <w:szCs w:val="28"/>
          <w:lang w:val="ru-RU"/>
        </w:rPr>
        <w:t>5</w:t>
      </w:r>
      <w:r>
        <w:rPr>
          <w:rFonts w:hint="default" w:ascii="Times New Roman" w:hAnsi="Times New Roman" w:cs="Times New Roman"/>
          <w:sz w:val="28"/>
          <w:szCs w:val="28"/>
        </w:rPr>
        <w:t xml:space="preserve"> г           </w:t>
      </w:r>
      <w:r>
        <w:rPr>
          <w:rFonts w:hint="default" w:ascii="Times New Roman" w:hAnsi="Times New Roman" w:cs="Times New Roman"/>
          <w:sz w:val="28"/>
          <w:szCs w:val="28"/>
        </w:rPr>
        <w:tab/>
      </w:r>
      <w:r>
        <w:rPr>
          <w:rFonts w:hint="default" w:ascii="Times New Roman" w:hAnsi="Times New Roman" w:cs="Times New Roman"/>
          <w:sz w:val="28"/>
          <w:szCs w:val="28"/>
        </w:rPr>
        <w:tab/>
      </w:r>
      <w:r>
        <w:rPr>
          <w:rFonts w:hint="default" w:ascii="Times New Roman" w:hAnsi="Times New Roman" w:cs="Times New Roman"/>
          <w:sz w:val="28"/>
          <w:szCs w:val="28"/>
        </w:rPr>
        <w:t xml:space="preserve">                                                  №</w:t>
      </w:r>
      <w:r>
        <w:rPr>
          <w:rFonts w:hint="default" w:ascii="Times New Roman" w:hAnsi="Times New Roman" w:cs="Times New Roman"/>
          <w:sz w:val="28"/>
          <w:szCs w:val="28"/>
          <w:lang w:val="ru-RU"/>
        </w:rPr>
        <w:t>41</w:t>
      </w:r>
      <w:r>
        <w:rPr>
          <w:rFonts w:hint="default" w:ascii="Times New Roman" w:hAnsi="Times New Roman" w:cs="Times New Roman"/>
          <w:sz w:val="28"/>
          <w:szCs w:val="28"/>
        </w:rPr>
        <w:t xml:space="preserve"> </w:t>
      </w:r>
    </w:p>
    <w:p>
      <w:pPr>
        <w:jc w:val="center"/>
        <w:rPr>
          <w:rFonts w:hint="default" w:ascii="Times New Roman" w:hAnsi="Times New Roman" w:cs="Times New Roman"/>
          <w:sz w:val="28"/>
          <w:szCs w:val="28"/>
        </w:rPr>
      </w:pPr>
      <w:r>
        <w:rPr>
          <w:rFonts w:hint="default" w:ascii="Times New Roman" w:hAnsi="Times New Roman" w:cs="Times New Roman"/>
          <w:sz w:val="28"/>
          <w:szCs w:val="28"/>
        </w:rPr>
        <w:t>с. Новошипуново</w:t>
      </w:r>
    </w:p>
    <w:p>
      <w:pPr>
        <w:ind w:right="-35"/>
        <w:jc w:val="center"/>
        <w:rPr>
          <w:rFonts w:hint="default" w:ascii="Times New Roman" w:hAnsi="Times New Roman" w:cs="Times New Roman"/>
          <w:sz w:val="28"/>
          <w:szCs w:val="28"/>
        </w:rPr>
      </w:pPr>
    </w:p>
    <w:tbl>
      <w:tblPr>
        <w:tblStyle w:val="12"/>
        <w:tblpPr w:leftFromText="180" w:rightFromText="180" w:vertAnchor="text" w:tblpY="1"/>
        <w:tblOverlap w:val="never"/>
        <w:tblW w:w="0" w:type="auto"/>
        <w:tblInd w:w="0" w:type="dxa"/>
        <w:tblLayout w:type="fixed"/>
        <w:tblCellMar>
          <w:top w:w="0" w:type="dxa"/>
          <w:left w:w="108" w:type="dxa"/>
          <w:bottom w:w="0" w:type="dxa"/>
          <w:right w:w="108" w:type="dxa"/>
        </w:tblCellMar>
      </w:tblPr>
      <w:tblGrid>
        <w:gridCol w:w="3936"/>
      </w:tblGrid>
      <w:tr>
        <w:tblPrEx>
          <w:tblCellMar>
            <w:top w:w="0" w:type="dxa"/>
            <w:left w:w="108" w:type="dxa"/>
            <w:bottom w:w="0" w:type="dxa"/>
            <w:right w:w="108" w:type="dxa"/>
          </w:tblCellMar>
        </w:tblPrEx>
        <w:tc>
          <w:tcPr>
            <w:tcW w:w="3936" w:type="dxa"/>
            <w:noWrap w:val="0"/>
            <w:vAlign w:val="top"/>
          </w:tcPr>
          <w:p>
            <w:pPr>
              <w:tabs>
                <w:tab w:val="left" w:pos="3920"/>
              </w:tabs>
              <w:snapToGrid w:val="0"/>
              <w:jc w:val="both"/>
              <w:rPr>
                <w:rFonts w:hint="default" w:ascii="Times New Roman" w:hAnsi="Times New Roman" w:cs="Times New Roman"/>
                <w:sz w:val="28"/>
                <w:szCs w:val="28"/>
              </w:rPr>
            </w:pPr>
            <w:r>
              <w:rPr>
                <w:rFonts w:hint="default" w:ascii="Times New Roman" w:hAnsi="Times New Roman" w:cs="Times New Roman"/>
                <w:sz w:val="28"/>
                <w:szCs w:val="28"/>
              </w:rPr>
              <w:t xml:space="preserve">О повестке дня </w:t>
            </w:r>
            <w:r>
              <w:rPr>
                <w:rFonts w:hint="default" w:ascii="Times New Roman" w:hAnsi="Times New Roman" w:cs="Times New Roman"/>
                <w:sz w:val="28"/>
                <w:szCs w:val="28"/>
                <w:lang w:val="ru-RU"/>
              </w:rPr>
              <w:t xml:space="preserve">восемнадцатой </w:t>
            </w:r>
            <w:r>
              <w:rPr>
                <w:rFonts w:hint="default" w:ascii="Times New Roman" w:hAnsi="Times New Roman" w:cs="Times New Roman"/>
                <w:sz w:val="28"/>
                <w:szCs w:val="28"/>
              </w:rPr>
              <w:t xml:space="preserve"> внеочередной сессии Совета депутатов Новошипуновского сельсовета Краснощёковского района Алтайского края седьмого созыв </w:t>
            </w:r>
          </w:p>
        </w:tc>
      </w:tr>
    </w:tbl>
    <w:p>
      <w:pPr>
        <w:pStyle w:val="87"/>
        <w:ind w:left="0" w:right="-1" w:firstLine="0"/>
        <w:jc w:val="both"/>
        <w:rPr>
          <w:rFonts w:hint="default" w:ascii="Times New Roman" w:hAnsi="Times New Roman" w:cs="Times New Roman"/>
          <w:sz w:val="28"/>
          <w:szCs w:val="28"/>
        </w:rPr>
      </w:pPr>
      <w:r>
        <w:rPr>
          <w:rFonts w:hint="default" w:ascii="Times New Roman" w:hAnsi="Times New Roman" w:cs="Times New Roman"/>
          <w:sz w:val="28"/>
          <w:szCs w:val="28"/>
        </w:rPr>
        <w:br w:type="textWrapping" w:clear="all"/>
      </w:r>
      <w:r>
        <w:rPr>
          <w:rFonts w:hint="default" w:ascii="Times New Roman" w:hAnsi="Times New Roman" w:cs="Times New Roman"/>
          <w:sz w:val="28"/>
          <w:szCs w:val="28"/>
        </w:rPr>
        <w:t xml:space="preserve"> </w:t>
      </w:r>
    </w:p>
    <w:p>
      <w:pPr>
        <w:pStyle w:val="87"/>
        <w:ind w:left="0" w:right="-1" w:firstLine="567"/>
        <w:jc w:val="both"/>
        <w:rPr>
          <w:rFonts w:hint="default" w:ascii="Times New Roman" w:hAnsi="Times New Roman" w:cs="Times New Roman"/>
          <w:sz w:val="28"/>
          <w:szCs w:val="28"/>
        </w:rPr>
      </w:pPr>
      <w:r>
        <w:rPr>
          <w:rFonts w:hint="default" w:ascii="Times New Roman" w:hAnsi="Times New Roman" w:cs="Times New Roman"/>
          <w:sz w:val="28"/>
          <w:szCs w:val="28"/>
        </w:rPr>
        <w:t>В соответствии с Регламентом Совета депутатов Новошипуновского сельсовета Краснощёковского района Алтайского края, Совет депутатов Новошипуновского сельсовета Краснощёковского района Алтайского края РЕШИЛ:</w:t>
      </w:r>
    </w:p>
    <w:p>
      <w:pPr>
        <w:pStyle w:val="87"/>
        <w:ind w:left="0" w:right="-1" w:firstLine="567"/>
        <w:jc w:val="both"/>
        <w:rPr>
          <w:rFonts w:hint="default" w:ascii="Times New Roman" w:hAnsi="Times New Roman" w:cs="Times New Roman"/>
          <w:sz w:val="28"/>
          <w:szCs w:val="28"/>
        </w:rPr>
      </w:pPr>
      <w:r>
        <w:rPr>
          <w:rFonts w:hint="default" w:ascii="Times New Roman" w:hAnsi="Times New Roman" w:cs="Times New Roman"/>
          <w:sz w:val="28"/>
          <w:szCs w:val="28"/>
        </w:rPr>
        <w:t xml:space="preserve">Утвердить повестку дня </w:t>
      </w:r>
      <w:r>
        <w:rPr>
          <w:rFonts w:hint="default" w:ascii="Times New Roman" w:hAnsi="Times New Roman" w:cs="Times New Roman"/>
          <w:sz w:val="28"/>
          <w:szCs w:val="28"/>
          <w:lang w:val="ru-RU"/>
        </w:rPr>
        <w:t xml:space="preserve">восемнадцатой </w:t>
      </w:r>
      <w:r>
        <w:rPr>
          <w:rFonts w:hint="default" w:ascii="Times New Roman" w:hAnsi="Times New Roman" w:cs="Times New Roman"/>
          <w:sz w:val="28"/>
          <w:szCs w:val="28"/>
        </w:rPr>
        <w:t xml:space="preserve">очередной сессии Совета депутатов Новошипуновского сельсовета Краснощёковского района Алтайского края седьмого созыва, включив следующие вопросы: </w:t>
      </w:r>
    </w:p>
    <w:p>
      <w:pPr>
        <w:numPr>
          <w:ilvl w:val="0"/>
          <w:numId w:val="2"/>
        </w:numPr>
        <w:ind w:firstLine="709"/>
        <w:jc w:val="left"/>
        <w:rPr>
          <w:rFonts w:hint="default" w:ascii="Times New Roman" w:hAnsi="Times New Roman" w:cs="Times New Roman"/>
          <w:b w:val="0"/>
          <w:bCs/>
          <w:sz w:val="28"/>
          <w:szCs w:val="28"/>
          <w:lang w:val="ru-RU"/>
        </w:rPr>
      </w:pPr>
      <w:r>
        <w:rPr>
          <w:rFonts w:hint="default" w:ascii="Times New Roman" w:hAnsi="Times New Roman" w:cs="Times New Roman"/>
          <w:b w:val="0"/>
          <w:bCs/>
          <w:sz w:val="28"/>
          <w:szCs w:val="28"/>
        </w:rPr>
        <w:t>О внесении изменений в решение совета депутатов Новошипуновского сельсовета</w:t>
      </w:r>
      <w:r>
        <w:rPr>
          <w:rFonts w:hint="default" w:ascii="Times New Roman" w:hAnsi="Times New Roman" w:cs="Times New Roman"/>
          <w:b w:val="0"/>
          <w:bCs/>
          <w:sz w:val="28"/>
          <w:szCs w:val="28"/>
          <w:lang w:val="ru-RU"/>
        </w:rPr>
        <w:t xml:space="preserve">  </w:t>
      </w:r>
      <w:r>
        <w:rPr>
          <w:rFonts w:hint="default" w:ascii="Times New Roman" w:hAnsi="Times New Roman" w:cs="Times New Roman"/>
          <w:b w:val="0"/>
          <w:bCs/>
          <w:sz w:val="28"/>
          <w:szCs w:val="28"/>
        </w:rPr>
        <w:t xml:space="preserve"> № 36 от 26.12.2024</w:t>
      </w:r>
      <w:r>
        <w:rPr>
          <w:rFonts w:hint="default" w:ascii="Times New Roman" w:hAnsi="Times New Roman" w:cs="Times New Roman"/>
          <w:b w:val="0"/>
          <w:bCs/>
          <w:sz w:val="28"/>
          <w:szCs w:val="28"/>
          <w:lang w:val="ru-RU"/>
        </w:rPr>
        <w:t xml:space="preserve"> </w:t>
      </w:r>
      <w:r>
        <w:rPr>
          <w:rFonts w:hint="default" w:ascii="Times New Roman" w:hAnsi="Times New Roman" w:cs="Times New Roman"/>
          <w:b w:val="0"/>
          <w:bCs/>
          <w:sz w:val="28"/>
          <w:szCs w:val="28"/>
        </w:rPr>
        <w:t xml:space="preserve">г. «О бюджете муниципального образования Новошипуновский сельсовет Краснощёковского района </w:t>
      </w:r>
      <w:r>
        <w:rPr>
          <w:rFonts w:hint="default" w:ascii="Times New Roman" w:hAnsi="Times New Roman" w:cs="Times New Roman"/>
          <w:b w:val="0"/>
          <w:bCs/>
          <w:sz w:val="28"/>
          <w:szCs w:val="28"/>
          <w:lang w:val="ru-RU"/>
        </w:rPr>
        <w:t xml:space="preserve"> </w:t>
      </w:r>
      <w:r>
        <w:rPr>
          <w:rFonts w:hint="default" w:ascii="Times New Roman" w:hAnsi="Times New Roman" w:cs="Times New Roman"/>
          <w:b w:val="0"/>
          <w:bCs/>
          <w:sz w:val="28"/>
          <w:szCs w:val="28"/>
        </w:rPr>
        <w:t>Алтайского края на 2025 год»</w:t>
      </w:r>
      <w:r>
        <w:rPr>
          <w:rFonts w:hint="default" w:ascii="Times New Roman" w:hAnsi="Times New Roman" w:cs="Times New Roman"/>
          <w:b w:val="0"/>
          <w:bCs/>
          <w:sz w:val="28"/>
          <w:szCs w:val="28"/>
          <w:lang w:val="ru-RU"/>
        </w:rPr>
        <w:t>.</w:t>
      </w:r>
    </w:p>
    <w:p>
      <w:pPr>
        <w:pStyle w:val="32"/>
        <w:numPr>
          <w:ilvl w:val="0"/>
          <w:numId w:val="2"/>
        </w:numPr>
        <w:shd w:val="clear" w:color="auto" w:fill="FFFFFF"/>
        <w:spacing w:before="0" w:beforeAutospacing="0" w:after="0" w:afterAutospacing="0"/>
        <w:ind w:left="0" w:leftChars="0" w:firstLine="709" w:firstLineChars="0"/>
        <w:rPr>
          <w:rFonts w:hint="default" w:ascii="Times New Roman" w:hAnsi="Times New Roman" w:cs="Times New Roman"/>
          <w:b w:val="0"/>
          <w:bCs/>
          <w:sz w:val="28"/>
          <w:szCs w:val="28"/>
        </w:rPr>
      </w:pPr>
      <w:r>
        <w:rPr>
          <w:rFonts w:hint="default" w:ascii="Times New Roman" w:hAnsi="Times New Roman" w:cs="Times New Roman"/>
          <w:b w:val="0"/>
          <w:bCs/>
          <w:sz w:val="28"/>
          <w:szCs w:val="28"/>
        </w:rPr>
        <w:t>О дополнительных основаниях</w:t>
      </w:r>
      <w:r>
        <w:rPr>
          <w:rFonts w:hint="default" w:ascii="Times New Roman" w:hAnsi="Times New Roman" w:cs="Times New Roman"/>
          <w:b w:val="0"/>
          <w:bCs/>
          <w:sz w:val="28"/>
          <w:szCs w:val="28"/>
          <w:lang w:val="ru-RU"/>
        </w:rPr>
        <w:t xml:space="preserve"> </w:t>
      </w:r>
      <w:r>
        <w:rPr>
          <w:rFonts w:hint="default" w:ascii="Times New Roman" w:hAnsi="Times New Roman" w:cs="Times New Roman"/>
          <w:b w:val="0"/>
          <w:bCs/>
          <w:sz w:val="28"/>
          <w:szCs w:val="28"/>
        </w:rPr>
        <w:t xml:space="preserve">признания безнадежными к взысканию задолженности </w:t>
      </w:r>
      <w:r>
        <w:rPr>
          <w:rFonts w:hint="default" w:ascii="Times New Roman" w:hAnsi="Times New Roman" w:cs="Times New Roman"/>
          <w:b w:val="0"/>
          <w:bCs/>
          <w:sz w:val="28"/>
          <w:szCs w:val="28"/>
          <w:lang w:val="ru-RU"/>
        </w:rPr>
        <w:t xml:space="preserve"> </w:t>
      </w:r>
      <w:r>
        <w:rPr>
          <w:rFonts w:hint="default" w:ascii="Times New Roman" w:hAnsi="Times New Roman" w:cs="Times New Roman"/>
          <w:b w:val="0"/>
          <w:bCs/>
          <w:sz w:val="28"/>
          <w:szCs w:val="28"/>
        </w:rPr>
        <w:t>в части сумм  местных налогов</w:t>
      </w:r>
      <w:r>
        <w:rPr>
          <w:rFonts w:hint="default" w:ascii="Times New Roman" w:hAnsi="Times New Roman" w:cs="Times New Roman"/>
          <w:b w:val="0"/>
          <w:bCs/>
          <w:sz w:val="28"/>
          <w:szCs w:val="28"/>
          <w:lang w:val="ru-RU"/>
        </w:rPr>
        <w:t>.</w:t>
      </w:r>
    </w:p>
    <w:p>
      <w:pPr>
        <w:widowControl w:val="0"/>
        <w:tabs>
          <w:tab w:val="left" w:pos="435"/>
          <w:tab w:val="center" w:pos="4960"/>
          <w:tab w:val="left" w:pos="9637"/>
        </w:tabs>
        <w:ind w:left="720" w:right="-2"/>
        <w:jc w:val="both"/>
        <w:rPr>
          <w:rFonts w:hint="default" w:ascii="Times New Roman" w:hAnsi="Times New Roman" w:cs="Times New Roman"/>
          <w:sz w:val="28"/>
          <w:szCs w:val="28"/>
        </w:rPr>
      </w:pPr>
    </w:p>
    <w:p>
      <w:pPr>
        <w:widowControl w:val="0"/>
        <w:tabs>
          <w:tab w:val="left" w:pos="435"/>
          <w:tab w:val="center" w:pos="4960"/>
          <w:tab w:val="left" w:pos="9637"/>
        </w:tabs>
        <w:ind w:left="720" w:right="-2"/>
        <w:jc w:val="both"/>
        <w:rPr>
          <w:rFonts w:hint="default" w:ascii="Times New Roman" w:hAnsi="Times New Roman" w:cs="Times New Roman"/>
          <w:sz w:val="28"/>
          <w:szCs w:val="28"/>
        </w:rPr>
      </w:pPr>
    </w:p>
    <w:p>
      <w:pPr>
        <w:pStyle w:val="88"/>
        <w:jc w:val="both"/>
        <w:rPr>
          <w:rFonts w:hint="default" w:ascii="Times New Roman" w:hAnsi="Times New Roman" w:cs="Times New Roman"/>
          <w:sz w:val="28"/>
          <w:szCs w:val="28"/>
        </w:rPr>
      </w:pPr>
      <w:r>
        <w:rPr>
          <w:rFonts w:hint="default" w:ascii="Times New Roman" w:hAnsi="Times New Roman" w:cs="Times New Roman"/>
          <w:sz w:val="28"/>
          <w:szCs w:val="28"/>
        </w:rPr>
        <w:t xml:space="preserve">Глава сельсовета                                                   Е.В.Дроботова  </w:t>
      </w:r>
      <w:r>
        <w:rPr>
          <w:rFonts w:hint="default" w:ascii="Times New Roman" w:hAnsi="Times New Roman" w:cs="Times New Roman"/>
          <w:sz w:val="28"/>
          <w:szCs w:val="28"/>
        </w:rPr>
        <w:tab/>
      </w:r>
    </w:p>
    <w:p>
      <w:pPr>
        <w:rPr>
          <w:rFonts w:hint="default" w:ascii="Times New Roman" w:hAnsi="Times New Roman" w:eastAsia="Times New Roman" w:cs="Times New Roman"/>
          <w:b/>
          <w:sz w:val="28"/>
          <w:szCs w:val="28"/>
          <w:u w:val="single"/>
        </w:rPr>
      </w:pPr>
    </w:p>
    <w:p>
      <w:pPr>
        <w:pStyle w:val="89"/>
        <w:widowControl/>
        <w:ind w:right="0" w:firstLine="709"/>
        <w:jc w:val="center"/>
        <w:rPr>
          <w:rFonts w:hint="default" w:ascii="Times New Roman" w:hAnsi="Times New Roman" w:cs="Times New Roman"/>
          <w:sz w:val="28"/>
          <w:szCs w:val="28"/>
        </w:rPr>
      </w:pPr>
      <w:r>
        <w:rPr>
          <w:rFonts w:hint="default" w:ascii="Times New Roman" w:hAnsi="Times New Roman" w:cs="Times New Roman"/>
          <w:sz w:val="28"/>
          <w:szCs w:val="28"/>
        </w:rPr>
        <w:t>РОССИЙСКАЯ ФЕДЕРАЦИЯ</w:t>
      </w:r>
    </w:p>
    <w:p>
      <w:pPr>
        <w:pStyle w:val="89"/>
        <w:widowControl/>
        <w:ind w:right="0" w:firstLine="709"/>
        <w:jc w:val="center"/>
        <w:rPr>
          <w:rFonts w:hint="default" w:ascii="Times New Roman" w:hAnsi="Times New Roman" w:cs="Times New Roman"/>
          <w:sz w:val="28"/>
          <w:szCs w:val="28"/>
        </w:rPr>
      </w:pPr>
      <w:r>
        <w:rPr>
          <w:rFonts w:hint="default" w:ascii="Times New Roman" w:hAnsi="Times New Roman" w:cs="Times New Roman"/>
          <w:sz w:val="28"/>
          <w:szCs w:val="28"/>
        </w:rPr>
        <w:t>СОВЕТ ДЕПУТАТОВ НОВОШИПУНОВСКОГО СЕЛЬСОВЕТА</w:t>
      </w:r>
    </w:p>
    <w:p>
      <w:pPr>
        <w:pStyle w:val="89"/>
        <w:widowControl/>
        <w:ind w:right="0" w:firstLine="709"/>
        <w:jc w:val="center"/>
        <w:rPr>
          <w:rFonts w:hint="default" w:ascii="Times New Roman" w:hAnsi="Times New Roman" w:cs="Times New Roman"/>
          <w:sz w:val="28"/>
          <w:szCs w:val="28"/>
        </w:rPr>
      </w:pPr>
      <w:r>
        <w:rPr>
          <w:rFonts w:hint="default" w:ascii="Times New Roman" w:hAnsi="Times New Roman" w:cs="Times New Roman"/>
          <w:sz w:val="28"/>
          <w:szCs w:val="28"/>
        </w:rPr>
        <w:t>КРАСНОЩЁКОВСКОГО РАЙОНА АЛТАЙСКОГО КРАЯ</w:t>
      </w:r>
    </w:p>
    <w:p>
      <w:pPr>
        <w:pStyle w:val="89"/>
        <w:widowControl/>
        <w:ind w:right="0" w:firstLine="709"/>
        <w:jc w:val="center"/>
        <w:rPr>
          <w:rFonts w:hint="default" w:ascii="Times New Roman" w:hAnsi="Times New Roman" w:cs="Times New Roman"/>
          <w:sz w:val="28"/>
          <w:szCs w:val="28"/>
        </w:rPr>
      </w:pPr>
    </w:p>
    <w:p>
      <w:pPr>
        <w:pStyle w:val="89"/>
        <w:widowControl/>
        <w:ind w:right="0" w:firstLine="709"/>
        <w:jc w:val="center"/>
        <w:rPr>
          <w:rFonts w:hint="default" w:ascii="Times New Roman" w:hAnsi="Times New Roman" w:cs="Times New Roman"/>
          <w:sz w:val="28"/>
          <w:szCs w:val="28"/>
        </w:rPr>
      </w:pPr>
      <w:r>
        <w:rPr>
          <w:rFonts w:hint="default" w:ascii="Times New Roman" w:hAnsi="Times New Roman" w:cs="Times New Roman"/>
          <w:sz w:val="28"/>
          <w:szCs w:val="28"/>
        </w:rPr>
        <w:t xml:space="preserve">РЕШЕНИЕ </w:t>
      </w:r>
    </w:p>
    <w:p>
      <w:pPr>
        <w:pStyle w:val="89"/>
        <w:widowControl/>
        <w:ind w:right="0" w:firstLine="709"/>
        <w:jc w:val="both"/>
        <w:rPr>
          <w:rFonts w:hint="default" w:ascii="Times New Roman" w:hAnsi="Times New Roman" w:cs="Times New Roman"/>
          <w:b w:val="0"/>
          <w:sz w:val="28"/>
          <w:szCs w:val="28"/>
        </w:rPr>
      </w:pPr>
      <w:r>
        <w:rPr>
          <w:rFonts w:hint="default" w:ascii="Times New Roman" w:hAnsi="Times New Roman" w:cs="Times New Roman"/>
          <w:b w:val="0"/>
          <w:sz w:val="28"/>
          <w:szCs w:val="28"/>
        </w:rPr>
        <w:t xml:space="preserve">от    </w:t>
      </w:r>
      <w:r>
        <w:rPr>
          <w:rFonts w:hint="default" w:ascii="Times New Roman" w:hAnsi="Times New Roman" w:cs="Times New Roman"/>
          <w:b w:val="0"/>
          <w:sz w:val="28"/>
          <w:szCs w:val="28"/>
          <w:lang w:val="ru-RU"/>
        </w:rPr>
        <w:t>27</w:t>
      </w:r>
      <w:r>
        <w:rPr>
          <w:rFonts w:hint="default" w:ascii="Times New Roman" w:hAnsi="Times New Roman" w:cs="Times New Roman"/>
          <w:b w:val="0"/>
          <w:sz w:val="28"/>
          <w:szCs w:val="28"/>
        </w:rPr>
        <w:t xml:space="preserve"> мая 2025 г.   </w:t>
      </w:r>
      <w:r>
        <w:rPr>
          <w:rFonts w:hint="default" w:ascii="Times New Roman" w:hAnsi="Times New Roman" w:cs="Times New Roman"/>
          <w:b w:val="0"/>
          <w:sz w:val="28"/>
          <w:szCs w:val="28"/>
          <w:lang w:val="ru-RU"/>
        </w:rPr>
        <w:tab/>
        <w:t/>
      </w:r>
      <w:r>
        <w:rPr>
          <w:rFonts w:hint="default" w:ascii="Times New Roman" w:hAnsi="Times New Roman" w:cs="Times New Roman"/>
          <w:b w:val="0"/>
          <w:sz w:val="28"/>
          <w:szCs w:val="28"/>
          <w:lang w:val="ru-RU"/>
        </w:rPr>
        <w:tab/>
        <w:t/>
      </w:r>
      <w:r>
        <w:rPr>
          <w:rFonts w:hint="default" w:ascii="Times New Roman" w:hAnsi="Times New Roman" w:cs="Times New Roman"/>
          <w:b w:val="0"/>
          <w:sz w:val="28"/>
          <w:szCs w:val="28"/>
          <w:lang w:val="ru-RU"/>
        </w:rPr>
        <w:tab/>
        <w:t/>
      </w:r>
      <w:r>
        <w:rPr>
          <w:rFonts w:hint="default" w:ascii="Times New Roman" w:hAnsi="Times New Roman" w:cs="Times New Roman"/>
          <w:b w:val="0"/>
          <w:sz w:val="28"/>
          <w:szCs w:val="28"/>
          <w:lang w:val="ru-RU"/>
        </w:rPr>
        <w:tab/>
        <w:t/>
      </w:r>
      <w:r>
        <w:rPr>
          <w:rFonts w:hint="default" w:ascii="Times New Roman" w:hAnsi="Times New Roman" w:cs="Times New Roman"/>
          <w:b w:val="0"/>
          <w:sz w:val="28"/>
          <w:szCs w:val="28"/>
          <w:lang w:val="ru-RU"/>
        </w:rPr>
        <w:tab/>
        <w:t/>
      </w:r>
      <w:r>
        <w:rPr>
          <w:rFonts w:hint="default" w:ascii="Times New Roman" w:hAnsi="Times New Roman" w:cs="Times New Roman"/>
          <w:b w:val="0"/>
          <w:sz w:val="28"/>
          <w:szCs w:val="28"/>
          <w:lang w:val="ru-RU"/>
        </w:rPr>
        <w:tab/>
        <w:t/>
      </w:r>
      <w:r>
        <w:rPr>
          <w:rFonts w:hint="default" w:ascii="Times New Roman" w:hAnsi="Times New Roman" w:cs="Times New Roman"/>
          <w:b w:val="0"/>
          <w:sz w:val="28"/>
          <w:szCs w:val="28"/>
          <w:lang w:val="ru-RU"/>
        </w:rPr>
        <w:tab/>
        <w:t/>
      </w:r>
      <w:r>
        <w:rPr>
          <w:rFonts w:hint="default" w:ascii="Times New Roman" w:hAnsi="Times New Roman" w:cs="Times New Roman"/>
          <w:b w:val="0"/>
          <w:sz w:val="28"/>
          <w:szCs w:val="28"/>
          <w:lang w:val="ru-RU"/>
        </w:rPr>
        <w:tab/>
      </w:r>
      <w:r>
        <w:rPr>
          <w:rFonts w:hint="default" w:ascii="Times New Roman" w:hAnsi="Times New Roman" w:cs="Times New Roman"/>
          <w:b w:val="0"/>
          <w:sz w:val="28"/>
          <w:szCs w:val="28"/>
        </w:rPr>
        <w:t>№</w:t>
      </w:r>
      <w:r>
        <w:rPr>
          <w:rFonts w:hint="default" w:ascii="Times New Roman" w:hAnsi="Times New Roman" w:cs="Times New Roman"/>
          <w:b w:val="0"/>
          <w:sz w:val="28"/>
          <w:szCs w:val="28"/>
          <w:lang w:val="ru-RU"/>
        </w:rPr>
        <w:t>42</w:t>
      </w:r>
      <w:r>
        <w:rPr>
          <w:rFonts w:hint="default" w:ascii="Times New Roman" w:hAnsi="Times New Roman" w:cs="Times New Roman"/>
          <w:b w:val="0"/>
          <w:sz w:val="28"/>
          <w:szCs w:val="28"/>
        </w:rPr>
        <w:t xml:space="preserve">                              </w:t>
      </w:r>
    </w:p>
    <w:p>
      <w:pPr>
        <w:pStyle w:val="89"/>
        <w:widowControl/>
        <w:ind w:right="0" w:firstLine="709"/>
        <w:jc w:val="center"/>
        <w:rPr>
          <w:rFonts w:hint="default" w:ascii="Times New Roman" w:hAnsi="Times New Roman" w:cs="Times New Roman"/>
          <w:b w:val="0"/>
          <w:sz w:val="28"/>
          <w:szCs w:val="28"/>
        </w:rPr>
      </w:pPr>
      <w:r>
        <w:rPr>
          <w:rFonts w:hint="default" w:ascii="Times New Roman" w:hAnsi="Times New Roman" w:cs="Times New Roman"/>
          <w:b w:val="0"/>
          <w:sz w:val="28"/>
          <w:szCs w:val="28"/>
        </w:rPr>
        <w:t>с. Новошипуново</w:t>
      </w:r>
    </w:p>
    <w:p>
      <w:pPr>
        <w:ind w:firstLine="709"/>
        <w:jc w:val="center"/>
        <w:rPr>
          <w:rFonts w:hint="default" w:ascii="Times New Roman" w:hAnsi="Times New Roman" w:cs="Times New Roman"/>
          <w:sz w:val="28"/>
          <w:szCs w:val="28"/>
        </w:rPr>
      </w:pPr>
    </w:p>
    <w:p>
      <w:pPr>
        <w:ind w:firstLine="709"/>
        <w:jc w:val="center"/>
        <w:rPr>
          <w:rFonts w:hint="default" w:ascii="Times New Roman" w:hAnsi="Times New Roman" w:cs="Times New Roman"/>
          <w:sz w:val="28"/>
          <w:szCs w:val="28"/>
        </w:rPr>
      </w:pPr>
    </w:p>
    <w:p>
      <w:pPr>
        <w:ind w:firstLine="709"/>
        <w:jc w:val="center"/>
        <w:rPr>
          <w:rFonts w:hint="default" w:ascii="Times New Roman" w:hAnsi="Times New Roman" w:cs="Times New Roman"/>
          <w:b/>
          <w:sz w:val="28"/>
          <w:szCs w:val="28"/>
        </w:rPr>
      </w:pPr>
      <w:r>
        <w:rPr>
          <w:rFonts w:hint="default" w:ascii="Times New Roman" w:hAnsi="Times New Roman" w:cs="Times New Roman"/>
          <w:b/>
          <w:sz w:val="28"/>
          <w:szCs w:val="28"/>
        </w:rPr>
        <w:t>О внесении изменений в решение совета депутатов Новошипуновского сельсовета № 36 от 26.12.2024</w:t>
      </w:r>
      <w:r>
        <w:rPr>
          <w:rFonts w:hint="default" w:ascii="Times New Roman" w:hAnsi="Times New Roman" w:cs="Times New Roman"/>
          <w:b/>
          <w:sz w:val="28"/>
          <w:szCs w:val="28"/>
          <w:lang w:val="ru-RU"/>
        </w:rPr>
        <w:t xml:space="preserve"> </w:t>
      </w:r>
      <w:r>
        <w:rPr>
          <w:rFonts w:hint="default" w:ascii="Times New Roman" w:hAnsi="Times New Roman" w:cs="Times New Roman"/>
          <w:b/>
          <w:sz w:val="28"/>
          <w:szCs w:val="28"/>
        </w:rPr>
        <w:t xml:space="preserve">г. «О бюджете муниципального образования Новошипуновский сельсовет Краснощёковского района </w:t>
      </w:r>
    </w:p>
    <w:p>
      <w:pPr>
        <w:ind w:firstLine="709"/>
        <w:jc w:val="center"/>
        <w:rPr>
          <w:rFonts w:hint="default" w:ascii="Times New Roman" w:hAnsi="Times New Roman" w:cs="Times New Roman"/>
          <w:b/>
          <w:sz w:val="28"/>
          <w:szCs w:val="28"/>
        </w:rPr>
      </w:pPr>
      <w:r>
        <w:rPr>
          <w:rFonts w:hint="default" w:ascii="Times New Roman" w:hAnsi="Times New Roman" w:cs="Times New Roman"/>
          <w:b/>
          <w:sz w:val="28"/>
          <w:szCs w:val="28"/>
        </w:rPr>
        <w:t>Алтайского края на 2025 год»</w:t>
      </w:r>
    </w:p>
    <w:p>
      <w:pPr>
        <w:ind w:firstLine="709"/>
        <w:jc w:val="center"/>
        <w:rPr>
          <w:rFonts w:hint="default" w:ascii="Times New Roman" w:hAnsi="Times New Roman" w:cs="Times New Roman"/>
          <w:b/>
          <w:sz w:val="28"/>
          <w:szCs w:val="28"/>
        </w:rPr>
      </w:pPr>
      <w:r>
        <w:rPr>
          <w:rFonts w:hint="default" w:ascii="Times New Roman" w:hAnsi="Times New Roman" w:cs="Times New Roman"/>
          <w:b/>
          <w:sz w:val="28"/>
          <w:szCs w:val="28"/>
        </w:rPr>
        <w:t>Внести в решение совета депутатов  № 26 от 26.12.2024</w:t>
      </w:r>
      <w:r>
        <w:rPr>
          <w:rFonts w:hint="default" w:ascii="Times New Roman" w:hAnsi="Times New Roman" w:cs="Times New Roman"/>
          <w:b/>
          <w:sz w:val="28"/>
          <w:szCs w:val="28"/>
          <w:lang w:val="ru-RU"/>
        </w:rPr>
        <w:t xml:space="preserve"> </w:t>
      </w:r>
      <w:r>
        <w:rPr>
          <w:rFonts w:hint="default" w:ascii="Times New Roman" w:hAnsi="Times New Roman" w:cs="Times New Roman"/>
          <w:b/>
          <w:sz w:val="28"/>
          <w:szCs w:val="28"/>
        </w:rPr>
        <w:t xml:space="preserve">года </w:t>
      </w:r>
    </w:p>
    <w:p>
      <w:pPr>
        <w:ind w:firstLine="709"/>
        <w:jc w:val="center"/>
        <w:rPr>
          <w:rFonts w:hint="default" w:ascii="Times New Roman" w:hAnsi="Times New Roman" w:cs="Times New Roman"/>
          <w:b/>
          <w:sz w:val="28"/>
          <w:szCs w:val="28"/>
        </w:rPr>
      </w:pPr>
      <w:r>
        <w:rPr>
          <w:rFonts w:hint="default" w:ascii="Times New Roman" w:hAnsi="Times New Roman" w:cs="Times New Roman"/>
          <w:b/>
          <w:sz w:val="28"/>
          <w:szCs w:val="28"/>
        </w:rPr>
        <w:t>«О бюджете муниципального образования Новошипуновский сельсовет Краснощёковского района Алтайского края на 2025 год» в следующей редакции :</w:t>
      </w:r>
    </w:p>
    <w:p>
      <w:pPr>
        <w:ind w:firstLine="709"/>
        <w:jc w:val="center"/>
        <w:rPr>
          <w:rFonts w:hint="default" w:ascii="Times New Roman" w:hAnsi="Times New Roman" w:cs="Times New Roman"/>
          <w:sz w:val="28"/>
          <w:szCs w:val="28"/>
        </w:rPr>
      </w:pPr>
    </w:p>
    <w:p>
      <w:pPr>
        <w:ind w:firstLine="709"/>
        <w:rPr>
          <w:rFonts w:hint="default" w:ascii="Times New Roman" w:hAnsi="Times New Roman" w:cs="Times New Roman"/>
          <w:b/>
          <w:sz w:val="28"/>
          <w:szCs w:val="28"/>
        </w:rPr>
      </w:pPr>
      <w:r>
        <w:rPr>
          <w:rFonts w:hint="default" w:ascii="Times New Roman" w:hAnsi="Times New Roman" w:cs="Times New Roman"/>
          <w:b/>
          <w:sz w:val="28"/>
          <w:szCs w:val="28"/>
        </w:rPr>
        <w:t>Статью 1 изложить в следующей редакции :</w:t>
      </w:r>
    </w:p>
    <w:p>
      <w:pPr>
        <w:ind w:firstLine="709"/>
        <w:jc w:val="center"/>
        <w:rPr>
          <w:rFonts w:hint="default" w:ascii="Times New Roman" w:hAnsi="Times New Roman" w:cs="Times New Roman"/>
          <w:sz w:val="28"/>
          <w:szCs w:val="28"/>
        </w:rPr>
      </w:pPr>
    </w:p>
    <w:p>
      <w:pPr>
        <w:widowControl w:val="0"/>
        <w:ind w:firstLine="709"/>
        <w:jc w:val="center"/>
        <w:rPr>
          <w:rFonts w:hint="default" w:ascii="Times New Roman" w:hAnsi="Times New Roman" w:cs="Times New Roman"/>
          <w:b/>
          <w:bCs/>
          <w:sz w:val="28"/>
          <w:szCs w:val="28"/>
        </w:rPr>
      </w:pPr>
      <w:r>
        <w:rPr>
          <w:rFonts w:hint="default" w:ascii="Times New Roman" w:hAnsi="Times New Roman" w:cs="Times New Roman"/>
          <w:b/>
          <w:bCs/>
          <w:sz w:val="28"/>
          <w:szCs w:val="28"/>
        </w:rPr>
        <w:t xml:space="preserve">Статья 1. Основные характеристики  бюджета муниципального образования Новошипуновский сельсовет Краснощёковского района Алтайского края на 2025 год </w:t>
      </w:r>
    </w:p>
    <w:p>
      <w:pPr>
        <w:widowControl w:val="0"/>
        <w:numPr>
          <w:ilvl w:val="0"/>
          <w:numId w:val="3"/>
        </w:numPr>
        <w:jc w:val="both"/>
        <w:rPr>
          <w:rFonts w:hint="default" w:ascii="Times New Roman" w:hAnsi="Times New Roman" w:cs="Times New Roman"/>
          <w:sz w:val="28"/>
          <w:szCs w:val="28"/>
        </w:rPr>
      </w:pPr>
      <w:r>
        <w:rPr>
          <w:rFonts w:hint="default" w:ascii="Times New Roman" w:hAnsi="Times New Roman" w:cs="Times New Roman"/>
          <w:sz w:val="28"/>
          <w:szCs w:val="28"/>
        </w:rPr>
        <w:t>Утвердить основные характеристики бюджета муниципального образования Новошипуновский сельсовет Краснощёковского района Алтайского края на 2025 год:</w:t>
      </w:r>
    </w:p>
    <w:p>
      <w:pPr>
        <w:widowControl w:val="0"/>
        <w:numPr>
          <w:ilvl w:val="1"/>
          <w:numId w:val="3"/>
        </w:numPr>
        <w:jc w:val="both"/>
        <w:rPr>
          <w:rFonts w:hint="default" w:ascii="Times New Roman" w:hAnsi="Times New Roman" w:cs="Times New Roman"/>
          <w:sz w:val="28"/>
          <w:szCs w:val="28"/>
        </w:rPr>
      </w:pPr>
      <w:r>
        <w:rPr>
          <w:rFonts w:hint="default" w:ascii="Times New Roman" w:hAnsi="Times New Roman" w:cs="Times New Roman"/>
          <w:sz w:val="28"/>
          <w:szCs w:val="28"/>
        </w:rPr>
        <w:t>прогнозируемый общий объем доходов бюджета муниципального образования Новошипуновский сельсовет в сумме 5605,7 тыс. рублей, в том числе объем межбюджетных трансфертов, получаемых из других бюджетов, в сумме  3425,7 тыс. рублей;</w:t>
      </w:r>
    </w:p>
    <w:p>
      <w:pPr>
        <w:widowControl w:val="0"/>
        <w:ind w:firstLine="709"/>
        <w:jc w:val="both"/>
        <w:rPr>
          <w:rFonts w:hint="default" w:ascii="Times New Roman" w:hAnsi="Times New Roman" w:cs="Times New Roman"/>
          <w:sz w:val="28"/>
          <w:szCs w:val="28"/>
        </w:rPr>
      </w:pPr>
      <w:r>
        <w:rPr>
          <w:rFonts w:hint="default" w:ascii="Times New Roman" w:hAnsi="Times New Roman" w:cs="Times New Roman"/>
          <w:sz w:val="28"/>
          <w:szCs w:val="28"/>
        </w:rPr>
        <w:t>2) общий объем расходов бюджета муниципального образования Новошипуновский сельсовет в сумме 5605,7 тыс. рублей;</w:t>
      </w:r>
    </w:p>
    <w:p>
      <w:pPr>
        <w:widowControl w:val="0"/>
        <w:ind w:firstLine="709"/>
        <w:jc w:val="both"/>
        <w:rPr>
          <w:rFonts w:hint="default" w:ascii="Times New Roman" w:hAnsi="Times New Roman" w:cs="Times New Roman"/>
          <w:sz w:val="28"/>
          <w:szCs w:val="28"/>
        </w:rPr>
      </w:pPr>
      <w:r>
        <w:rPr>
          <w:rFonts w:hint="default" w:ascii="Times New Roman" w:hAnsi="Times New Roman" w:cs="Times New Roman"/>
          <w:sz w:val="28"/>
          <w:szCs w:val="28"/>
        </w:rPr>
        <w:t>3) дефицит бюджета муниципального образования Новошипуновский сельсовет на 2025 год 0 рублей</w:t>
      </w:r>
    </w:p>
    <w:p>
      <w:pPr>
        <w:widowControl w:val="0"/>
        <w:ind w:firstLine="709"/>
        <w:jc w:val="both"/>
        <w:rPr>
          <w:rFonts w:hint="default" w:ascii="Times New Roman" w:hAnsi="Times New Roman" w:cs="Times New Roman"/>
          <w:b/>
          <w:sz w:val="28"/>
          <w:szCs w:val="28"/>
        </w:rPr>
      </w:pPr>
    </w:p>
    <w:p>
      <w:pPr>
        <w:widowControl w:val="0"/>
        <w:ind w:firstLine="709"/>
        <w:jc w:val="center"/>
        <w:rPr>
          <w:rFonts w:hint="default" w:ascii="Times New Roman" w:hAnsi="Times New Roman" w:cs="Times New Roman"/>
          <w:b/>
          <w:sz w:val="28"/>
          <w:szCs w:val="28"/>
        </w:rPr>
      </w:pPr>
      <w:r>
        <w:rPr>
          <w:rFonts w:hint="default" w:ascii="Times New Roman" w:hAnsi="Times New Roman" w:cs="Times New Roman"/>
          <w:b/>
          <w:sz w:val="28"/>
          <w:szCs w:val="28"/>
        </w:rPr>
        <w:t>Статья 2.Нормативы отчислений доходов в бюджет муниципального образования Новошипуновский сельсовет Краснощёковского района Алтайского края  на 2025 год.</w:t>
      </w:r>
    </w:p>
    <w:p>
      <w:pPr>
        <w:widowControl w:val="0"/>
        <w:ind w:firstLine="709"/>
        <w:jc w:val="both"/>
        <w:rPr>
          <w:rFonts w:hint="default" w:ascii="Times New Roman" w:hAnsi="Times New Roman" w:cs="Times New Roman"/>
          <w:bCs/>
          <w:sz w:val="28"/>
          <w:szCs w:val="28"/>
        </w:rPr>
      </w:pPr>
      <w:r>
        <w:rPr>
          <w:rFonts w:hint="default" w:ascii="Times New Roman" w:hAnsi="Times New Roman" w:cs="Times New Roman"/>
          <w:bCs/>
          <w:sz w:val="28"/>
          <w:szCs w:val="28"/>
        </w:rPr>
        <w:t xml:space="preserve">1.Утвердить нормативы отчислений доходов в  бюджет муниципального образования </w:t>
      </w:r>
      <w:r>
        <w:rPr>
          <w:rFonts w:hint="default" w:ascii="Times New Roman" w:hAnsi="Times New Roman" w:cs="Times New Roman"/>
          <w:sz w:val="28"/>
          <w:szCs w:val="28"/>
        </w:rPr>
        <w:t>Новошипуновский</w:t>
      </w:r>
      <w:r>
        <w:rPr>
          <w:rFonts w:hint="default" w:ascii="Times New Roman" w:hAnsi="Times New Roman" w:cs="Times New Roman"/>
          <w:bCs/>
          <w:sz w:val="28"/>
          <w:szCs w:val="28"/>
        </w:rPr>
        <w:t xml:space="preserve"> сельсовет Краснощёковского района Алтайского края  на 2025 год согласно приложению 1 к настоящему Решению.</w:t>
      </w:r>
    </w:p>
    <w:p>
      <w:pPr>
        <w:widowControl w:val="0"/>
        <w:ind w:firstLine="709"/>
        <w:jc w:val="center"/>
        <w:rPr>
          <w:rFonts w:hint="default" w:ascii="Times New Roman" w:hAnsi="Times New Roman" w:cs="Times New Roman"/>
          <w:b/>
          <w:bCs/>
          <w:sz w:val="28"/>
          <w:szCs w:val="28"/>
        </w:rPr>
      </w:pPr>
      <w:r>
        <w:rPr>
          <w:rFonts w:hint="default" w:ascii="Times New Roman" w:hAnsi="Times New Roman" w:cs="Times New Roman"/>
          <w:b/>
          <w:bCs/>
          <w:sz w:val="28"/>
          <w:szCs w:val="28"/>
        </w:rPr>
        <w:t>Статья 3. Главные администраторы доходов</w:t>
      </w:r>
    </w:p>
    <w:p>
      <w:pPr>
        <w:numPr>
          <w:ilvl w:val="0"/>
          <w:numId w:val="4"/>
        </w:numPr>
        <w:tabs>
          <w:tab w:val="left" w:pos="993"/>
        </w:tabs>
        <w:ind w:left="0"/>
        <w:jc w:val="both"/>
        <w:rPr>
          <w:rFonts w:hint="default" w:ascii="Times New Roman" w:hAnsi="Times New Roman" w:cs="Times New Roman"/>
          <w:sz w:val="28"/>
          <w:szCs w:val="28"/>
          <w:u w:val="single"/>
        </w:rPr>
      </w:pPr>
      <w:r>
        <w:rPr>
          <w:rFonts w:hint="default" w:ascii="Times New Roman" w:hAnsi="Times New Roman" w:cs="Times New Roman"/>
          <w:sz w:val="28"/>
          <w:szCs w:val="28"/>
        </w:rPr>
        <w:t>Утвердить перечень главных администраторов доходов бюджета муниципального образования Новошипуновский сельсовет Краснощёковского района Алтайского края согласно приложению 2 к настоящему Решению.</w:t>
      </w:r>
    </w:p>
    <w:p>
      <w:pPr>
        <w:ind w:firstLine="709"/>
        <w:jc w:val="center"/>
        <w:rPr>
          <w:rFonts w:hint="default" w:ascii="Times New Roman" w:hAnsi="Times New Roman" w:cs="Times New Roman"/>
          <w:b/>
          <w:sz w:val="28"/>
          <w:szCs w:val="28"/>
        </w:rPr>
      </w:pPr>
      <w:r>
        <w:rPr>
          <w:rFonts w:hint="default" w:ascii="Times New Roman" w:hAnsi="Times New Roman" w:cs="Times New Roman"/>
          <w:b/>
          <w:sz w:val="28"/>
          <w:szCs w:val="28"/>
        </w:rPr>
        <w:t>Статья 4. Особенности  использования средств, получаемых муниципальными бюджетными учреждениями муниципального образования Новошипуновский сельсовет Краснощёковского района Алтайского края.</w:t>
      </w:r>
    </w:p>
    <w:p>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 xml:space="preserve">Неиспользованные на 01.01.2025 года остатки средств, полученных муниципальными бюджетными учреждениями от иной приносящей доход деятельности,  подлежат зачислению в доход  бюджета муниципального образования </w:t>
      </w:r>
      <w:r>
        <w:rPr>
          <w:rFonts w:hint="default" w:ascii="Times New Roman" w:hAnsi="Times New Roman" w:cs="Times New Roman"/>
          <w:b/>
          <w:sz w:val="28"/>
          <w:szCs w:val="28"/>
        </w:rPr>
        <w:t>Новошипуновский</w:t>
      </w:r>
      <w:r>
        <w:rPr>
          <w:rFonts w:hint="default" w:ascii="Times New Roman" w:hAnsi="Times New Roman" w:cs="Times New Roman"/>
          <w:sz w:val="28"/>
          <w:szCs w:val="28"/>
        </w:rPr>
        <w:t xml:space="preserve"> сельсовет Краснощёковского района Алтайского края.</w:t>
      </w:r>
    </w:p>
    <w:p>
      <w:pPr>
        <w:widowControl w:val="0"/>
        <w:ind w:firstLine="709"/>
        <w:jc w:val="center"/>
        <w:outlineLvl w:val="0"/>
        <w:rPr>
          <w:rFonts w:hint="default" w:ascii="Times New Roman" w:hAnsi="Times New Roman" w:cs="Times New Roman"/>
          <w:b/>
          <w:bCs/>
          <w:sz w:val="28"/>
          <w:szCs w:val="28"/>
        </w:rPr>
      </w:pPr>
      <w:r>
        <w:rPr>
          <w:rFonts w:hint="default" w:ascii="Times New Roman" w:hAnsi="Times New Roman" w:cs="Times New Roman"/>
          <w:b/>
          <w:bCs/>
          <w:sz w:val="28"/>
          <w:szCs w:val="28"/>
        </w:rPr>
        <w:t xml:space="preserve">Статья 5. Бюджетные ассигнования бюджета муниципального образования </w:t>
      </w:r>
      <w:r>
        <w:rPr>
          <w:rFonts w:hint="default" w:ascii="Times New Roman" w:hAnsi="Times New Roman" w:cs="Times New Roman"/>
          <w:b/>
          <w:sz w:val="28"/>
          <w:szCs w:val="28"/>
        </w:rPr>
        <w:t>Новошипуновский</w:t>
      </w:r>
      <w:r>
        <w:rPr>
          <w:rFonts w:hint="default" w:ascii="Times New Roman" w:hAnsi="Times New Roman" w:cs="Times New Roman"/>
          <w:b/>
          <w:bCs/>
          <w:sz w:val="28"/>
          <w:szCs w:val="28"/>
        </w:rPr>
        <w:t xml:space="preserve"> сельсовет Краснощёковского района Алтайского края на 2025 год</w:t>
      </w:r>
    </w:p>
    <w:p>
      <w:pPr>
        <w:pStyle w:val="23"/>
        <w:ind w:firstLine="709"/>
        <w:jc w:val="both"/>
        <w:rPr>
          <w:rFonts w:hint="default" w:ascii="Times New Roman" w:hAnsi="Times New Roman" w:cs="Times New Roman"/>
          <w:sz w:val="28"/>
          <w:szCs w:val="28"/>
        </w:rPr>
      </w:pPr>
      <w:r>
        <w:rPr>
          <w:rFonts w:hint="default" w:ascii="Times New Roman" w:hAnsi="Times New Roman" w:cs="Times New Roman"/>
          <w:sz w:val="28"/>
          <w:szCs w:val="28"/>
        </w:rPr>
        <w:t>1. Утвердить ведомственную структуру расходов бюджета  на 2025 год согласно приложению 3  к настоящему Решению;</w:t>
      </w:r>
    </w:p>
    <w:p>
      <w:pPr>
        <w:widowControl w:val="0"/>
        <w:ind w:firstLine="709"/>
        <w:jc w:val="both"/>
        <w:rPr>
          <w:rFonts w:hint="default" w:ascii="Times New Roman" w:hAnsi="Times New Roman" w:cs="Times New Roman"/>
          <w:sz w:val="28"/>
          <w:szCs w:val="28"/>
        </w:rPr>
      </w:pPr>
      <w:r>
        <w:rPr>
          <w:rFonts w:hint="default" w:ascii="Times New Roman" w:hAnsi="Times New Roman" w:cs="Times New Roman"/>
          <w:sz w:val="28"/>
          <w:szCs w:val="28"/>
        </w:rPr>
        <w:t>2.</w:t>
      </w:r>
      <w:r>
        <w:rPr>
          <w:rFonts w:hint="default" w:ascii="Times New Roman" w:hAnsi="Times New Roman" w:cs="Times New Roman"/>
          <w:sz w:val="28"/>
          <w:szCs w:val="28"/>
          <w:lang w:val="en-US"/>
        </w:rPr>
        <w:t> </w:t>
      </w:r>
      <w:r>
        <w:rPr>
          <w:rFonts w:hint="default" w:ascii="Times New Roman" w:hAnsi="Times New Roman" w:cs="Times New Roman"/>
          <w:sz w:val="28"/>
          <w:szCs w:val="28"/>
        </w:rPr>
        <w:t>Утвердить распределение бюджетных ассигнований по разделам, подразделам, целевым статьям и видам расходов классификации расходов бюджетов   на 2025 год согласно приложению 3 к настоящему Решению;</w:t>
      </w:r>
    </w:p>
    <w:p>
      <w:pPr>
        <w:widowControl w:val="0"/>
        <w:ind w:firstLine="709"/>
        <w:jc w:val="both"/>
        <w:rPr>
          <w:rFonts w:hint="default" w:ascii="Times New Roman" w:hAnsi="Times New Roman" w:cs="Times New Roman"/>
          <w:sz w:val="28"/>
          <w:szCs w:val="28"/>
        </w:rPr>
      </w:pPr>
      <w:r>
        <w:rPr>
          <w:rFonts w:hint="default" w:ascii="Times New Roman" w:hAnsi="Times New Roman" w:cs="Times New Roman"/>
          <w:sz w:val="28"/>
          <w:szCs w:val="28"/>
        </w:rPr>
        <w:t>3.Утвердить общий объем бюджетных ассигнований на исполнение публичных нормативных обязательств на 2025 год в сумме 5605,7  тыс.рублей;</w:t>
      </w:r>
    </w:p>
    <w:p>
      <w:pPr>
        <w:pStyle w:val="23"/>
        <w:ind w:firstLine="709"/>
        <w:jc w:val="both"/>
        <w:rPr>
          <w:rFonts w:hint="default" w:ascii="Times New Roman" w:hAnsi="Times New Roman" w:cs="Times New Roman"/>
          <w:sz w:val="28"/>
          <w:szCs w:val="28"/>
        </w:rPr>
      </w:pPr>
      <w:r>
        <w:rPr>
          <w:rFonts w:hint="default" w:ascii="Times New Roman" w:hAnsi="Times New Roman" w:cs="Times New Roman"/>
          <w:sz w:val="28"/>
          <w:szCs w:val="28"/>
        </w:rPr>
        <w:t>4. В ходе исполнения бюджета муниципального образования Новошипуновский сельсовет общий объем бюджетных ассигнований на исполнение публичных нормативных обязательств уточняется на суммы средств, поступившие из других бюджетов на эти цели сверх сумм, предусмотренных статьей 1 настоящего Решения.</w:t>
      </w:r>
    </w:p>
    <w:p>
      <w:pPr>
        <w:widowControl w:val="0"/>
        <w:ind w:firstLine="709"/>
        <w:jc w:val="center"/>
        <w:outlineLvl w:val="0"/>
        <w:rPr>
          <w:rFonts w:hint="default" w:ascii="Times New Roman" w:hAnsi="Times New Roman" w:cs="Times New Roman"/>
          <w:b/>
          <w:bCs/>
          <w:sz w:val="28"/>
          <w:szCs w:val="28"/>
        </w:rPr>
      </w:pPr>
      <w:r>
        <w:rPr>
          <w:rFonts w:hint="default" w:ascii="Times New Roman" w:hAnsi="Times New Roman" w:cs="Times New Roman"/>
          <w:b/>
          <w:bCs/>
          <w:sz w:val="28"/>
          <w:szCs w:val="28"/>
        </w:rPr>
        <w:t xml:space="preserve">Статья 6. Особенности исполнения бюджета муниципального образования </w:t>
      </w:r>
      <w:r>
        <w:rPr>
          <w:rFonts w:hint="default" w:ascii="Times New Roman" w:hAnsi="Times New Roman" w:cs="Times New Roman"/>
          <w:b/>
          <w:sz w:val="28"/>
          <w:szCs w:val="28"/>
        </w:rPr>
        <w:t>Новошипуновский</w:t>
      </w:r>
      <w:r>
        <w:rPr>
          <w:rFonts w:hint="default" w:ascii="Times New Roman" w:hAnsi="Times New Roman" w:cs="Times New Roman"/>
          <w:b/>
          <w:bCs/>
          <w:sz w:val="28"/>
          <w:szCs w:val="28"/>
        </w:rPr>
        <w:t xml:space="preserve"> сельсовет Краснощёковского района Алтайского края.</w:t>
      </w:r>
    </w:p>
    <w:p>
      <w:pPr>
        <w:widowControl w:val="0"/>
        <w:tabs>
          <w:tab w:val="left" w:pos="1843"/>
          <w:tab w:val="left" w:pos="6804"/>
        </w:tabs>
        <w:ind w:firstLine="709"/>
        <w:jc w:val="both"/>
        <w:rPr>
          <w:rFonts w:hint="default" w:ascii="Times New Roman" w:hAnsi="Times New Roman" w:cs="Times New Roman"/>
          <w:sz w:val="28"/>
          <w:szCs w:val="28"/>
        </w:rPr>
      </w:pPr>
      <w:r>
        <w:rPr>
          <w:rFonts w:hint="default" w:ascii="Times New Roman" w:hAnsi="Times New Roman" w:cs="Times New Roman"/>
          <w:sz w:val="28"/>
          <w:szCs w:val="28"/>
        </w:rPr>
        <w:t>1. Муниципальное образование Новошипуновский сельсовет вправе в ходе исполнения настоящего Решения по представлению главных распорядителей без внесения изменений в настоящее Решение вносить изменения в сводную бюджетную роспись в соответствии:</w:t>
      </w:r>
    </w:p>
    <w:p>
      <w:pPr>
        <w:widowControl w:val="0"/>
        <w:tabs>
          <w:tab w:val="left" w:pos="1843"/>
          <w:tab w:val="left" w:pos="6804"/>
        </w:tabs>
        <w:ind w:firstLine="709"/>
        <w:jc w:val="both"/>
        <w:rPr>
          <w:rFonts w:hint="default" w:ascii="Times New Roman" w:hAnsi="Times New Roman" w:cs="Times New Roman"/>
          <w:sz w:val="28"/>
          <w:szCs w:val="28"/>
        </w:rPr>
      </w:pPr>
      <w:r>
        <w:rPr>
          <w:rFonts w:hint="default" w:ascii="Times New Roman" w:hAnsi="Times New Roman" w:cs="Times New Roman"/>
          <w:sz w:val="28"/>
          <w:szCs w:val="28"/>
        </w:rPr>
        <w:t xml:space="preserve">2. Субсидии, субвенции и иные межбюджетные трансферты, имеющие целевое назначение, фактически полученные при исполнении бюджета сверх объемов, утвержденных статьей 1 настоящего решения доходов, направляются на увеличение расходов соответственно целям предоставления с внесением изменений в сводную бюджетную роспись без внесения изменеий в настоящее Решение. </w:t>
      </w:r>
    </w:p>
    <w:p>
      <w:pPr>
        <w:pStyle w:val="83"/>
        <w:ind w:firstLine="709"/>
        <w:jc w:val="both"/>
        <w:rPr>
          <w:rFonts w:hint="default" w:ascii="Times New Roman" w:hAnsi="Times New Roman" w:cs="Times New Roman"/>
          <w:sz w:val="28"/>
          <w:szCs w:val="28"/>
        </w:rPr>
      </w:pPr>
      <w:r>
        <w:rPr>
          <w:rFonts w:hint="default" w:ascii="Times New Roman" w:hAnsi="Times New Roman" w:cs="Times New Roman"/>
          <w:sz w:val="28"/>
          <w:szCs w:val="28"/>
        </w:rPr>
        <w:t>3.</w:t>
      </w:r>
      <w:r>
        <w:rPr>
          <w:rFonts w:hint="default" w:ascii="Times New Roman" w:hAnsi="Times New Roman" w:cs="Times New Roman"/>
          <w:sz w:val="28"/>
          <w:szCs w:val="28"/>
          <w:lang w:val="en-US"/>
        </w:rPr>
        <w:t> </w:t>
      </w:r>
      <w:r>
        <w:rPr>
          <w:rFonts w:hint="default" w:ascii="Times New Roman" w:hAnsi="Times New Roman" w:cs="Times New Roman"/>
          <w:sz w:val="28"/>
          <w:szCs w:val="28"/>
        </w:rPr>
        <w:t>Установить, что с 1 января 2025 года заключение и оплата ранее заключенных органами местного самоуправления муниципального образования Новошипуновский сельсовет Краснощёковского района Алтайского края и муниципальными казенными учреждениями договоров, исполнение которых осуществляется за счет средств бюджета муниципального образования, производятся в пределах бюджетных ассигнований, утвержденных бюджетной росписью бюджета муниципального образования и с учетом принятых обязательств.</w:t>
      </w:r>
    </w:p>
    <w:p>
      <w:pPr>
        <w:pStyle w:val="83"/>
        <w:ind w:firstLine="709"/>
        <w:jc w:val="both"/>
        <w:rPr>
          <w:rFonts w:hint="default" w:ascii="Times New Roman" w:hAnsi="Times New Roman" w:cs="Times New Roman"/>
          <w:sz w:val="28"/>
          <w:szCs w:val="28"/>
        </w:rPr>
      </w:pPr>
      <w:r>
        <w:rPr>
          <w:rFonts w:hint="default" w:ascii="Times New Roman" w:hAnsi="Times New Roman" w:cs="Times New Roman"/>
          <w:sz w:val="28"/>
          <w:szCs w:val="28"/>
        </w:rPr>
        <w:t>4. Обязательства вытекающие из договоров, исполнение которых осуществляется за счет средств бюджета муниципального образования, и принятые к исполнению органами местного самоуправления Новошипуновский сельсовета и муниципальными казенными учреждениями сверх бюджетных ассигнований, утвержденных бюджетной росписью, не подлежат оплате за счет средств  бюджета муниципального образования Новошипуновский сельсовет  на 2025 год.</w:t>
      </w:r>
    </w:p>
    <w:p>
      <w:pPr>
        <w:widowControl w:val="0"/>
        <w:ind w:firstLine="709"/>
        <w:jc w:val="both"/>
        <w:rPr>
          <w:rFonts w:hint="default" w:ascii="Times New Roman" w:hAnsi="Times New Roman" w:cs="Times New Roman"/>
          <w:sz w:val="28"/>
          <w:szCs w:val="28"/>
        </w:rPr>
      </w:pPr>
      <w:r>
        <w:rPr>
          <w:rFonts w:hint="default" w:ascii="Times New Roman" w:hAnsi="Times New Roman" w:cs="Times New Roman"/>
          <w:sz w:val="28"/>
          <w:szCs w:val="28"/>
        </w:rPr>
        <w:t>5.Установить, что получатели средств бюджета муниципального образования Новошипуновский сельсовет при заключении договоров (муниципальных контрактов) на поставку товаров, выполнение работ, оказании услуг для муниципальных нужд  вправе предусматривать авансовые платежи;</w:t>
      </w:r>
    </w:p>
    <w:p>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В размере 100 процентов суммы договора (контракта) – по договорам (контрактам) об оказании услуг связи, о подписке на печатные издания и об их приобретении, об оказании услуг по профессиональной переподготовке муниципальных служащих, об обучении на курсах повышения квалификации, по договорам обязательного страхования гражданской ответственности владельцев автотранспортных средств.</w:t>
      </w:r>
    </w:p>
    <w:p>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в размере 30 процентов суммы договора (контракта) – по остальным договорам (контрактам), если иное не предусмотрено нормативными правовыми актами.</w:t>
      </w:r>
    </w:p>
    <w:p>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6. В целях обеспечения энергосбережения и повышения муниципальными бюджетными и муниципальными казенными учреждениями энергетической эффективности:</w:t>
      </w:r>
    </w:p>
    <w:p>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1) получателям средств  бюджета обеспечить снижение в сопоставимых условиях объема потребленной ими воды, дизельного и иного топлива, мазута, природного газа, тепловой энергии, электрической энергии, угля не менее чем на 15 процентов от объема фактически потребленной ими в 2025 году каждого из указанных ресурсов;</w:t>
      </w:r>
    </w:p>
    <w:p>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2) главным распорядителям средств бюджета</w:t>
      </w:r>
      <w:r>
        <w:rPr>
          <w:rFonts w:hint="default" w:ascii="Times New Roman" w:hAnsi="Times New Roman" w:cs="Times New Roman"/>
          <w:color w:val="0000FF"/>
          <w:sz w:val="28"/>
          <w:szCs w:val="28"/>
        </w:rPr>
        <w:t xml:space="preserve"> </w:t>
      </w:r>
      <w:r>
        <w:rPr>
          <w:rFonts w:hint="default" w:ascii="Times New Roman" w:hAnsi="Times New Roman" w:cs="Times New Roman"/>
          <w:sz w:val="28"/>
          <w:szCs w:val="28"/>
        </w:rPr>
        <w:t>осуществлять планирование бюджетных ассигнований на обеспечение выполнения подведомственными учреждениями функций по оказанию муниципальных услуг на основании данных об объеме фактически потребленных ими в 2025 году воды, дизельного и иного топлива, мазута, природного газа, тепловой энергии, электрической энергии, угля;</w:t>
      </w:r>
    </w:p>
    <w:p>
      <w:pPr>
        <w:widowControl w:val="0"/>
        <w:ind w:firstLine="709"/>
        <w:jc w:val="center"/>
        <w:rPr>
          <w:rFonts w:hint="default" w:ascii="Times New Roman" w:hAnsi="Times New Roman" w:cs="Times New Roman"/>
          <w:b/>
          <w:bCs/>
          <w:sz w:val="28"/>
          <w:szCs w:val="28"/>
        </w:rPr>
      </w:pPr>
      <w:r>
        <w:rPr>
          <w:rFonts w:hint="default" w:ascii="Times New Roman" w:hAnsi="Times New Roman" w:cs="Times New Roman"/>
          <w:b/>
          <w:bCs/>
          <w:sz w:val="28"/>
          <w:szCs w:val="28"/>
        </w:rPr>
        <w:t xml:space="preserve">Статья 7. Особенности использования бюджетных ассигнований по обеспечению деятельности органов местного самоуправления муниципального образования </w:t>
      </w:r>
      <w:r>
        <w:rPr>
          <w:rFonts w:hint="default" w:ascii="Times New Roman" w:hAnsi="Times New Roman" w:cs="Times New Roman"/>
          <w:b/>
          <w:sz w:val="28"/>
          <w:szCs w:val="28"/>
        </w:rPr>
        <w:t>Новошипуновский</w:t>
      </w:r>
      <w:r>
        <w:rPr>
          <w:rFonts w:hint="default" w:ascii="Times New Roman" w:hAnsi="Times New Roman" w:cs="Times New Roman"/>
          <w:b/>
          <w:bCs/>
          <w:sz w:val="28"/>
          <w:szCs w:val="28"/>
        </w:rPr>
        <w:t xml:space="preserve"> сельсовет Краснощёковского района Алтайского края</w:t>
      </w:r>
    </w:p>
    <w:p>
      <w:pPr>
        <w:autoSpaceDE w:val="0"/>
        <w:autoSpaceDN w:val="0"/>
        <w:adjustRightInd w:val="0"/>
        <w:ind w:firstLine="709"/>
        <w:jc w:val="both"/>
        <w:rPr>
          <w:rFonts w:hint="default" w:ascii="Times New Roman" w:hAnsi="Times New Roman" w:cs="Times New Roman"/>
          <w:sz w:val="28"/>
          <w:szCs w:val="28"/>
        </w:rPr>
      </w:pPr>
      <w:r>
        <w:rPr>
          <w:rFonts w:hint="default" w:ascii="Times New Roman" w:hAnsi="Times New Roman" w:cs="Times New Roman"/>
          <w:sz w:val="28"/>
          <w:szCs w:val="28"/>
        </w:rPr>
        <w:t>1. Рекомендовать органам местного самоуправления муниципального образования Новошипуновский сельсовет, не принимать решений, приводящих к увеличению численности муниципальных служащих и работников муниципальных учреждений и других организаций бюджетной сферы.</w:t>
      </w:r>
    </w:p>
    <w:p>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 xml:space="preserve">2.Органам местного самоуправления учитывать нормативы формирования расходов на содержание органов местного самоуправления, а также нормативы численности органов местного самоуправления </w:t>
      </w:r>
      <w:r>
        <w:rPr>
          <w:rFonts w:hint="default" w:ascii="Times New Roman" w:hAnsi="Times New Roman" w:cs="Times New Roman"/>
          <w:i/>
          <w:sz w:val="28"/>
          <w:szCs w:val="28"/>
        </w:rPr>
        <w:t xml:space="preserve"> </w:t>
      </w:r>
      <w:r>
        <w:rPr>
          <w:rFonts w:hint="default" w:ascii="Times New Roman" w:hAnsi="Times New Roman" w:cs="Times New Roman"/>
          <w:sz w:val="28"/>
          <w:szCs w:val="28"/>
        </w:rPr>
        <w:t>сельских поселений, установленных постановлением Администрации Алтайского края.</w:t>
      </w:r>
    </w:p>
    <w:p>
      <w:pPr>
        <w:pStyle w:val="22"/>
        <w:tabs>
          <w:tab w:val="left" w:pos="1980"/>
        </w:tabs>
        <w:ind w:firstLine="709"/>
        <w:jc w:val="center"/>
        <w:rPr>
          <w:rFonts w:hint="default" w:ascii="Times New Roman" w:hAnsi="Times New Roman" w:cs="Times New Roman"/>
          <w:b/>
          <w:sz w:val="28"/>
          <w:szCs w:val="28"/>
        </w:rPr>
      </w:pPr>
      <w:r>
        <w:rPr>
          <w:rFonts w:hint="default" w:ascii="Times New Roman" w:hAnsi="Times New Roman" w:cs="Times New Roman"/>
          <w:b/>
          <w:sz w:val="28"/>
          <w:szCs w:val="28"/>
        </w:rPr>
        <w:t>Статья 8. Приведение нормативных правовых актов муниципального образования Новошипуновский сельсовет Краснощёковского района Алтайского края в соответствие с настоящим Решением.</w:t>
      </w:r>
    </w:p>
    <w:p>
      <w:pPr>
        <w:pStyle w:val="22"/>
        <w:tabs>
          <w:tab w:val="left" w:pos="1980"/>
        </w:tabs>
        <w:ind w:firstLine="709"/>
        <w:rPr>
          <w:rFonts w:hint="default" w:ascii="Times New Roman" w:hAnsi="Times New Roman" w:cs="Times New Roman"/>
          <w:b/>
          <w:sz w:val="28"/>
          <w:szCs w:val="28"/>
        </w:rPr>
      </w:pPr>
    </w:p>
    <w:p>
      <w:pPr>
        <w:widowControl w:val="0"/>
        <w:ind w:firstLine="709"/>
        <w:jc w:val="both"/>
        <w:rPr>
          <w:rFonts w:hint="default" w:ascii="Times New Roman" w:hAnsi="Times New Roman" w:cs="Times New Roman"/>
          <w:sz w:val="28"/>
          <w:szCs w:val="28"/>
        </w:rPr>
      </w:pPr>
      <w:r>
        <w:rPr>
          <w:rFonts w:hint="default" w:ascii="Times New Roman" w:hAnsi="Times New Roman" w:cs="Times New Roman"/>
          <w:sz w:val="28"/>
          <w:szCs w:val="28"/>
        </w:rPr>
        <w:t>Решения и иные нормативные правовые акты муниципального образования Новошипуновский сельсовет Краснощёковского района Алтайского края подлежат приведению в соответствие с настоящим Решением в срок до 1 января 2025 года.</w:t>
      </w:r>
    </w:p>
    <w:p>
      <w:pPr>
        <w:pStyle w:val="22"/>
        <w:ind w:firstLine="709"/>
        <w:rPr>
          <w:rFonts w:hint="default" w:ascii="Times New Roman" w:hAnsi="Times New Roman" w:cs="Times New Roman"/>
          <w:b/>
          <w:bCs/>
          <w:sz w:val="28"/>
          <w:szCs w:val="28"/>
        </w:rPr>
      </w:pPr>
    </w:p>
    <w:p>
      <w:pPr>
        <w:pStyle w:val="22"/>
        <w:tabs>
          <w:tab w:val="left" w:pos="1980"/>
        </w:tabs>
        <w:ind w:firstLine="709"/>
        <w:jc w:val="center"/>
        <w:outlineLvl w:val="0"/>
        <w:rPr>
          <w:rFonts w:hint="default" w:ascii="Times New Roman" w:hAnsi="Times New Roman" w:cs="Times New Roman"/>
          <w:b/>
          <w:bCs/>
          <w:sz w:val="28"/>
          <w:szCs w:val="28"/>
        </w:rPr>
      </w:pPr>
      <w:r>
        <w:rPr>
          <w:rFonts w:hint="default" w:ascii="Times New Roman" w:hAnsi="Times New Roman" w:cs="Times New Roman"/>
          <w:b/>
          <w:bCs/>
          <w:sz w:val="28"/>
          <w:szCs w:val="28"/>
        </w:rPr>
        <w:t>Статья 9.  Вступление в силу настоящего Решения</w:t>
      </w:r>
    </w:p>
    <w:p>
      <w:pPr>
        <w:pStyle w:val="22"/>
        <w:ind w:firstLine="709"/>
        <w:rPr>
          <w:rFonts w:hint="default" w:ascii="Times New Roman" w:hAnsi="Times New Roman" w:cs="Times New Roman"/>
          <w:b/>
          <w:bCs/>
          <w:sz w:val="28"/>
          <w:szCs w:val="28"/>
        </w:rPr>
      </w:pPr>
    </w:p>
    <w:p>
      <w:pPr>
        <w:ind w:firstLine="709"/>
        <w:rPr>
          <w:rFonts w:hint="default" w:ascii="Times New Roman" w:hAnsi="Times New Roman" w:cs="Times New Roman"/>
          <w:sz w:val="28"/>
          <w:szCs w:val="28"/>
        </w:rPr>
      </w:pPr>
      <w:r>
        <w:rPr>
          <w:rFonts w:hint="default" w:ascii="Times New Roman" w:hAnsi="Times New Roman" w:cs="Times New Roman"/>
          <w:sz w:val="28"/>
          <w:szCs w:val="28"/>
        </w:rPr>
        <w:t>Настоящее Решение вступает в силу с 1 января 2025 года, за исключением статьи 8 настоящего Решения, которая вступает в силу со дня его официального опубликования.</w:t>
      </w:r>
    </w:p>
    <w:p>
      <w:pPr>
        <w:ind w:firstLine="709"/>
        <w:rPr>
          <w:rFonts w:hint="default" w:ascii="Times New Roman" w:hAnsi="Times New Roman" w:cs="Times New Roman"/>
          <w:sz w:val="28"/>
          <w:szCs w:val="28"/>
        </w:rPr>
      </w:pPr>
    </w:p>
    <w:p>
      <w:pPr>
        <w:ind w:firstLine="709"/>
        <w:rPr>
          <w:rFonts w:hint="default" w:ascii="Times New Roman" w:hAnsi="Times New Roman" w:cs="Times New Roman"/>
          <w:sz w:val="28"/>
          <w:szCs w:val="28"/>
        </w:rPr>
      </w:pPr>
    </w:p>
    <w:p>
      <w:pPr>
        <w:ind w:firstLine="709"/>
        <w:rPr>
          <w:rFonts w:hint="default" w:ascii="Times New Roman" w:hAnsi="Times New Roman" w:cs="Times New Roman"/>
          <w:sz w:val="28"/>
          <w:szCs w:val="28"/>
        </w:rPr>
      </w:pPr>
    </w:p>
    <w:p>
      <w:pPr>
        <w:ind w:firstLine="709"/>
        <w:rPr>
          <w:rFonts w:hint="default" w:ascii="Times New Roman" w:hAnsi="Times New Roman" w:cs="Times New Roman"/>
          <w:sz w:val="28"/>
          <w:szCs w:val="28"/>
        </w:rPr>
      </w:pPr>
    </w:p>
    <w:p>
      <w:pPr>
        <w:ind w:firstLine="709"/>
        <w:rPr>
          <w:rFonts w:hint="default" w:ascii="Times New Roman" w:hAnsi="Times New Roman" w:cs="Times New Roman"/>
          <w:sz w:val="28"/>
          <w:szCs w:val="28"/>
        </w:rPr>
      </w:pPr>
      <w:r>
        <w:rPr>
          <w:rFonts w:hint="default" w:ascii="Times New Roman" w:hAnsi="Times New Roman" w:cs="Times New Roman"/>
          <w:sz w:val="28"/>
          <w:szCs w:val="28"/>
        </w:rPr>
        <w:t>Глава сельсовета</w:t>
      </w:r>
      <w:r>
        <w:rPr>
          <w:rFonts w:hint="default" w:ascii="Times New Roman" w:hAnsi="Times New Roman" w:cs="Times New Roman"/>
          <w:sz w:val="28"/>
          <w:szCs w:val="28"/>
        </w:rPr>
        <w:tab/>
      </w:r>
      <w:r>
        <w:rPr>
          <w:rFonts w:hint="default" w:ascii="Times New Roman" w:hAnsi="Times New Roman" w:cs="Times New Roman"/>
          <w:sz w:val="28"/>
          <w:szCs w:val="28"/>
        </w:rPr>
        <w:t xml:space="preserve">                                                   Е.В. Дроботова</w:t>
      </w:r>
    </w:p>
    <w:p>
      <w:pPr>
        <w:ind w:firstLine="709"/>
        <w:jc w:val="right"/>
        <w:rPr>
          <w:rFonts w:hint="default" w:ascii="Times New Roman" w:hAnsi="Times New Roman" w:cs="Times New Roman"/>
          <w:caps/>
          <w:sz w:val="28"/>
          <w:szCs w:val="28"/>
        </w:rPr>
      </w:pPr>
    </w:p>
    <w:p>
      <w:pPr>
        <w:pageBreakBefore/>
        <w:ind w:firstLine="709"/>
        <w:jc w:val="right"/>
        <w:rPr>
          <w:rFonts w:hint="default" w:ascii="Times New Roman" w:hAnsi="Times New Roman" w:cs="Times New Roman"/>
          <w:sz w:val="28"/>
          <w:szCs w:val="28"/>
        </w:rPr>
      </w:pPr>
      <w:r>
        <w:rPr>
          <w:rFonts w:hint="default" w:ascii="Times New Roman" w:hAnsi="Times New Roman" w:cs="Times New Roman"/>
          <w:sz w:val="28"/>
          <w:szCs w:val="28"/>
        </w:rPr>
        <w:t xml:space="preserve">          ПРИЛОЖЕНИЕ 3</w:t>
      </w:r>
    </w:p>
    <w:p>
      <w:pPr>
        <w:ind w:firstLine="709"/>
        <w:jc w:val="right"/>
        <w:rPr>
          <w:rFonts w:hint="default" w:ascii="Times New Roman" w:hAnsi="Times New Roman" w:cs="Times New Roman"/>
          <w:sz w:val="28"/>
          <w:szCs w:val="28"/>
        </w:rPr>
      </w:pPr>
      <w:r>
        <w:rPr>
          <w:rFonts w:hint="default" w:ascii="Times New Roman" w:hAnsi="Times New Roman" w:cs="Times New Roman"/>
          <w:sz w:val="28"/>
          <w:szCs w:val="28"/>
        </w:rPr>
        <w:t xml:space="preserve">            к Решению Совета депутатов Новошипуновского сельсовета </w:t>
      </w:r>
    </w:p>
    <w:p>
      <w:pPr>
        <w:ind w:firstLine="709"/>
        <w:jc w:val="right"/>
        <w:rPr>
          <w:rFonts w:hint="default" w:ascii="Times New Roman" w:hAnsi="Times New Roman" w:cs="Times New Roman"/>
          <w:sz w:val="28"/>
          <w:szCs w:val="28"/>
        </w:rPr>
      </w:pPr>
      <w:r>
        <w:rPr>
          <w:rFonts w:hint="default" w:ascii="Times New Roman" w:hAnsi="Times New Roman" w:cs="Times New Roman"/>
          <w:sz w:val="28"/>
          <w:szCs w:val="28"/>
        </w:rPr>
        <w:t>Краснощёковского района Алтайского края</w:t>
      </w:r>
    </w:p>
    <w:p>
      <w:pPr>
        <w:pStyle w:val="90"/>
        <w:tabs>
          <w:tab w:val="left" w:pos="7180"/>
        </w:tabs>
        <w:spacing w:line="240" w:lineRule="auto"/>
        <w:ind w:firstLine="709"/>
        <w:jc w:val="right"/>
        <w:rPr>
          <w:rFonts w:hint="default" w:ascii="Times New Roman" w:hAnsi="Times New Roman" w:cs="Times New Roman"/>
          <w:sz w:val="28"/>
          <w:szCs w:val="28"/>
        </w:rPr>
      </w:pPr>
      <w:r>
        <w:rPr>
          <w:rFonts w:hint="default" w:ascii="Times New Roman" w:hAnsi="Times New Roman" w:cs="Times New Roman"/>
          <w:sz w:val="28"/>
          <w:szCs w:val="28"/>
        </w:rPr>
        <w:t>«О бюджете муниципального образования</w:t>
      </w:r>
    </w:p>
    <w:p>
      <w:pPr>
        <w:pStyle w:val="90"/>
        <w:tabs>
          <w:tab w:val="left" w:pos="7180"/>
        </w:tabs>
        <w:spacing w:line="240" w:lineRule="auto"/>
        <w:ind w:firstLine="709"/>
        <w:jc w:val="right"/>
        <w:rPr>
          <w:rFonts w:hint="default" w:ascii="Times New Roman" w:hAnsi="Times New Roman" w:cs="Times New Roman"/>
          <w:sz w:val="28"/>
          <w:szCs w:val="28"/>
        </w:rPr>
      </w:pPr>
      <w:r>
        <w:rPr>
          <w:rFonts w:hint="default" w:ascii="Times New Roman" w:hAnsi="Times New Roman" w:cs="Times New Roman"/>
          <w:sz w:val="28"/>
          <w:szCs w:val="28"/>
        </w:rPr>
        <w:t xml:space="preserve">Новошипуновский сельсовет Краснощёковского района </w:t>
      </w:r>
    </w:p>
    <w:p>
      <w:pPr>
        <w:pStyle w:val="90"/>
        <w:tabs>
          <w:tab w:val="left" w:pos="7180"/>
        </w:tabs>
        <w:spacing w:line="240" w:lineRule="auto"/>
        <w:ind w:firstLine="709"/>
        <w:jc w:val="right"/>
        <w:rPr>
          <w:rFonts w:hint="default" w:ascii="Times New Roman" w:hAnsi="Times New Roman" w:cs="Times New Roman"/>
          <w:sz w:val="28"/>
          <w:szCs w:val="28"/>
        </w:rPr>
      </w:pPr>
      <w:r>
        <w:rPr>
          <w:rFonts w:hint="default" w:ascii="Times New Roman" w:hAnsi="Times New Roman" w:cs="Times New Roman"/>
          <w:sz w:val="28"/>
          <w:szCs w:val="28"/>
        </w:rPr>
        <w:t xml:space="preserve">Алтайского края на 2025 год»   </w:t>
      </w:r>
    </w:p>
    <w:p>
      <w:pPr>
        <w:pStyle w:val="90"/>
        <w:tabs>
          <w:tab w:val="left" w:pos="7180"/>
        </w:tabs>
        <w:spacing w:line="240" w:lineRule="auto"/>
        <w:ind w:firstLine="709"/>
        <w:jc w:val="right"/>
        <w:rPr>
          <w:rFonts w:hint="default" w:ascii="Times New Roman" w:hAnsi="Times New Roman" w:cs="Times New Roman"/>
          <w:sz w:val="28"/>
          <w:szCs w:val="28"/>
        </w:rPr>
      </w:pPr>
      <w:r>
        <w:rPr>
          <w:rFonts w:hint="default" w:ascii="Times New Roman" w:hAnsi="Times New Roman" w:cs="Times New Roman"/>
          <w:sz w:val="28"/>
          <w:szCs w:val="28"/>
        </w:rPr>
        <w:t xml:space="preserve">                                                                </w:t>
      </w:r>
    </w:p>
    <w:p>
      <w:pPr>
        <w:pStyle w:val="90"/>
        <w:tabs>
          <w:tab w:val="left" w:pos="7180"/>
        </w:tabs>
        <w:spacing w:line="240" w:lineRule="auto"/>
        <w:ind w:firstLine="709"/>
        <w:jc w:val="right"/>
        <w:rPr>
          <w:rFonts w:hint="default" w:ascii="Times New Roman" w:hAnsi="Times New Roman" w:cs="Times New Roman"/>
          <w:sz w:val="28"/>
          <w:szCs w:val="28"/>
        </w:rPr>
      </w:pPr>
      <w:r>
        <w:rPr>
          <w:rFonts w:hint="default" w:ascii="Times New Roman" w:hAnsi="Times New Roman" w:cs="Times New Roman"/>
          <w:sz w:val="28"/>
          <w:szCs w:val="28"/>
        </w:rPr>
        <w:t xml:space="preserve">                                                                </w:t>
      </w:r>
    </w:p>
    <w:p>
      <w:pPr>
        <w:ind w:firstLine="709"/>
        <w:jc w:val="center"/>
        <w:rPr>
          <w:rFonts w:hint="default" w:ascii="Times New Roman" w:hAnsi="Times New Roman" w:cs="Times New Roman"/>
          <w:sz w:val="28"/>
          <w:szCs w:val="28"/>
        </w:rPr>
      </w:pPr>
      <w:r>
        <w:rPr>
          <w:rFonts w:hint="default" w:ascii="Times New Roman" w:hAnsi="Times New Roman" w:cs="Times New Roman"/>
          <w:sz w:val="28"/>
          <w:szCs w:val="28"/>
        </w:rPr>
        <w:t>Распределение расходов бюджета на 2025 год по разделам, подразделам, целевым статьям и видам расходов классификации расходов бюджета</w:t>
      </w:r>
    </w:p>
    <w:p>
      <w:pPr>
        <w:ind w:firstLine="709"/>
        <w:jc w:val="right"/>
        <w:rPr>
          <w:rFonts w:hint="default" w:ascii="Times New Roman" w:hAnsi="Times New Roman" w:cs="Times New Roman"/>
          <w:sz w:val="28"/>
          <w:szCs w:val="28"/>
        </w:rPr>
      </w:pPr>
      <w:r>
        <w:rPr>
          <w:rFonts w:hint="default" w:ascii="Times New Roman" w:hAnsi="Times New Roman" w:cs="Times New Roman"/>
          <w:sz w:val="28"/>
          <w:szCs w:val="28"/>
        </w:rPr>
        <w:t>тыс. рублей</w:t>
      </w:r>
    </w:p>
    <w:tbl>
      <w:tblPr>
        <w:tblStyle w:val="12"/>
        <w:tblW w:w="9518" w:type="dxa"/>
        <w:jc w:val="center"/>
        <w:tblLayout w:type="fixed"/>
        <w:tblCellMar>
          <w:top w:w="0" w:type="dxa"/>
          <w:left w:w="108" w:type="dxa"/>
          <w:bottom w:w="0" w:type="dxa"/>
          <w:right w:w="108" w:type="dxa"/>
        </w:tblCellMar>
      </w:tblPr>
      <w:tblGrid>
        <w:gridCol w:w="5864"/>
        <w:gridCol w:w="723"/>
        <w:gridCol w:w="818"/>
        <w:gridCol w:w="1022"/>
        <w:gridCol w:w="1091"/>
      </w:tblGrid>
      <w:tr>
        <w:tblPrEx>
          <w:tblCellMar>
            <w:top w:w="0" w:type="dxa"/>
            <w:left w:w="108" w:type="dxa"/>
            <w:bottom w:w="0" w:type="dxa"/>
            <w:right w:w="108" w:type="dxa"/>
          </w:tblCellMar>
        </w:tblPrEx>
        <w:trPr>
          <w:trHeight w:val="510" w:hRule="atLeast"/>
          <w:jc w:val="center"/>
        </w:trPr>
        <w:tc>
          <w:tcPr>
            <w:tcW w:w="5864" w:type="dxa"/>
            <w:tcBorders>
              <w:top w:val="single" w:color="auto" w:sz="4" w:space="0"/>
              <w:left w:val="single" w:color="auto" w:sz="4" w:space="0"/>
              <w:bottom w:val="single" w:color="auto" w:sz="4" w:space="0"/>
              <w:right w:val="single" w:color="auto" w:sz="4" w:space="0"/>
            </w:tcBorders>
            <w:noWrap w:val="0"/>
            <w:vAlign w:val="center"/>
          </w:tcPr>
          <w:p>
            <w:pPr>
              <w:ind w:firstLine="709"/>
              <w:jc w:val="center"/>
              <w:rPr>
                <w:rFonts w:hint="default" w:ascii="Times New Roman" w:hAnsi="Times New Roman" w:cs="Times New Roman"/>
                <w:sz w:val="28"/>
                <w:szCs w:val="28"/>
              </w:rPr>
            </w:pPr>
            <w:r>
              <w:rPr>
                <w:rFonts w:hint="default" w:ascii="Times New Roman" w:hAnsi="Times New Roman" w:cs="Times New Roman"/>
                <w:sz w:val="28"/>
                <w:szCs w:val="28"/>
              </w:rPr>
              <w:t>Наименование</w:t>
            </w:r>
          </w:p>
        </w:tc>
        <w:tc>
          <w:tcPr>
            <w:tcW w:w="723" w:type="dxa"/>
            <w:tcBorders>
              <w:top w:val="single" w:color="auto" w:sz="4" w:space="0"/>
              <w:left w:val="nil"/>
              <w:bottom w:val="single" w:color="auto" w:sz="4" w:space="0"/>
              <w:right w:val="single" w:color="auto" w:sz="4" w:space="0"/>
            </w:tcBorders>
            <w:noWrap w:val="0"/>
            <w:vAlign w:val="center"/>
          </w:tcPr>
          <w:p>
            <w:pPr>
              <w:jc w:val="center"/>
              <w:rPr>
                <w:rFonts w:hint="default" w:ascii="Times New Roman" w:hAnsi="Times New Roman" w:cs="Times New Roman"/>
                <w:sz w:val="28"/>
                <w:szCs w:val="28"/>
              </w:rPr>
            </w:pPr>
            <w:r>
              <w:rPr>
                <w:rFonts w:hint="default" w:ascii="Times New Roman" w:hAnsi="Times New Roman" w:cs="Times New Roman"/>
                <w:sz w:val="28"/>
                <w:szCs w:val="28"/>
              </w:rPr>
              <w:t>Раздел</w:t>
            </w:r>
          </w:p>
        </w:tc>
        <w:tc>
          <w:tcPr>
            <w:tcW w:w="818" w:type="dxa"/>
            <w:tcBorders>
              <w:top w:val="single" w:color="auto" w:sz="4" w:space="0"/>
              <w:left w:val="nil"/>
              <w:bottom w:val="single" w:color="auto" w:sz="4" w:space="0"/>
              <w:right w:val="single" w:color="auto" w:sz="4" w:space="0"/>
            </w:tcBorders>
            <w:noWrap w:val="0"/>
            <w:vAlign w:val="center"/>
          </w:tcPr>
          <w:p>
            <w:pPr>
              <w:jc w:val="center"/>
              <w:rPr>
                <w:rFonts w:hint="default" w:ascii="Times New Roman" w:hAnsi="Times New Roman" w:cs="Times New Roman"/>
                <w:sz w:val="28"/>
                <w:szCs w:val="28"/>
              </w:rPr>
            </w:pPr>
            <w:r>
              <w:rPr>
                <w:rFonts w:hint="default" w:ascii="Times New Roman" w:hAnsi="Times New Roman" w:cs="Times New Roman"/>
                <w:sz w:val="28"/>
                <w:szCs w:val="28"/>
              </w:rPr>
              <w:t>под-раздел</w:t>
            </w:r>
          </w:p>
        </w:tc>
        <w:tc>
          <w:tcPr>
            <w:tcW w:w="1022" w:type="dxa"/>
            <w:tcBorders>
              <w:top w:val="single" w:color="auto" w:sz="4" w:space="0"/>
              <w:left w:val="nil"/>
              <w:bottom w:val="single" w:color="auto" w:sz="4" w:space="0"/>
              <w:right w:val="single" w:color="auto" w:sz="4" w:space="0"/>
            </w:tcBorders>
            <w:noWrap w:val="0"/>
            <w:vAlign w:val="center"/>
          </w:tcPr>
          <w:p>
            <w:pPr>
              <w:jc w:val="center"/>
              <w:rPr>
                <w:rFonts w:hint="default" w:ascii="Times New Roman" w:hAnsi="Times New Roman" w:cs="Times New Roman"/>
                <w:sz w:val="28"/>
                <w:szCs w:val="28"/>
              </w:rPr>
            </w:pPr>
            <w:r>
              <w:rPr>
                <w:rFonts w:hint="default" w:ascii="Times New Roman" w:hAnsi="Times New Roman" w:cs="Times New Roman"/>
                <w:sz w:val="28"/>
                <w:szCs w:val="28"/>
              </w:rPr>
              <w:t>вид расхода</w:t>
            </w:r>
          </w:p>
        </w:tc>
        <w:tc>
          <w:tcPr>
            <w:tcW w:w="1091" w:type="dxa"/>
            <w:tcBorders>
              <w:top w:val="single" w:color="auto" w:sz="4" w:space="0"/>
              <w:left w:val="nil"/>
              <w:bottom w:val="single" w:color="auto" w:sz="4" w:space="0"/>
              <w:right w:val="single" w:color="auto" w:sz="4" w:space="0"/>
            </w:tcBorders>
            <w:noWrap w:val="0"/>
            <w:vAlign w:val="center"/>
          </w:tcPr>
          <w:p>
            <w:pPr>
              <w:jc w:val="center"/>
              <w:rPr>
                <w:rFonts w:hint="default" w:ascii="Times New Roman" w:hAnsi="Times New Roman" w:cs="Times New Roman"/>
                <w:sz w:val="28"/>
                <w:szCs w:val="28"/>
              </w:rPr>
            </w:pPr>
            <w:r>
              <w:rPr>
                <w:rFonts w:hint="default" w:ascii="Times New Roman" w:hAnsi="Times New Roman" w:cs="Times New Roman"/>
                <w:sz w:val="28"/>
                <w:szCs w:val="28"/>
              </w:rPr>
              <w:t>Сумма</w:t>
            </w:r>
          </w:p>
        </w:tc>
      </w:tr>
      <w:tr>
        <w:tblPrEx>
          <w:tblCellMar>
            <w:top w:w="0" w:type="dxa"/>
            <w:left w:w="108" w:type="dxa"/>
            <w:bottom w:w="0" w:type="dxa"/>
            <w:right w:w="108" w:type="dxa"/>
          </w:tblCellMar>
        </w:tblPrEx>
        <w:trPr>
          <w:trHeight w:val="125" w:hRule="atLeast"/>
          <w:jc w:val="center"/>
        </w:trPr>
        <w:tc>
          <w:tcPr>
            <w:tcW w:w="5864" w:type="dxa"/>
            <w:tcBorders>
              <w:top w:val="nil"/>
              <w:left w:val="single" w:color="auto" w:sz="4" w:space="0"/>
              <w:bottom w:val="single" w:color="auto" w:sz="4" w:space="0"/>
              <w:right w:val="single" w:color="auto" w:sz="4" w:space="0"/>
            </w:tcBorders>
            <w:noWrap w:val="0"/>
            <w:vAlign w:val="bottom"/>
          </w:tcPr>
          <w:p>
            <w:pPr>
              <w:ind w:firstLine="709"/>
              <w:jc w:val="left"/>
              <w:rPr>
                <w:rFonts w:hint="default" w:ascii="Times New Roman" w:hAnsi="Times New Roman" w:cs="Times New Roman"/>
                <w:b/>
                <w:bCs/>
                <w:sz w:val="28"/>
                <w:szCs w:val="28"/>
              </w:rPr>
            </w:pPr>
            <w:r>
              <w:rPr>
                <w:rFonts w:hint="default" w:ascii="Times New Roman" w:hAnsi="Times New Roman" w:cs="Times New Roman"/>
                <w:b/>
                <w:bCs/>
                <w:sz w:val="28"/>
                <w:szCs w:val="28"/>
              </w:rPr>
              <w:t>Общегосударственные вопросы</w:t>
            </w:r>
          </w:p>
        </w:tc>
        <w:tc>
          <w:tcPr>
            <w:tcW w:w="723"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
                <w:bCs/>
                <w:sz w:val="28"/>
                <w:szCs w:val="28"/>
              </w:rPr>
            </w:pPr>
            <w:r>
              <w:rPr>
                <w:rFonts w:hint="default" w:ascii="Times New Roman" w:hAnsi="Times New Roman" w:cs="Times New Roman"/>
                <w:b/>
                <w:bCs/>
                <w:sz w:val="28"/>
                <w:szCs w:val="28"/>
              </w:rPr>
              <w:t>01</w:t>
            </w:r>
          </w:p>
        </w:tc>
        <w:tc>
          <w:tcPr>
            <w:tcW w:w="818" w:type="dxa"/>
            <w:tcBorders>
              <w:top w:val="nil"/>
              <w:left w:val="nil"/>
              <w:bottom w:val="single" w:color="auto" w:sz="4" w:space="0"/>
              <w:right w:val="single" w:color="auto" w:sz="4" w:space="0"/>
            </w:tcBorders>
            <w:noWrap w:val="0"/>
            <w:vAlign w:val="bottom"/>
          </w:tcPr>
          <w:p>
            <w:pPr>
              <w:ind w:firstLine="709"/>
              <w:jc w:val="center"/>
              <w:rPr>
                <w:rFonts w:hint="default" w:ascii="Times New Roman" w:hAnsi="Times New Roman" w:cs="Times New Roman"/>
                <w:b/>
                <w:bCs/>
                <w:sz w:val="28"/>
                <w:szCs w:val="28"/>
              </w:rPr>
            </w:pPr>
          </w:p>
        </w:tc>
        <w:tc>
          <w:tcPr>
            <w:tcW w:w="1022" w:type="dxa"/>
            <w:tcBorders>
              <w:top w:val="nil"/>
              <w:left w:val="nil"/>
              <w:bottom w:val="single" w:color="auto" w:sz="4" w:space="0"/>
              <w:right w:val="single" w:color="auto" w:sz="4" w:space="0"/>
            </w:tcBorders>
            <w:noWrap w:val="0"/>
            <w:vAlign w:val="bottom"/>
          </w:tcPr>
          <w:p>
            <w:pPr>
              <w:ind w:firstLine="709"/>
              <w:jc w:val="center"/>
              <w:rPr>
                <w:rFonts w:hint="default" w:ascii="Times New Roman" w:hAnsi="Times New Roman" w:cs="Times New Roman"/>
                <w:b/>
                <w:bCs/>
                <w:sz w:val="28"/>
                <w:szCs w:val="28"/>
              </w:rPr>
            </w:pPr>
          </w:p>
        </w:tc>
        <w:tc>
          <w:tcPr>
            <w:tcW w:w="1091" w:type="dxa"/>
            <w:tcBorders>
              <w:top w:val="nil"/>
              <w:left w:val="nil"/>
              <w:bottom w:val="single" w:color="auto" w:sz="4" w:space="0"/>
              <w:right w:val="single" w:color="auto" w:sz="4" w:space="0"/>
            </w:tcBorders>
            <w:noWrap/>
            <w:vAlign w:val="bottom"/>
          </w:tcPr>
          <w:p>
            <w:pPr>
              <w:jc w:val="center"/>
              <w:rPr>
                <w:rFonts w:hint="default" w:ascii="Times New Roman" w:hAnsi="Times New Roman" w:cs="Times New Roman"/>
                <w:b/>
                <w:color w:val="FF0000"/>
                <w:sz w:val="28"/>
                <w:szCs w:val="28"/>
              </w:rPr>
            </w:pPr>
            <w:r>
              <w:rPr>
                <w:rFonts w:hint="default" w:ascii="Times New Roman" w:hAnsi="Times New Roman" w:cs="Times New Roman"/>
                <w:b/>
                <w:color w:val="FF0000"/>
                <w:sz w:val="28"/>
                <w:szCs w:val="28"/>
              </w:rPr>
              <w:t>1305</w:t>
            </w:r>
          </w:p>
        </w:tc>
      </w:tr>
      <w:tr>
        <w:tblPrEx>
          <w:tblCellMar>
            <w:top w:w="0" w:type="dxa"/>
            <w:left w:w="108" w:type="dxa"/>
            <w:bottom w:w="0" w:type="dxa"/>
            <w:right w:w="108" w:type="dxa"/>
          </w:tblCellMar>
        </w:tblPrEx>
        <w:trPr>
          <w:trHeight w:val="750" w:hRule="atLeast"/>
          <w:jc w:val="center"/>
        </w:trPr>
        <w:tc>
          <w:tcPr>
            <w:tcW w:w="5864" w:type="dxa"/>
            <w:tcBorders>
              <w:top w:val="nil"/>
              <w:left w:val="single" w:color="auto" w:sz="4" w:space="0"/>
              <w:bottom w:val="single" w:color="auto" w:sz="4" w:space="0"/>
              <w:right w:val="single" w:color="auto" w:sz="4" w:space="0"/>
            </w:tcBorders>
            <w:noWrap w:val="0"/>
            <w:vAlign w:val="bottom"/>
          </w:tcPr>
          <w:p>
            <w:pPr>
              <w:ind w:firstLine="709"/>
              <w:jc w:val="left"/>
              <w:rPr>
                <w:rFonts w:hint="default" w:ascii="Times New Roman" w:hAnsi="Times New Roman" w:cs="Times New Roman"/>
                <w:b/>
                <w:bCs/>
                <w:sz w:val="28"/>
                <w:szCs w:val="28"/>
              </w:rPr>
            </w:pPr>
            <w:r>
              <w:rPr>
                <w:rFonts w:hint="default" w:ascii="Times New Roman" w:hAnsi="Times New Roman" w:cs="Times New Roman"/>
                <w:b/>
                <w:sz w:val="28"/>
                <w:szCs w:val="28"/>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723"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
                <w:bCs/>
                <w:sz w:val="28"/>
                <w:szCs w:val="28"/>
              </w:rPr>
            </w:pPr>
            <w:r>
              <w:rPr>
                <w:rFonts w:hint="default" w:ascii="Times New Roman" w:hAnsi="Times New Roman" w:cs="Times New Roman"/>
                <w:b/>
                <w:bCs/>
                <w:sz w:val="28"/>
                <w:szCs w:val="28"/>
              </w:rPr>
              <w:t>01</w:t>
            </w:r>
          </w:p>
        </w:tc>
        <w:tc>
          <w:tcPr>
            <w:tcW w:w="818"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
                <w:bCs/>
                <w:sz w:val="28"/>
                <w:szCs w:val="28"/>
              </w:rPr>
            </w:pPr>
            <w:r>
              <w:rPr>
                <w:rFonts w:hint="default" w:ascii="Times New Roman" w:hAnsi="Times New Roman" w:cs="Times New Roman"/>
                <w:b/>
                <w:bCs/>
                <w:sz w:val="28"/>
                <w:szCs w:val="28"/>
              </w:rPr>
              <w:t>03</w:t>
            </w:r>
          </w:p>
        </w:tc>
        <w:tc>
          <w:tcPr>
            <w:tcW w:w="1022"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
                <w:bCs/>
                <w:sz w:val="28"/>
                <w:szCs w:val="28"/>
              </w:rPr>
            </w:pPr>
            <w:r>
              <w:rPr>
                <w:rFonts w:hint="default" w:ascii="Times New Roman" w:hAnsi="Times New Roman" w:cs="Times New Roman"/>
                <w:b/>
                <w:bCs/>
                <w:sz w:val="28"/>
                <w:szCs w:val="28"/>
              </w:rPr>
              <w:t>244</w:t>
            </w:r>
          </w:p>
        </w:tc>
        <w:tc>
          <w:tcPr>
            <w:tcW w:w="1091" w:type="dxa"/>
            <w:tcBorders>
              <w:top w:val="nil"/>
              <w:left w:val="nil"/>
              <w:bottom w:val="single" w:color="auto" w:sz="4" w:space="0"/>
              <w:right w:val="single" w:color="auto" w:sz="4" w:space="0"/>
            </w:tcBorders>
            <w:noWrap/>
            <w:vAlign w:val="bottom"/>
          </w:tcPr>
          <w:p>
            <w:pPr>
              <w:jc w:val="center"/>
              <w:rPr>
                <w:rFonts w:hint="default" w:ascii="Times New Roman" w:hAnsi="Times New Roman" w:cs="Times New Roman"/>
                <w:b/>
                <w:bCs/>
                <w:color w:val="00B0F0"/>
                <w:sz w:val="28"/>
                <w:szCs w:val="28"/>
              </w:rPr>
            </w:pPr>
            <w:r>
              <w:rPr>
                <w:rFonts w:hint="default" w:ascii="Times New Roman" w:hAnsi="Times New Roman" w:cs="Times New Roman"/>
                <w:b/>
                <w:bCs/>
                <w:color w:val="00B0F0"/>
                <w:sz w:val="28"/>
                <w:szCs w:val="28"/>
              </w:rPr>
              <w:t>3</w:t>
            </w:r>
          </w:p>
        </w:tc>
      </w:tr>
      <w:tr>
        <w:tblPrEx>
          <w:tblCellMar>
            <w:top w:w="0" w:type="dxa"/>
            <w:left w:w="108" w:type="dxa"/>
            <w:bottom w:w="0" w:type="dxa"/>
            <w:right w:w="108" w:type="dxa"/>
          </w:tblCellMar>
        </w:tblPrEx>
        <w:trPr>
          <w:trHeight w:val="750" w:hRule="atLeast"/>
          <w:jc w:val="center"/>
        </w:trPr>
        <w:tc>
          <w:tcPr>
            <w:tcW w:w="5864" w:type="dxa"/>
            <w:tcBorders>
              <w:top w:val="nil"/>
              <w:left w:val="single" w:color="auto" w:sz="4" w:space="0"/>
              <w:bottom w:val="single" w:color="auto" w:sz="4" w:space="0"/>
              <w:right w:val="single" w:color="auto" w:sz="4" w:space="0"/>
            </w:tcBorders>
            <w:noWrap w:val="0"/>
            <w:vAlign w:val="bottom"/>
          </w:tcPr>
          <w:p>
            <w:pPr>
              <w:ind w:firstLine="709"/>
              <w:jc w:val="left"/>
              <w:rPr>
                <w:rFonts w:hint="default" w:ascii="Times New Roman" w:hAnsi="Times New Roman" w:cs="Times New Roman"/>
                <w:b/>
                <w:bCs/>
                <w:sz w:val="28"/>
                <w:szCs w:val="28"/>
              </w:rPr>
            </w:pPr>
            <w:r>
              <w:rPr>
                <w:rFonts w:hint="default" w:ascii="Times New Roman" w:hAnsi="Times New Roman" w:cs="Times New Roman"/>
                <w:b/>
                <w:bCs/>
                <w:sz w:val="28"/>
                <w:szCs w:val="2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723"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
                <w:bCs/>
                <w:sz w:val="28"/>
                <w:szCs w:val="28"/>
              </w:rPr>
            </w:pPr>
            <w:r>
              <w:rPr>
                <w:rFonts w:hint="default" w:ascii="Times New Roman" w:hAnsi="Times New Roman" w:cs="Times New Roman"/>
                <w:b/>
                <w:bCs/>
                <w:sz w:val="28"/>
                <w:szCs w:val="28"/>
              </w:rPr>
              <w:t>01</w:t>
            </w:r>
          </w:p>
        </w:tc>
        <w:tc>
          <w:tcPr>
            <w:tcW w:w="818"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
                <w:bCs/>
                <w:sz w:val="28"/>
                <w:szCs w:val="28"/>
              </w:rPr>
            </w:pPr>
            <w:r>
              <w:rPr>
                <w:rFonts w:hint="default" w:ascii="Times New Roman" w:hAnsi="Times New Roman" w:cs="Times New Roman"/>
                <w:b/>
                <w:bCs/>
                <w:sz w:val="28"/>
                <w:szCs w:val="28"/>
              </w:rPr>
              <w:t>04</w:t>
            </w:r>
          </w:p>
        </w:tc>
        <w:tc>
          <w:tcPr>
            <w:tcW w:w="1022" w:type="dxa"/>
            <w:tcBorders>
              <w:top w:val="nil"/>
              <w:left w:val="nil"/>
              <w:bottom w:val="single" w:color="auto" w:sz="4" w:space="0"/>
              <w:right w:val="single" w:color="auto" w:sz="4" w:space="0"/>
            </w:tcBorders>
            <w:noWrap w:val="0"/>
            <w:vAlign w:val="bottom"/>
          </w:tcPr>
          <w:p>
            <w:pPr>
              <w:ind w:firstLine="709"/>
              <w:jc w:val="center"/>
              <w:rPr>
                <w:rFonts w:hint="default" w:ascii="Times New Roman" w:hAnsi="Times New Roman" w:cs="Times New Roman"/>
                <w:b/>
                <w:bCs/>
                <w:sz w:val="28"/>
                <w:szCs w:val="28"/>
              </w:rPr>
            </w:pPr>
          </w:p>
        </w:tc>
        <w:tc>
          <w:tcPr>
            <w:tcW w:w="1091" w:type="dxa"/>
            <w:tcBorders>
              <w:top w:val="nil"/>
              <w:left w:val="nil"/>
              <w:bottom w:val="single" w:color="auto" w:sz="4" w:space="0"/>
              <w:right w:val="single" w:color="auto" w:sz="4" w:space="0"/>
            </w:tcBorders>
            <w:noWrap/>
            <w:vAlign w:val="bottom"/>
          </w:tcPr>
          <w:p>
            <w:pPr>
              <w:jc w:val="center"/>
              <w:rPr>
                <w:rFonts w:hint="default" w:ascii="Times New Roman" w:hAnsi="Times New Roman" w:cs="Times New Roman"/>
                <w:b/>
                <w:bCs/>
                <w:color w:val="00B0F0"/>
                <w:sz w:val="28"/>
                <w:szCs w:val="28"/>
              </w:rPr>
            </w:pPr>
            <w:r>
              <w:rPr>
                <w:rFonts w:hint="default" w:ascii="Times New Roman" w:hAnsi="Times New Roman" w:cs="Times New Roman"/>
                <w:b/>
                <w:bCs/>
                <w:color w:val="00B0F0"/>
                <w:sz w:val="28"/>
                <w:szCs w:val="28"/>
              </w:rPr>
              <w:t>1302</w:t>
            </w:r>
          </w:p>
        </w:tc>
      </w:tr>
      <w:tr>
        <w:tblPrEx>
          <w:tblCellMar>
            <w:top w:w="0" w:type="dxa"/>
            <w:left w:w="108" w:type="dxa"/>
            <w:bottom w:w="0" w:type="dxa"/>
            <w:right w:w="108" w:type="dxa"/>
          </w:tblCellMar>
        </w:tblPrEx>
        <w:trPr>
          <w:trHeight w:val="255" w:hRule="atLeast"/>
          <w:jc w:val="center"/>
        </w:trPr>
        <w:tc>
          <w:tcPr>
            <w:tcW w:w="5864" w:type="dxa"/>
            <w:tcBorders>
              <w:top w:val="nil"/>
              <w:left w:val="single" w:color="auto" w:sz="4" w:space="0"/>
              <w:bottom w:val="single" w:color="auto" w:sz="4" w:space="0"/>
              <w:right w:val="single" w:color="auto" w:sz="4" w:space="0"/>
            </w:tcBorders>
            <w:noWrap w:val="0"/>
            <w:vAlign w:val="bottom"/>
          </w:tcPr>
          <w:p>
            <w:pPr>
              <w:ind w:firstLine="709"/>
              <w:jc w:val="left"/>
              <w:rPr>
                <w:rFonts w:hint="default" w:ascii="Times New Roman" w:hAnsi="Times New Roman" w:cs="Times New Roman"/>
                <w:sz w:val="28"/>
                <w:szCs w:val="28"/>
              </w:rPr>
            </w:pPr>
            <w:r>
              <w:rPr>
                <w:rFonts w:hint="default" w:ascii="Times New Roman" w:hAnsi="Times New Roman" w:cs="Times New Roman"/>
                <w:sz w:val="28"/>
                <w:szCs w:val="28"/>
              </w:rPr>
              <w:t>Центральный аппарат</w:t>
            </w:r>
          </w:p>
        </w:tc>
        <w:tc>
          <w:tcPr>
            <w:tcW w:w="723"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sz w:val="28"/>
                <w:szCs w:val="28"/>
              </w:rPr>
            </w:pPr>
            <w:r>
              <w:rPr>
                <w:rFonts w:hint="default" w:ascii="Times New Roman" w:hAnsi="Times New Roman" w:cs="Times New Roman"/>
                <w:sz w:val="28"/>
                <w:szCs w:val="28"/>
              </w:rPr>
              <w:t>01</w:t>
            </w:r>
          </w:p>
        </w:tc>
        <w:tc>
          <w:tcPr>
            <w:tcW w:w="818"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sz w:val="28"/>
                <w:szCs w:val="28"/>
              </w:rPr>
            </w:pPr>
            <w:r>
              <w:rPr>
                <w:rFonts w:hint="default" w:ascii="Times New Roman" w:hAnsi="Times New Roman" w:cs="Times New Roman"/>
                <w:sz w:val="28"/>
                <w:szCs w:val="28"/>
              </w:rPr>
              <w:t>04</w:t>
            </w:r>
          </w:p>
        </w:tc>
        <w:tc>
          <w:tcPr>
            <w:tcW w:w="1022" w:type="dxa"/>
            <w:tcBorders>
              <w:top w:val="nil"/>
              <w:left w:val="nil"/>
              <w:bottom w:val="single" w:color="auto" w:sz="4" w:space="0"/>
              <w:right w:val="single" w:color="auto" w:sz="4" w:space="0"/>
            </w:tcBorders>
            <w:noWrap w:val="0"/>
            <w:vAlign w:val="bottom"/>
          </w:tcPr>
          <w:p>
            <w:pPr>
              <w:ind w:firstLine="709"/>
              <w:jc w:val="center"/>
              <w:rPr>
                <w:rFonts w:hint="default" w:ascii="Times New Roman" w:hAnsi="Times New Roman" w:cs="Times New Roman"/>
                <w:sz w:val="28"/>
                <w:szCs w:val="28"/>
              </w:rPr>
            </w:pPr>
          </w:p>
        </w:tc>
        <w:tc>
          <w:tcPr>
            <w:tcW w:w="1091" w:type="dxa"/>
            <w:tcBorders>
              <w:top w:val="nil"/>
              <w:left w:val="nil"/>
              <w:bottom w:val="single" w:color="auto" w:sz="4" w:space="0"/>
              <w:right w:val="single" w:color="auto" w:sz="4" w:space="0"/>
            </w:tcBorders>
            <w:noWrap/>
            <w:vAlign w:val="top"/>
          </w:tcPr>
          <w:p>
            <w:pPr>
              <w:jc w:val="center"/>
              <w:rPr>
                <w:rFonts w:hint="default" w:ascii="Times New Roman" w:hAnsi="Times New Roman" w:cs="Times New Roman"/>
                <w:b/>
                <w:sz w:val="28"/>
                <w:szCs w:val="28"/>
              </w:rPr>
            </w:pPr>
            <w:r>
              <w:rPr>
                <w:rFonts w:hint="default" w:ascii="Times New Roman" w:hAnsi="Times New Roman" w:cs="Times New Roman"/>
                <w:b/>
                <w:sz w:val="28"/>
                <w:szCs w:val="28"/>
              </w:rPr>
              <w:t>652</w:t>
            </w:r>
          </w:p>
        </w:tc>
      </w:tr>
      <w:tr>
        <w:tblPrEx>
          <w:tblCellMar>
            <w:top w:w="0" w:type="dxa"/>
            <w:left w:w="108" w:type="dxa"/>
            <w:bottom w:w="0" w:type="dxa"/>
            <w:right w:w="108" w:type="dxa"/>
          </w:tblCellMar>
        </w:tblPrEx>
        <w:trPr>
          <w:trHeight w:val="270" w:hRule="atLeast"/>
          <w:jc w:val="center"/>
        </w:trPr>
        <w:tc>
          <w:tcPr>
            <w:tcW w:w="5864" w:type="dxa"/>
            <w:tcBorders>
              <w:top w:val="nil"/>
              <w:left w:val="single" w:color="auto" w:sz="4" w:space="0"/>
              <w:bottom w:val="single" w:color="auto" w:sz="4" w:space="0"/>
              <w:right w:val="single" w:color="auto" w:sz="4" w:space="0"/>
            </w:tcBorders>
            <w:noWrap w:val="0"/>
            <w:vAlign w:val="bottom"/>
          </w:tcPr>
          <w:p>
            <w:pPr>
              <w:ind w:firstLine="709"/>
              <w:jc w:val="left"/>
              <w:rPr>
                <w:rFonts w:hint="default" w:ascii="Times New Roman" w:hAnsi="Times New Roman" w:cs="Times New Roman"/>
                <w:sz w:val="28"/>
                <w:szCs w:val="28"/>
              </w:rPr>
            </w:pPr>
            <w:r>
              <w:rPr>
                <w:rFonts w:hint="default" w:ascii="Times New Roman" w:hAnsi="Times New Roman" w:cs="Times New Roman"/>
                <w:sz w:val="28"/>
                <w:szCs w:val="28"/>
              </w:rPr>
              <w:t>Расходы на выплату персоналу в целях обеспечения выполнения функций государственными органами, казенными учреждениями, органами управления государственными внебюджетными фондами</w:t>
            </w:r>
          </w:p>
        </w:tc>
        <w:tc>
          <w:tcPr>
            <w:tcW w:w="723"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sz w:val="28"/>
                <w:szCs w:val="28"/>
              </w:rPr>
            </w:pPr>
            <w:r>
              <w:rPr>
                <w:rFonts w:hint="default" w:ascii="Times New Roman" w:hAnsi="Times New Roman" w:cs="Times New Roman"/>
                <w:sz w:val="28"/>
                <w:szCs w:val="28"/>
              </w:rPr>
              <w:t>01</w:t>
            </w:r>
          </w:p>
        </w:tc>
        <w:tc>
          <w:tcPr>
            <w:tcW w:w="818"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sz w:val="28"/>
                <w:szCs w:val="28"/>
              </w:rPr>
            </w:pPr>
            <w:r>
              <w:rPr>
                <w:rFonts w:hint="default" w:ascii="Times New Roman" w:hAnsi="Times New Roman" w:cs="Times New Roman"/>
                <w:sz w:val="28"/>
                <w:szCs w:val="28"/>
              </w:rPr>
              <w:t>04</w:t>
            </w:r>
          </w:p>
        </w:tc>
        <w:tc>
          <w:tcPr>
            <w:tcW w:w="1022" w:type="dxa"/>
            <w:tcBorders>
              <w:top w:val="nil"/>
              <w:left w:val="nil"/>
              <w:bottom w:val="single" w:color="auto" w:sz="4" w:space="0"/>
              <w:right w:val="single" w:color="auto" w:sz="4" w:space="0"/>
            </w:tcBorders>
            <w:noWrap w:val="0"/>
            <w:vAlign w:val="bottom"/>
          </w:tcPr>
          <w:p>
            <w:pPr>
              <w:rPr>
                <w:rFonts w:hint="default" w:ascii="Times New Roman" w:hAnsi="Times New Roman" w:cs="Times New Roman"/>
                <w:sz w:val="28"/>
                <w:szCs w:val="28"/>
              </w:rPr>
            </w:pPr>
            <w:r>
              <w:rPr>
                <w:rFonts w:hint="default" w:ascii="Times New Roman" w:hAnsi="Times New Roman" w:cs="Times New Roman"/>
                <w:sz w:val="28"/>
                <w:szCs w:val="28"/>
              </w:rPr>
              <w:t>120</w:t>
            </w:r>
          </w:p>
        </w:tc>
        <w:tc>
          <w:tcPr>
            <w:tcW w:w="1091" w:type="dxa"/>
            <w:tcBorders>
              <w:top w:val="nil"/>
              <w:left w:val="nil"/>
              <w:bottom w:val="single" w:color="auto" w:sz="4" w:space="0"/>
              <w:right w:val="single" w:color="auto" w:sz="4" w:space="0"/>
            </w:tcBorders>
            <w:noWrap/>
            <w:vAlign w:val="bottom"/>
          </w:tcPr>
          <w:p>
            <w:pPr>
              <w:jc w:val="center"/>
              <w:rPr>
                <w:rFonts w:hint="default" w:ascii="Times New Roman" w:hAnsi="Times New Roman" w:cs="Times New Roman"/>
                <w:sz w:val="28"/>
                <w:szCs w:val="28"/>
              </w:rPr>
            </w:pPr>
            <w:r>
              <w:rPr>
                <w:rFonts w:hint="default" w:ascii="Times New Roman" w:hAnsi="Times New Roman" w:cs="Times New Roman"/>
                <w:sz w:val="28"/>
                <w:szCs w:val="28"/>
              </w:rPr>
              <w:t>550</w:t>
            </w:r>
          </w:p>
        </w:tc>
      </w:tr>
      <w:tr>
        <w:tblPrEx>
          <w:tblCellMar>
            <w:top w:w="0" w:type="dxa"/>
            <w:left w:w="108" w:type="dxa"/>
            <w:bottom w:w="0" w:type="dxa"/>
            <w:right w:w="108" w:type="dxa"/>
          </w:tblCellMar>
        </w:tblPrEx>
        <w:trPr>
          <w:trHeight w:val="225" w:hRule="atLeast"/>
          <w:jc w:val="center"/>
        </w:trPr>
        <w:tc>
          <w:tcPr>
            <w:tcW w:w="5864" w:type="dxa"/>
            <w:tcBorders>
              <w:top w:val="nil"/>
              <w:left w:val="single" w:color="auto" w:sz="4" w:space="0"/>
              <w:bottom w:val="single" w:color="auto" w:sz="4" w:space="0"/>
              <w:right w:val="single" w:color="auto" w:sz="4" w:space="0"/>
            </w:tcBorders>
            <w:noWrap w:val="0"/>
            <w:vAlign w:val="bottom"/>
          </w:tcPr>
          <w:p>
            <w:pPr>
              <w:ind w:firstLine="709"/>
              <w:jc w:val="left"/>
              <w:rPr>
                <w:rFonts w:hint="default" w:ascii="Times New Roman" w:hAnsi="Times New Roman" w:cs="Times New Roman"/>
                <w:bCs/>
                <w:sz w:val="28"/>
                <w:szCs w:val="28"/>
              </w:rPr>
            </w:pPr>
            <w:r>
              <w:rPr>
                <w:rFonts w:hint="default" w:ascii="Times New Roman" w:hAnsi="Times New Roman" w:cs="Times New Roman"/>
                <w:bCs/>
                <w:sz w:val="28"/>
                <w:szCs w:val="28"/>
              </w:rPr>
              <w:t>Закупка товаров, работ и услуг для муниципальных нужд</w:t>
            </w:r>
          </w:p>
        </w:tc>
        <w:tc>
          <w:tcPr>
            <w:tcW w:w="723"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sz w:val="28"/>
                <w:szCs w:val="28"/>
              </w:rPr>
            </w:pPr>
            <w:r>
              <w:rPr>
                <w:rFonts w:hint="default" w:ascii="Times New Roman" w:hAnsi="Times New Roman" w:cs="Times New Roman"/>
                <w:sz w:val="28"/>
                <w:szCs w:val="28"/>
              </w:rPr>
              <w:t>01</w:t>
            </w:r>
          </w:p>
        </w:tc>
        <w:tc>
          <w:tcPr>
            <w:tcW w:w="818"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sz w:val="28"/>
                <w:szCs w:val="28"/>
              </w:rPr>
            </w:pPr>
            <w:r>
              <w:rPr>
                <w:rFonts w:hint="default" w:ascii="Times New Roman" w:hAnsi="Times New Roman" w:cs="Times New Roman"/>
                <w:sz w:val="28"/>
                <w:szCs w:val="28"/>
              </w:rPr>
              <w:t>04</w:t>
            </w:r>
          </w:p>
        </w:tc>
        <w:tc>
          <w:tcPr>
            <w:tcW w:w="1022" w:type="dxa"/>
            <w:tcBorders>
              <w:top w:val="nil"/>
              <w:left w:val="nil"/>
              <w:bottom w:val="single" w:color="auto" w:sz="4" w:space="0"/>
              <w:right w:val="single" w:color="auto" w:sz="4" w:space="0"/>
            </w:tcBorders>
            <w:noWrap w:val="0"/>
            <w:vAlign w:val="bottom"/>
          </w:tcPr>
          <w:p>
            <w:pPr>
              <w:rPr>
                <w:rFonts w:hint="default" w:ascii="Times New Roman" w:hAnsi="Times New Roman" w:cs="Times New Roman"/>
                <w:sz w:val="28"/>
                <w:szCs w:val="28"/>
              </w:rPr>
            </w:pPr>
            <w:r>
              <w:rPr>
                <w:rFonts w:hint="default" w:ascii="Times New Roman" w:hAnsi="Times New Roman" w:cs="Times New Roman"/>
                <w:sz w:val="28"/>
                <w:szCs w:val="28"/>
              </w:rPr>
              <w:t>244</w:t>
            </w:r>
          </w:p>
        </w:tc>
        <w:tc>
          <w:tcPr>
            <w:tcW w:w="1091" w:type="dxa"/>
            <w:tcBorders>
              <w:top w:val="nil"/>
              <w:left w:val="nil"/>
              <w:bottom w:val="single" w:color="auto" w:sz="4" w:space="0"/>
              <w:right w:val="single" w:color="auto" w:sz="4" w:space="0"/>
            </w:tcBorders>
            <w:noWrap/>
            <w:vAlign w:val="top"/>
          </w:tcPr>
          <w:p>
            <w:pPr>
              <w:jc w:val="center"/>
              <w:rPr>
                <w:rFonts w:hint="default" w:ascii="Times New Roman" w:hAnsi="Times New Roman" w:cs="Times New Roman"/>
                <w:sz w:val="28"/>
                <w:szCs w:val="28"/>
              </w:rPr>
            </w:pPr>
          </w:p>
          <w:p>
            <w:pPr>
              <w:jc w:val="center"/>
              <w:rPr>
                <w:rFonts w:hint="default" w:ascii="Times New Roman" w:hAnsi="Times New Roman" w:cs="Times New Roman"/>
                <w:sz w:val="28"/>
                <w:szCs w:val="28"/>
              </w:rPr>
            </w:pPr>
            <w:r>
              <w:rPr>
                <w:rFonts w:hint="default" w:ascii="Times New Roman" w:hAnsi="Times New Roman" w:cs="Times New Roman"/>
                <w:sz w:val="28"/>
                <w:szCs w:val="28"/>
              </w:rPr>
              <w:t>100</w:t>
            </w:r>
          </w:p>
        </w:tc>
      </w:tr>
      <w:tr>
        <w:tblPrEx>
          <w:tblCellMar>
            <w:top w:w="0" w:type="dxa"/>
            <w:left w:w="108" w:type="dxa"/>
            <w:bottom w:w="0" w:type="dxa"/>
            <w:right w:w="108" w:type="dxa"/>
          </w:tblCellMar>
        </w:tblPrEx>
        <w:trPr>
          <w:trHeight w:val="225" w:hRule="atLeast"/>
          <w:jc w:val="center"/>
        </w:trPr>
        <w:tc>
          <w:tcPr>
            <w:tcW w:w="5864" w:type="dxa"/>
            <w:tcBorders>
              <w:top w:val="nil"/>
              <w:left w:val="single" w:color="auto" w:sz="4" w:space="0"/>
              <w:bottom w:val="single" w:color="auto" w:sz="4" w:space="0"/>
              <w:right w:val="single" w:color="auto" w:sz="4" w:space="0"/>
            </w:tcBorders>
            <w:noWrap w:val="0"/>
            <w:vAlign w:val="bottom"/>
          </w:tcPr>
          <w:p>
            <w:pPr>
              <w:ind w:firstLine="709"/>
              <w:jc w:val="left"/>
              <w:rPr>
                <w:rFonts w:hint="default" w:ascii="Times New Roman" w:hAnsi="Times New Roman" w:cs="Times New Roman"/>
                <w:bCs/>
                <w:sz w:val="28"/>
                <w:szCs w:val="28"/>
              </w:rPr>
            </w:pPr>
            <w:r>
              <w:rPr>
                <w:rFonts w:hint="default" w:ascii="Times New Roman" w:hAnsi="Times New Roman" w:cs="Times New Roman"/>
                <w:bCs/>
                <w:sz w:val="28"/>
                <w:szCs w:val="28"/>
              </w:rPr>
              <w:t>Уплата иных платежей</w:t>
            </w:r>
          </w:p>
        </w:tc>
        <w:tc>
          <w:tcPr>
            <w:tcW w:w="723"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sz w:val="28"/>
                <w:szCs w:val="28"/>
              </w:rPr>
            </w:pPr>
            <w:r>
              <w:rPr>
                <w:rFonts w:hint="default" w:ascii="Times New Roman" w:hAnsi="Times New Roman" w:cs="Times New Roman"/>
                <w:sz w:val="28"/>
                <w:szCs w:val="28"/>
              </w:rPr>
              <w:t>01</w:t>
            </w:r>
          </w:p>
        </w:tc>
        <w:tc>
          <w:tcPr>
            <w:tcW w:w="818"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sz w:val="28"/>
                <w:szCs w:val="28"/>
              </w:rPr>
            </w:pPr>
            <w:r>
              <w:rPr>
                <w:rFonts w:hint="default" w:ascii="Times New Roman" w:hAnsi="Times New Roman" w:cs="Times New Roman"/>
                <w:sz w:val="28"/>
                <w:szCs w:val="28"/>
              </w:rPr>
              <w:t>04</w:t>
            </w:r>
          </w:p>
        </w:tc>
        <w:tc>
          <w:tcPr>
            <w:tcW w:w="1022" w:type="dxa"/>
            <w:tcBorders>
              <w:top w:val="nil"/>
              <w:left w:val="nil"/>
              <w:bottom w:val="single" w:color="auto" w:sz="4" w:space="0"/>
              <w:right w:val="single" w:color="auto" w:sz="4" w:space="0"/>
            </w:tcBorders>
            <w:noWrap w:val="0"/>
            <w:vAlign w:val="bottom"/>
          </w:tcPr>
          <w:p>
            <w:pPr>
              <w:rPr>
                <w:rFonts w:hint="default" w:ascii="Times New Roman" w:hAnsi="Times New Roman" w:cs="Times New Roman"/>
                <w:sz w:val="28"/>
                <w:szCs w:val="28"/>
              </w:rPr>
            </w:pPr>
            <w:r>
              <w:rPr>
                <w:rFonts w:hint="default" w:ascii="Times New Roman" w:hAnsi="Times New Roman" w:cs="Times New Roman"/>
                <w:sz w:val="28"/>
                <w:szCs w:val="28"/>
              </w:rPr>
              <w:t>853</w:t>
            </w:r>
          </w:p>
        </w:tc>
        <w:tc>
          <w:tcPr>
            <w:tcW w:w="1091" w:type="dxa"/>
            <w:tcBorders>
              <w:top w:val="nil"/>
              <w:left w:val="nil"/>
              <w:bottom w:val="single" w:color="auto" w:sz="4" w:space="0"/>
              <w:right w:val="single" w:color="auto" w:sz="4" w:space="0"/>
            </w:tcBorders>
            <w:noWrap/>
            <w:vAlign w:val="top"/>
          </w:tcPr>
          <w:p>
            <w:pPr>
              <w:jc w:val="center"/>
              <w:rPr>
                <w:rFonts w:hint="default" w:ascii="Times New Roman" w:hAnsi="Times New Roman" w:cs="Times New Roman"/>
                <w:sz w:val="28"/>
                <w:szCs w:val="28"/>
              </w:rPr>
            </w:pPr>
            <w:r>
              <w:rPr>
                <w:rFonts w:hint="default" w:ascii="Times New Roman" w:hAnsi="Times New Roman" w:cs="Times New Roman"/>
                <w:sz w:val="28"/>
                <w:szCs w:val="28"/>
              </w:rPr>
              <w:t>2</w:t>
            </w:r>
          </w:p>
        </w:tc>
      </w:tr>
      <w:tr>
        <w:tblPrEx>
          <w:tblCellMar>
            <w:top w:w="0" w:type="dxa"/>
            <w:left w:w="108" w:type="dxa"/>
            <w:bottom w:w="0" w:type="dxa"/>
            <w:right w:w="108" w:type="dxa"/>
          </w:tblCellMar>
        </w:tblPrEx>
        <w:trPr>
          <w:trHeight w:val="255" w:hRule="atLeast"/>
          <w:jc w:val="center"/>
        </w:trPr>
        <w:tc>
          <w:tcPr>
            <w:tcW w:w="5864" w:type="dxa"/>
            <w:tcBorders>
              <w:top w:val="nil"/>
              <w:left w:val="single" w:color="auto" w:sz="4" w:space="0"/>
              <w:bottom w:val="single" w:color="auto" w:sz="4" w:space="0"/>
              <w:right w:val="single" w:color="auto" w:sz="4" w:space="0"/>
            </w:tcBorders>
            <w:noWrap w:val="0"/>
            <w:vAlign w:val="bottom"/>
          </w:tcPr>
          <w:p>
            <w:pPr>
              <w:ind w:firstLine="709"/>
              <w:jc w:val="left"/>
              <w:rPr>
                <w:rFonts w:hint="default" w:ascii="Times New Roman" w:hAnsi="Times New Roman" w:cs="Times New Roman"/>
                <w:sz w:val="28"/>
                <w:szCs w:val="28"/>
              </w:rPr>
            </w:pPr>
            <w:r>
              <w:rPr>
                <w:rFonts w:hint="default" w:ascii="Times New Roman" w:hAnsi="Times New Roman" w:cs="Times New Roman"/>
                <w:sz w:val="28"/>
                <w:szCs w:val="28"/>
              </w:rPr>
              <w:t>Глава местной администрации (исполнительно-распорядительного органа муниципального образования</w:t>
            </w:r>
            <w:r>
              <w:rPr>
                <w:rFonts w:hint="default" w:ascii="Times New Roman" w:hAnsi="Times New Roman" w:cs="Times New Roman"/>
                <w:b/>
                <w:sz w:val="28"/>
                <w:szCs w:val="28"/>
              </w:rPr>
              <w:t>)</w:t>
            </w:r>
          </w:p>
        </w:tc>
        <w:tc>
          <w:tcPr>
            <w:tcW w:w="723"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sz w:val="28"/>
                <w:szCs w:val="28"/>
              </w:rPr>
            </w:pPr>
            <w:r>
              <w:rPr>
                <w:rFonts w:hint="default" w:ascii="Times New Roman" w:hAnsi="Times New Roman" w:cs="Times New Roman"/>
                <w:sz w:val="28"/>
                <w:szCs w:val="28"/>
              </w:rPr>
              <w:t>01</w:t>
            </w:r>
          </w:p>
        </w:tc>
        <w:tc>
          <w:tcPr>
            <w:tcW w:w="818"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sz w:val="28"/>
                <w:szCs w:val="28"/>
              </w:rPr>
            </w:pPr>
            <w:r>
              <w:rPr>
                <w:rFonts w:hint="default" w:ascii="Times New Roman" w:hAnsi="Times New Roman" w:cs="Times New Roman"/>
                <w:sz w:val="28"/>
                <w:szCs w:val="28"/>
              </w:rPr>
              <w:t>04</w:t>
            </w:r>
          </w:p>
        </w:tc>
        <w:tc>
          <w:tcPr>
            <w:tcW w:w="1022" w:type="dxa"/>
            <w:tcBorders>
              <w:top w:val="nil"/>
              <w:left w:val="nil"/>
              <w:bottom w:val="single" w:color="auto" w:sz="4" w:space="0"/>
              <w:right w:val="single" w:color="auto" w:sz="4" w:space="0"/>
            </w:tcBorders>
            <w:noWrap w:val="0"/>
            <w:vAlign w:val="bottom"/>
          </w:tcPr>
          <w:p>
            <w:pPr>
              <w:ind w:firstLine="709"/>
              <w:rPr>
                <w:rFonts w:hint="default" w:ascii="Times New Roman" w:hAnsi="Times New Roman" w:cs="Times New Roman"/>
                <w:sz w:val="28"/>
                <w:szCs w:val="28"/>
              </w:rPr>
            </w:pPr>
            <w:r>
              <w:rPr>
                <w:rFonts w:hint="default" w:ascii="Times New Roman" w:hAnsi="Times New Roman" w:cs="Times New Roman"/>
                <w:sz w:val="28"/>
                <w:szCs w:val="28"/>
              </w:rPr>
              <w:t xml:space="preserve"> </w:t>
            </w:r>
          </w:p>
        </w:tc>
        <w:tc>
          <w:tcPr>
            <w:tcW w:w="1091" w:type="dxa"/>
            <w:tcBorders>
              <w:top w:val="nil"/>
              <w:left w:val="nil"/>
              <w:bottom w:val="single" w:color="auto" w:sz="4" w:space="0"/>
              <w:right w:val="single" w:color="auto" w:sz="4" w:space="0"/>
            </w:tcBorders>
            <w:noWrap/>
            <w:vAlign w:val="bottom"/>
          </w:tcPr>
          <w:p>
            <w:pPr>
              <w:jc w:val="center"/>
              <w:rPr>
                <w:rFonts w:hint="default" w:ascii="Times New Roman" w:hAnsi="Times New Roman" w:cs="Times New Roman"/>
                <w:b/>
                <w:bCs/>
                <w:sz w:val="28"/>
                <w:szCs w:val="28"/>
              </w:rPr>
            </w:pPr>
            <w:r>
              <w:rPr>
                <w:rFonts w:hint="default" w:ascii="Times New Roman" w:hAnsi="Times New Roman" w:cs="Times New Roman"/>
                <w:b/>
                <w:bCs/>
                <w:sz w:val="28"/>
                <w:szCs w:val="28"/>
              </w:rPr>
              <w:t>650</w:t>
            </w:r>
          </w:p>
        </w:tc>
      </w:tr>
      <w:tr>
        <w:tblPrEx>
          <w:tblCellMar>
            <w:top w:w="0" w:type="dxa"/>
            <w:left w:w="108" w:type="dxa"/>
            <w:bottom w:w="0" w:type="dxa"/>
            <w:right w:w="108" w:type="dxa"/>
          </w:tblCellMar>
        </w:tblPrEx>
        <w:trPr>
          <w:trHeight w:val="255" w:hRule="atLeast"/>
          <w:jc w:val="center"/>
        </w:trPr>
        <w:tc>
          <w:tcPr>
            <w:tcW w:w="5864" w:type="dxa"/>
            <w:tcBorders>
              <w:top w:val="nil"/>
              <w:left w:val="single" w:color="auto" w:sz="4" w:space="0"/>
              <w:bottom w:val="single" w:color="auto" w:sz="4" w:space="0"/>
              <w:right w:val="single" w:color="auto" w:sz="4" w:space="0"/>
            </w:tcBorders>
            <w:noWrap w:val="0"/>
            <w:vAlign w:val="bottom"/>
          </w:tcPr>
          <w:p>
            <w:pPr>
              <w:ind w:firstLine="709"/>
              <w:jc w:val="left"/>
              <w:rPr>
                <w:rFonts w:hint="default" w:ascii="Times New Roman" w:hAnsi="Times New Roman" w:cs="Times New Roman"/>
                <w:sz w:val="28"/>
                <w:szCs w:val="28"/>
              </w:rPr>
            </w:pPr>
            <w:r>
              <w:rPr>
                <w:rFonts w:hint="default" w:ascii="Times New Roman" w:hAnsi="Times New Roman" w:cs="Times New Roman"/>
                <w:sz w:val="28"/>
                <w:szCs w:val="28"/>
              </w:rPr>
              <w:t>Расходы на выплату персоналу в целях обеспечения выполнения функций государственными органами, казенными учреждениями, органами управления государственными внебюджетными фондами</w:t>
            </w:r>
          </w:p>
        </w:tc>
        <w:tc>
          <w:tcPr>
            <w:tcW w:w="723"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sz w:val="28"/>
                <w:szCs w:val="28"/>
              </w:rPr>
            </w:pPr>
            <w:r>
              <w:rPr>
                <w:rFonts w:hint="default" w:ascii="Times New Roman" w:hAnsi="Times New Roman" w:cs="Times New Roman"/>
                <w:sz w:val="28"/>
                <w:szCs w:val="28"/>
              </w:rPr>
              <w:t>01</w:t>
            </w:r>
          </w:p>
        </w:tc>
        <w:tc>
          <w:tcPr>
            <w:tcW w:w="818"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sz w:val="28"/>
                <w:szCs w:val="28"/>
              </w:rPr>
            </w:pPr>
            <w:r>
              <w:rPr>
                <w:rFonts w:hint="default" w:ascii="Times New Roman" w:hAnsi="Times New Roman" w:cs="Times New Roman"/>
                <w:sz w:val="28"/>
                <w:szCs w:val="28"/>
              </w:rPr>
              <w:t>04</w:t>
            </w:r>
          </w:p>
        </w:tc>
        <w:tc>
          <w:tcPr>
            <w:tcW w:w="1022" w:type="dxa"/>
            <w:tcBorders>
              <w:top w:val="nil"/>
              <w:left w:val="nil"/>
              <w:bottom w:val="single" w:color="auto" w:sz="4" w:space="0"/>
              <w:right w:val="single" w:color="auto" w:sz="4" w:space="0"/>
            </w:tcBorders>
            <w:noWrap w:val="0"/>
            <w:vAlign w:val="bottom"/>
          </w:tcPr>
          <w:p>
            <w:pPr>
              <w:rPr>
                <w:rFonts w:hint="default" w:ascii="Times New Roman" w:hAnsi="Times New Roman" w:cs="Times New Roman"/>
                <w:sz w:val="28"/>
                <w:szCs w:val="28"/>
              </w:rPr>
            </w:pPr>
            <w:r>
              <w:rPr>
                <w:rFonts w:hint="default" w:ascii="Times New Roman" w:hAnsi="Times New Roman" w:cs="Times New Roman"/>
                <w:sz w:val="28"/>
                <w:szCs w:val="28"/>
              </w:rPr>
              <w:t>120</w:t>
            </w:r>
          </w:p>
        </w:tc>
        <w:tc>
          <w:tcPr>
            <w:tcW w:w="1091" w:type="dxa"/>
            <w:tcBorders>
              <w:top w:val="nil"/>
              <w:left w:val="nil"/>
              <w:bottom w:val="single" w:color="auto" w:sz="4" w:space="0"/>
              <w:right w:val="single" w:color="auto" w:sz="4" w:space="0"/>
            </w:tcBorders>
            <w:noWrap/>
            <w:vAlign w:val="bottom"/>
          </w:tcPr>
          <w:p>
            <w:pPr>
              <w:jc w:val="center"/>
              <w:rPr>
                <w:rFonts w:hint="default" w:ascii="Times New Roman" w:hAnsi="Times New Roman" w:cs="Times New Roman"/>
                <w:b/>
                <w:bCs/>
                <w:sz w:val="28"/>
                <w:szCs w:val="28"/>
              </w:rPr>
            </w:pPr>
            <w:r>
              <w:rPr>
                <w:rFonts w:hint="default" w:ascii="Times New Roman" w:hAnsi="Times New Roman" w:cs="Times New Roman"/>
                <w:b/>
                <w:bCs/>
                <w:sz w:val="28"/>
                <w:szCs w:val="28"/>
              </w:rPr>
              <w:t>650</w:t>
            </w:r>
          </w:p>
        </w:tc>
      </w:tr>
      <w:tr>
        <w:tblPrEx>
          <w:tblCellMar>
            <w:top w:w="0" w:type="dxa"/>
            <w:left w:w="108" w:type="dxa"/>
            <w:bottom w:w="0" w:type="dxa"/>
            <w:right w:w="108" w:type="dxa"/>
          </w:tblCellMar>
        </w:tblPrEx>
        <w:trPr>
          <w:trHeight w:val="255" w:hRule="atLeast"/>
          <w:jc w:val="center"/>
        </w:trPr>
        <w:tc>
          <w:tcPr>
            <w:tcW w:w="5864" w:type="dxa"/>
            <w:tcBorders>
              <w:top w:val="nil"/>
              <w:left w:val="single" w:color="auto" w:sz="4" w:space="0"/>
              <w:bottom w:val="single" w:color="auto" w:sz="4" w:space="0"/>
              <w:right w:val="single" w:color="auto" w:sz="4" w:space="0"/>
            </w:tcBorders>
            <w:noWrap w:val="0"/>
            <w:vAlign w:val="bottom"/>
          </w:tcPr>
          <w:p>
            <w:pPr>
              <w:ind w:firstLine="709"/>
              <w:jc w:val="left"/>
              <w:rPr>
                <w:rFonts w:hint="default" w:ascii="Times New Roman" w:hAnsi="Times New Roman" w:cs="Times New Roman"/>
                <w:b/>
                <w:bCs/>
                <w:sz w:val="28"/>
                <w:szCs w:val="28"/>
              </w:rPr>
            </w:pPr>
            <w:r>
              <w:rPr>
                <w:rFonts w:hint="default" w:ascii="Times New Roman" w:hAnsi="Times New Roman" w:cs="Times New Roman"/>
                <w:b/>
                <w:bCs/>
                <w:sz w:val="28"/>
                <w:szCs w:val="28"/>
              </w:rPr>
              <w:t>Резервные фонды</w:t>
            </w:r>
          </w:p>
        </w:tc>
        <w:tc>
          <w:tcPr>
            <w:tcW w:w="723"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
                <w:bCs/>
                <w:sz w:val="28"/>
                <w:szCs w:val="28"/>
              </w:rPr>
            </w:pPr>
            <w:r>
              <w:rPr>
                <w:rFonts w:hint="default" w:ascii="Times New Roman" w:hAnsi="Times New Roman" w:cs="Times New Roman"/>
                <w:b/>
                <w:bCs/>
                <w:sz w:val="28"/>
                <w:szCs w:val="28"/>
              </w:rPr>
              <w:t>01</w:t>
            </w:r>
          </w:p>
        </w:tc>
        <w:tc>
          <w:tcPr>
            <w:tcW w:w="818"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
                <w:bCs/>
                <w:sz w:val="28"/>
                <w:szCs w:val="28"/>
              </w:rPr>
            </w:pPr>
            <w:r>
              <w:rPr>
                <w:rFonts w:hint="default" w:ascii="Times New Roman" w:hAnsi="Times New Roman" w:cs="Times New Roman"/>
                <w:b/>
                <w:bCs/>
                <w:sz w:val="28"/>
                <w:szCs w:val="28"/>
              </w:rPr>
              <w:t>11</w:t>
            </w:r>
          </w:p>
        </w:tc>
        <w:tc>
          <w:tcPr>
            <w:tcW w:w="1022" w:type="dxa"/>
            <w:tcBorders>
              <w:top w:val="nil"/>
              <w:left w:val="nil"/>
              <w:bottom w:val="single" w:color="auto" w:sz="4" w:space="0"/>
              <w:right w:val="single" w:color="auto" w:sz="4" w:space="0"/>
            </w:tcBorders>
            <w:noWrap w:val="0"/>
            <w:vAlign w:val="bottom"/>
          </w:tcPr>
          <w:p>
            <w:pPr>
              <w:ind w:firstLine="709"/>
              <w:jc w:val="center"/>
              <w:rPr>
                <w:rFonts w:hint="default" w:ascii="Times New Roman" w:hAnsi="Times New Roman" w:cs="Times New Roman"/>
                <w:b/>
                <w:bCs/>
                <w:sz w:val="28"/>
                <w:szCs w:val="28"/>
              </w:rPr>
            </w:pPr>
          </w:p>
        </w:tc>
        <w:tc>
          <w:tcPr>
            <w:tcW w:w="1091" w:type="dxa"/>
            <w:tcBorders>
              <w:top w:val="nil"/>
              <w:left w:val="nil"/>
              <w:bottom w:val="single" w:color="auto" w:sz="4" w:space="0"/>
              <w:right w:val="single" w:color="auto" w:sz="4" w:space="0"/>
            </w:tcBorders>
            <w:noWrap/>
            <w:vAlign w:val="bottom"/>
          </w:tcPr>
          <w:p>
            <w:pPr>
              <w:jc w:val="center"/>
              <w:rPr>
                <w:rFonts w:hint="default" w:ascii="Times New Roman" w:hAnsi="Times New Roman" w:cs="Times New Roman"/>
                <w:b/>
                <w:bCs/>
                <w:color w:val="FF0000"/>
                <w:sz w:val="28"/>
                <w:szCs w:val="28"/>
              </w:rPr>
            </w:pPr>
            <w:r>
              <w:rPr>
                <w:rFonts w:hint="default" w:ascii="Times New Roman" w:hAnsi="Times New Roman" w:cs="Times New Roman"/>
                <w:b/>
                <w:bCs/>
                <w:color w:val="FF0000"/>
                <w:sz w:val="28"/>
                <w:szCs w:val="28"/>
              </w:rPr>
              <w:t>15</w:t>
            </w:r>
          </w:p>
        </w:tc>
      </w:tr>
      <w:tr>
        <w:tblPrEx>
          <w:tblCellMar>
            <w:top w:w="0" w:type="dxa"/>
            <w:left w:w="108" w:type="dxa"/>
            <w:bottom w:w="0" w:type="dxa"/>
            <w:right w:w="108" w:type="dxa"/>
          </w:tblCellMar>
        </w:tblPrEx>
        <w:trPr>
          <w:trHeight w:val="300" w:hRule="atLeast"/>
          <w:jc w:val="center"/>
        </w:trPr>
        <w:tc>
          <w:tcPr>
            <w:tcW w:w="5864" w:type="dxa"/>
            <w:tcBorders>
              <w:top w:val="nil"/>
              <w:left w:val="single" w:color="auto" w:sz="4" w:space="0"/>
              <w:bottom w:val="single" w:color="auto" w:sz="4" w:space="0"/>
              <w:right w:val="single" w:color="auto" w:sz="4" w:space="0"/>
            </w:tcBorders>
            <w:noWrap w:val="0"/>
            <w:vAlign w:val="bottom"/>
          </w:tcPr>
          <w:p>
            <w:pPr>
              <w:ind w:firstLine="709"/>
              <w:jc w:val="left"/>
              <w:rPr>
                <w:rFonts w:hint="default" w:ascii="Times New Roman" w:hAnsi="Times New Roman" w:cs="Times New Roman"/>
                <w:sz w:val="28"/>
                <w:szCs w:val="28"/>
              </w:rPr>
            </w:pPr>
            <w:r>
              <w:rPr>
                <w:rFonts w:hint="default" w:ascii="Times New Roman" w:hAnsi="Times New Roman" w:cs="Times New Roman"/>
                <w:sz w:val="28"/>
                <w:szCs w:val="28"/>
              </w:rPr>
              <w:t>Резервные фонды местных администраций</w:t>
            </w:r>
          </w:p>
        </w:tc>
        <w:tc>
          <w:tcPr>
            <w:tcW w:w="723"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sz w:val="28"/>
                <w:szCs w:val="28"/>
              </w:rPr>
            </w:pPr>
            <w:r>
              <w:rPr>
                <w:rFonts w:hint="default" w:ascii="Times New Roman" w:hAnsi="Times New Roman" w:cs="Times New Roman"/>
                <w:sz w:val="28"/>
                <w:szCs w:val="28"/>
              </w:rPr>
              <w:t>01</w:t>
            </w:r>
          </w:p>
        </w:tc>
        <w:tc>
          <w:tcPr>
            <w:tcW w:w="818"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sz w:val="28"/>
                <w:szCs w:val="28"/>
              </w:rPr>
            </w:pPr>
            <w:r>
              <w:rPr>
                <w:rFonts w:hint="default" w:ascii="Times New Roman" w:hAnsi="Times New Roman" w:cs="Times New Roman"/>
                <w:sz w:val="28"/>
                <w:szCs w:val="28"/>
              </w:rPr>
              <w:t>11</w:t>
            </w:r>
          </w:p>
        </w:tc>
        <w:tc>
          <w:tcPr>
            <w:tcW w:w="1022" w:type="dxa"/>
            <w:tcBorders>
              <w:top w:val="nil"/>
              <w:left w:val="nil"/>
              <w:bottom w:val="single" w:color="auto" w:sz="4" w:space="0"/>
              <w:right w:val="single" w:color="auto" w:sz="4" w:space="0"/>
            </w:tcBorders>
            <w:noWrap w:val="0"/>
            <w:vAlign w:val="bottom"/>
          </w:tcPr>
          <w:p>
            <w:pPr>
              <w:ind w:firstLine="709"/>
              <w:jc w:val="center"/>
              <w:rPr>
                <w:rFonts w:hint="default" w:ascii="Times New Roman" w:hAnsi="Times New Roman" w:cs="Times New Roman"/>
                <w:sz w:val="28"/>
                <w:szCs w:val="28"/>
              </w:rPr>
            </w:pPr>
          </w:p>
        </w:tc>
        <w:tc>
          <w:tcPr>
            <w:tcW w:w="1091" w:type="dxa"/>
            <w:tcBorders>
              <w:top w:val="nil"/>
              <w:left w:val="nil"/>
              <w:bottom w:val="single" w:color="auto" w:sz="4" w:space="0"/>
              <w:right w:val="single" w:color="auto" w:sz="4" w:space="0"/>
            </w:tcBorders>
            <w:noWrap/>
            <w:vAlign w:val="bottom"/>
          </w:tcPr>
          <w:p>
            <w:pPr>
              <w:jc w:val="center"/>
              <w:rPr>
                <w:rFonts w:hint="default" w:ascii="Times New Roman" w:hAnsi="Times New Roman" w:cs="Times New Roman"/>
                <w:sz w:val="28"/>
                <w:szCs w:val="28"/>
              </w:rPr>
            </w:pPr>
            <w:r>
              <w:rPr>
                <w:rFonts w:hint="default" w:ascii="Times New Roman" w:hAnsi="Times New Roman" w:cs="Times New Roman"/>
                <w:sz w:val="28"/>
                <w:szCs w:val="28"/>
              </w:rPr>
              <w:t>15</w:t>
            </w:r>
          </w:p>
        </w:tc>
      </w:tr>
      <w:tr>
        <w:tblPrEx>
          <w:tblCellMar>
            <w:top w:w="0" w:type="dxa"/>
            <w:left w:w="108" w:type="dxa"/>
            <w:bottom w:w="0" w:type="dxa"/>
            <w:right w:w="108" w:type="dxa"/>
          </w:tblCellMar>
        </w:tblPrEx>
        <w:trPr>
          <w:trHeight w:val="255" w:hRule="atLeast"/>
          <w:jc w:val="center"/>
        </w:trPr>
        <w:tc>
          <w:tcPr>
            <w:tcW w:w="5864" w:type="dxa"/>
            <w:tcBorders>
              <w:top w:val="nil"/>
              <w:left w:val="single" w:color="auto" w:sz="4" w:space="0"/>
              <w:bottom w:val="single" w:color="auto" w:sz="4" w:space="0"/>
              <w:right w:val="single" w:color="auto" w:sz="4" w:space="0"/>
            </w:tcBorders>
            <w:noWrap w:val="0"/>
            <w:vAlign w:val="bottom"/>
          </w:tcPr>
          <w:p>
            <w:pPr>
              <w:ind w:firstLine="709"/>
              <w:jc w:val="left"/>
              <w:rPr>
                <w:rFonts w:hint="default" w:ascii="Times New Roman" w:hAnsi="Times New Roman" w:cs="Times New Roman"/>
                <w:bCs/>
                <w:sz w:val="28"/>
                <w:szCs w:val="28"/>
              </w:rPr>
            </w:pPr>
            <w:r>
              <w:rPr>
                <w:rFonts w:hint="default" w:ascii="Times New Roman" w:hAnsi="Times New Roman" w:cs="Times New Roman"/>
                <w:bCs/>
                <w:sz w:val="28"/>
                <w:szCs w:val="28"/>
              </w:rPr>
              <w:t>Закупка товаров, работ и услуг для муниципальных нужд</w:t>
            </w:r>
          </w:p>
        </w:tc>
        <w:tc>
          <w:tcPr>
            <w:tcW w:w="723"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sz w:val="28"/>
                <w:szCs w:val="28"/>
              </w:rPr>
            </w:pPr>
            <w:r>
              <w:rPr>
                <w:rFonts w:hint="default" w:ascii="Times New Roman" w:hAnsi="Times New Roman" w:cs="Times New Roman"/>
                <w:sz w:val="28"/>
                <w:szCs w:val="28"/>
              </w:rPr>
              <w:t>01</w:t>
            </w:r>
          </w:p>
        </w:tc>
        <w:tc>
          <w:tcPr>
            <w:tcW w:w="818"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sz w:val="28"/>
                <w:szCs w:val="28"/>
              </w:rPr>
            </w:pPr>
            <w:r>
              <w:rPr>
                <w:rFonts w:hint="default" w:ascii="Times New Roman" w:hAnsi="Times New Roman" w:cs="Times New Roman"/>
                <w:sz w:val="28"/>
                <w:szCs w:val="28"/>
              </w:rPr>
              <w:t>11</w:t>
            </w:r>
          </w:p>
        </w:tc>
        <w:tc>
          <w:tcPr>
            <w:tcW w:w="1022" w:type="dxa"/>
            <w:tcBorders>
              <w:top w:val="nil"/>
              <w:left w:val="nil"/>
              <w:bottom w:val="single" w:color="auto" w:sz="4" w:space="0"/>
              <w:right w:val="single" w:color="auto" w:sz="4" w:space="0"/>
            </w:tcBorders>
            <w:noWrap w:val="0"/>
            <w:vAlign w:val="bottom"/>
          </w:tcPr>
          <w:p>
            <w:pPr>
              <w:ind w:firstLine="709"/>
              <w:jc w:val="center"/>
              <w:rPr>
                <w:rFonts w:hint="default" w:ascii="Times New Roman" w:hAnsi="Times New Roman" w:cs="Times New Roman"/>
                <w:sz w:val="28"/>
                <w:szCs w:val="28"/>
              </w:rPr>
            </w:pPr>
            <w:r>
              <w:rPr>
                <w:rFonts w:hint="default" w:ascii="Times New Roman" w:hAnsi="Times New Roman" w:cs="Times New Roman"/>
                <w:sz w:val="28"/>
                <w:szCs w:val="28"/>
              </w:rPr>
              <w:t xml:space="preserve"> 244</w:t>
            </w:r>
          </w:p>
        </w:tc>
        <w:tc>
          <w:tcPr>
            <w:tcW w:w="1091" w:type="dxa"/>
            <w:tcBorders>
              <w:top w:val="nil"/>
              <w:left w:val="nil"/>
              <w:bottom w:val="single" w:color="auto" w:sz="4" w:space="0"/>
              <w:right w:val="single" w:color="auto" w:sz="4" w:space="0"/>
            </w:tcBorders>
            <w:noWrap/>
            <w:vAlign w:val="bottom"/>
          </w:tcPr>
          <w:p>
            <w:pPr>
              <w:jc w:val="center"/>
              <w:rPr>
                <w:rFonts w:hint="default" w:ascii="Times New Roman" w:hAnsi="Times New Roman" w:cs="Times New Roman"/>
                <w:color w:val="00B0F0"/>
                <w:sz w:val="28"/>
                <w:szCs w:val="28"/>
              </w:rPr>
            </w:pPr>
            <w:r>
              <w:rPr>
                <w:rFonts w:hint="default" w:ascii="Times New Roman" w:hAnsi="Times New Roman" w:cs="Times New Roman"/>
                <w:color w:val="00B0F0"/>
                <w:sz w:val="28"/>
                <w:szCs w:val="28"/>
              </w:rPr>
              <w:t>15</w:t>
            </w:r>
          </w:p>
        </w:tc>
      </w:tr>
      <w:tr>
        <w:tblPrEx>
          <w:tblCellMar>
            <w:top w:w="0" w:type="dxa"/>
            <w:left w:w="108" w:type="dxa"/>
            <w:bottom w:w="0" w:type="dxa"/>
            <w:right w:w="108" w:type="dxa"/>
          </w:tblCellMar>
        </w:tblPrEx>
        <w:trPr>
          <w:trHeight w:val="255" w:hRule="atLeast"/>
          <w:jc w:val="center"/>
        </w:trPr>
        <w:tc>
          <w:tcPr>
            <w:tcW w:w="5864" w:type="dxa"/>
            <w:tcBorders>
              <w:top w:val="nil"/>
              <w:left w:val="single" w:color="auto" w:sz="4" w:space="0"/>
              <w:bottom w:val="single" w:color="auto" w:sz="4" w:space="0"/>
              <w:right w:val="single" w:color="auto" w:sz="4" w:space="0"/>
            </w:tcBorders>
            <w:noWrap w:val="0"/>
            <w:vAlign w:val="bottom"/>
          </w:tcPr>
          <w:p>
            <w:pPr>
              <w:ind w:firstLine="709"/>
              <w:jc w:val="left"/>
              <w:rPr>
                <w:rFonts w:hint="default" w:ascii="Times New Roman" w:hAnsi="Times New Roman" w:cs="Times New Roman"/>
                <w:bCs/>
                <w:sz w:val="28"/>
                <w:szCs w:val="28"/>
              </w:rPr>
            </w:pPr>
            <w:r>
              <w:rPr>
                <w:rFonts w:hint="default" w:ascii="Times New Roman" w:hAnsi="Times New Roman" w:cs="Times New Roman"/>
                <w:bCs/>
                <w:sz w:val="28"/>
                <w:szCs w:val="28"/>
              </w:rPr>
              <w:t>Обеспечение расчетов за топливно -энергетические ресурсы</w:t>
            </w:r>
          </w:p>
        </w:tc>
        <w:tc>
          <w:tcPr>
            <w:tcW w:w="723"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sz w:val="28"/>
                <w:szCs w:val="28"/>
              </w:rPr>
            </w:pPr>
            <w:r>
              <w:rPr>
                <w:rFonts w:hint="default" w:ascii="Times New Roman" w:hAnsi="Times New Roman" w:cs="Times New Roman"/>
                <w:sz w:val="28"/>
                <w:szCs w:val="28"/>
              </w:rPr>
              <w:t>01</w:t>
            </w:r>
          </w:p>
        </w:tc>
        <w:tc>
          <w:tcPr>
            <w:tcW w:w="818"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sz w:val="28"/>
                <w:szCs w:val="28"/>
              </w:rPr>
            </w:pPr>
            <w:r>
              <w:rPr>
                <w:rFonts w:hint="default" w:ascii="Times New Roman" w:hAnsi="Times New Roman" w:cs="Times New Roman"/>
                <w:sz w:val="28"/>
                <w:szCs w:val="28"/>
              </w:rPr>
              <w:t>13</w:t>
            </w:r>
          </w:p>
        </w:tc>
        <w:tc>
          <w:tcPr>
            <w:tcW w:w="1022" w:type="dxa"/>
            <w:tcBorders>
              <w:top w:val="nil"/>
              <w:left w:val="nil"/>
              <w:bottom w:val="single" w:color="auto" w:sz="4" w:space="0"/>
              <w:right w:val="single" w:color="auto" w:sz="4" w:space="0"/>
            </w:tcBorders>
            <w:noWrap w:val="0"/>
            <w:vAlign w:val="bottom"/>
          </w:tcPr>
          <w:p>
            <w:pPr>
              <w:ind w:firstLine="709"/>
              <w:jc w:val="center"/>
              <w:rPr>
                <w:rFonts w:hint="default" w:ascii="Times New Roman" w:hAnsi="Times New Roman" w:cs="Times New Roman"/>
                <w:sz w:val="28"/>
                <w:szCs w:val="28"/>
              </w:rPr>
            </w:pPr>
          </w:p>
        </w:tc>
        <w:tc>
          <w:tcPr>
            <w:tcW w:w="1091" w:type="dxa"/>
            <w:tcBorders>
              <w:top w:val="nil"/>
              <w:left w:val="nil"/>
              <w:bottom w:val="single" w:color="auto" w:sz="4" w:space="0"/>
              <w:right w:val="single" w:color="auto" w:sz="4" w:space="0"/>
            </w:tcBorders>
            <w:noWrap/>
            <w:vAlign w:val="bottom"/>
          </w:tcPr>
          <w:p>
            <w:pPr>
              <w:jc w:val="center"/>
              <w:rPr>
                <w:rFonts w:hint="default" w:ascii="Times New Roman" w:hAnsi="Times New Roman" w:cs="Times New Roman"/>
                <w:b/>
                <w:color w:val="FF0000"/>
                <w:sz w:val="28"/>
                <w:szCs w:val="28"/>
              </w:rPr>
            </w:pPr>
            <w:r>
              <w:rPr>
                <w:rFonts w:hint="default" w:ascii="Times New Roman" w:hAnsi="Times New Roman" w:cs="Times New Roman"/>
                <w:b/>
                <w:color w:val="FF0000"/>
                <w:sz w:val="28"/>
                <w:szCs w:val="28"/>
              </w:rPr>
              <w:t>196</w:t>
            </w:r>
          </w:p>
        </w:tc>
      </w:tr>
      <w:tr>
        <w:tblPrEx>
          <w:tblCellMar>
            <w:top w:w="0" w:type="dxa"/>
            <w:left w:w="108" w:type="dxa"/>
            <w:bottom w:w="0" w:type="dxa"/>
            <w:right w:w="108" w:type="dxa"/>
          </w:tblCellMar>
        </w:tblPrEx>
        <w:trPr>
          <w:trHeight w:val="255" w:hRule="atLeast"/>
          <w:jc w:val="center"/>
        </w:trPr>
        <w:tc>
          <w:tcPr>
            <w:tcW w:w="5864" w:type="dxa"/>
            <w:tcBorders>
              <w:top w:val="nil"/>
              <w:left w:val="single" w:color="auto" w:sz="4" w:space="0"/>
              <w:bottom w:val="single" w:color="auto" w:sz="4" w:space="0"/>
              <w:right w:val="single" w:color="auto" w:sz="4" w:space="0"/>
            </w:tcBorders>
            <w:noWrap w:val="0"/>
            <w:vAlign w:val="bottom"/>
          </w:tcPr>
          <w:p>
            <w:pPr>
              <w:ind w:firstLine="709"/>
              <w:jc w:val="left"/>
              <w:rPr>
                <w:rFonts w:hint="default" w:ascii="Times New Roman" w:hAnsi="Times New Roman" w:cs="Times New Roman"/>
                <w:bCs/>
                <w:sz w:val="28"/>
                <w:szCs w:val="28"/>
              </w:rPr>
            </w:pPr>
            <w:r>
              <w:rPr>
                <w:rFonts w:hint="default" w:ascii="Times New Roman" w:hAnsi="Times New Roman" w:cs="Times New Roman"/>
                <w:bCs/>
                <w:sz w:val="28"/>
                <w:szCs w:val="28"/>
              </w:rPr>
              <w:t>Закупка товаров, работ и услуг для муниципальных нужд</w:t>
            </w:r>
          </w:p>
        </w:tc>
        <w:tc>
          <w:tcPr>
            <w:tcW w:w="723"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sz w:val="28"/>
                <w:szCs w:val="28"/>
              </w:rPr>
            </w:pPr>
            <w:r>
              <w:rPr>
                <w:rFonts w:hint="default" w:ascii="Times New Roman" w:hAnsi="Times New Roman" w:cs="Times New Roman"/>
                <w:sz w:val="28"/>
                <w:szCs w:val="28"/>
              </w:rPr>
              <w:t>01</w:t>
            </w:r>
          </w:p>
        </w:tc>
        <w:tc>
          <w:tcPr>
            <w:tcW w:w="818"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sz w:val="28"/>
                <w:szCs w:val="28"/>
              </w:rPr>
            </w:pPr>
            <w:r>
              <w:rPr>
                <w:rFonts w:hint="default" w:ascii="Times New Roman" w:hAnsi="Times New Roman" w:cs="Times New Roman"/>
                <w:sz w:val="28"/>
                <w:szCs w:val="28"/>
              </w:rPr>
              <w:t>13</w:t>
            </w:r>
          </w:p>
        </w:tc>
        <w:tc>
          <w:tcPr>
            <w:tcW w:w="1022" w:type="dxa"/>
            <w:tcBorders>
              <w:top w:val="nil"/>
              <w:left w:val="nil"/>
              <w:bottom w:val="single" w:color="auto" w:sz="4" w:space="0"/>
              <w:right w:val="single" w:color="auto" w:sz="4" w:space="0"/>
            </w:tcBorders>
            <w:noWrap w:val="0"/>
            <w:vAlign w:val="bottom"/>
          </w:tcPr>
          <w:p>
            <w:pPr>
              <w:ind w:firstLine="709"/>
              <w:jc w:val="center"/>
              <w:rPr>
                <w:rFonts w:hint="default" w:ascii="Times New Roman" w:hAnsi="Times New Roman" w:cs="Times New Roman"/>
                <w:sz w:val="28"/>
                <w:szCs w:val="28"/>
              </w:rPr>
            </w:pPr>
            <w:r>
              <w:rPr>
                <w:rFonts w:hint="default" w:ascii="Times New Roman" w:hAnsi="Times New Roman" w:cs="Times New Roman"/>
                <w:sz w:val="28"/>
                <w:szCs w:val="28"/>
              </w:rPr>
              <w:t xml:space="preserve"> 244</w:t>
            </w:r>
          </w:p>
        </w:tc>
        <w:tc>
          <w:tcPr>
            <w:tcW w:w="1091" w:type="dxa"/>
            <w:tcBorders>
              <w:top w:val="nil"/>
              <w:left w:val="nil"/>
              <w:bottom w:val="single" w:color="auto" w:sz="4" w:space="0"/>
              <w:right w:val="single" w:color="auto" w:sz="4" w:space="0"/>
            </w:tcBorders>
            <w:noWrap/>
            <w:vAlign w:val="bottom"/>
          </w:tcPr>
          <w:p>
            <w:pPr>
              <w:jc w:val="center"/>
              <w:rPr>
                <w:rFonts w:hint="default" w:ascii="Times New Roman" w:hAnsi="Times New Roman" w:cs="Times New Roman"/>
                <w:color w:val="00B0F0"/>
                <w:sz w:val="28"/>
                <w:szCs w:val="28"/>
              </w:rPr>
            </w:pPr>
            <w:r>
              <w:rPr>
                <w:rFonts w:hint="default" w:ascii="Times New Roman" w:hAnsi="Times New Roman" w:cs="Times New Roman"/>
                <w:color w:val="00B0F0"/>
                <w:sz w:val="28"/>
                <w:szCs w:val="28"/>
              </w:rPr>
              <w:t>196</w:t>
            </w:r>
          </w:p>
        </w:tc>
      </w:tr>
      <w:tr>
        <w:tblPrEx>
          <w:tblCellMar>
            <w:top w:w="0" w:type="dxa"/>
            <w:left w:w="108" w:type="dxa"/>
            <w:bottom w:w="0" w:type="dxa"/>
            <w:right w:w="108" w:type="dxa"/>
          </w:tblCellMar>
        </w:tblPrEx>
        <w:trPr>
          <w:trHeight w:val="510" w:hRule="atLeast"/>
          <w:jc w:val="center"/>
        </w:trPr>
        <w:tc>
          <w:tcPr>
            <w:tcW w:w="5864" w:type="dxa"/>
            <w:tcBorders>
              <w:top w:val="nil"/>
              <w:left w:val="single" w:color="auto" w:sz="4" w:space="0"/>
              <w:bottom w:val="single" w:color="auto" w:sz="4" w:space="0"/>
              <w:right w:val="single" w:color="auto" w:sz="4" w:space="0"/>
            </w:tcBorders>
            <w:noWrap w:val="0"/>
            <w:vAlign w:val="bottom"/>
          </w:tcPr>
          <w:p>
            <w:pPr>
              <w:ind w:firstLine="709"/>
              <w:jc w:val="left"/>
              <w:rPr>
                <w:rFonts w:hint="default" w:ascii="Times New Roman" w:hAnsi="Times New Roman" w:cs="Times New Roman"/>
                <w:b/>
                <w:bCs/>
                <w:sz w:val="28"/>
                <w:szCs w:val="28"/>
              </w:rPr>
            </w:pPr>
            <w:r>
              <w:rPr>
                <w:rFonts w:hint="default" w:ascii="Times New Roman" w:hAnsi="Times New Roman" w:cs="Times New Roman"/>
                <w:b/>
                <w:bCs/>
                <w:sz w:val="28"/>
                <w:szCs w:val="28"/>
              </w:rPr>
              <w:t>Национальная  оборона</w:t>
            </w:r>
          </w:p>
        </w:tc>
        <w:tc>
          <w:tcPr>
            <w:tcW w:w="723"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
                <w:bCs/>
                <w:sz w:val="28"/>
                <w:szCs w:val="28"/>
              </w:rPr>
            </w:pPr>
            <w:r>
              <w:rPr>
                <w:rFonts w:hint="default" w:ascii="Times New Roman" w:hAnsi="Times New Roman" w:cs="Times New Roman"/>
                <w:b/>
                <w:bCs/>
                <w:sz w:val="28"/>
                <w:szCs w:val="28"/>
              </w:rPr>
              <w:t>02</w:t>
            </w:r>
          </w:p>
        </w:tc>
        <w:tc>
          <w:tcPr>
            <w:tcW w:w="818"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
                <w:bCs/>
                <w:sz w:val="28"/>
                <w:szCs w:val="28"/>
              </w:rPr>
            </w:pPr>
          </w:p>
        </w:tc>
        <w:tc>
          <w:tcPr>
            <w:tcW w:w="1022" w:type="dxa"/>
            <w:tcBorders>
              <w:top w:val="nil"/>
              <w:left w:val="nil"/>
              <w:bottom w:val="single" w:color="auto" w:sz="4" w:space="0"/>
              <w:right w:val="single" w:color="auto" w:sz="4" w:space="0"/>
            </w:tcBorders>
            <w:noWrap w:val="0"/>
            <w:vAlign w:val="bottom"/>
          </w:tcPr>
          <w:p>
            <w:pPr>
              <w:ind w:firstLine="709"/>
              <w:jc w:val="center"/>
              <w:rPr>
                <w:rFonts w:hint="default" w:ascii="Times New Roman" w:hAnsi="Times New Roman" w:cs="Times New Roman"/>
                <w:b/>
                <w:bCs/>
                <w:sz w:val="28"/>
                <w:szCs w:val="28"/>
              </w:rPr>
            </w:pPr>
          </w:p>
        </w:tc>
        <w:tc>
          <w:tcPr>
            <w:tcW w:w="1091" w:type="dxa"/>
            <w:tcBorders>
              <w:top w:val="nil"/>
              <w:left w:val="nil"/>
              <w:bottom w:val="single" w:color="auto" w:sz="4" w:space="0"/>
              <w:right w:val="single" w:color="auto" w:sz="4" w:space="0"/>
            </w:tcBorders>
            <w:noWrap/>
            <w:vAlign w:val="bottom"/>
          </w:tcPr>
          <w:p>
            <w:pPr>
              <w:jc w:val="center"/>
              <w:rPr>
                <w:rFonts w:hint="default" w:ascii="Times New Roman" w:hAnsi="Times New Roman" w:cs="Times New Roman"/>
                <w:b/>
                <w:bCs/>
                <w:color w:val="FF0000"/>
                <w:sz w:val="28"/>
                <w:szCs w:val="28"/>
              </w:rPr>
            </w:pPr>
            <w:r>
              <w:rPr>
                <w:rFonts w:hint="default" w:ascii="Times New Roman" w:hAnsi="Times New Roman" w:cs="Times New Roman"/>
                <w:b/>
                <w:bCs/>
                <w:color w:val="FF0000"/>
                <w:sz w:val="28"/>
                <w:szCs w:val="28"/>
              </w:rPr>
              <w:t>228,0</w:t>
            </w:r>
          </w:p>
        </w:tc>
      </w:tr>
      <w:tr>
        <w:tblPrEx>
          <w:tblCellMar>
            <w:top w:w="0" w:type="dxa"/>
            <w:left w:w="108" w:type="dxa"/>
            <w:bottom w:w="0" w:type="dxa"/>
            <w:right w:w="108" w:type="dxa"/>
          </w:tblCellMar>
        </w:tblPrEx>
        <w:trPr>
          <w:trHeight w:val="359" w:hRule="atLeast"/>
          <w:jc w:val="center"/>
        </w:trPr>
        <w:tc>
          <w:tcPr>
            <w:tcW w:w="5864" w:type="dxa"/>
            <w:tcBorders>
              <w:top w:val="nil"/>
              <w:left w:val="single" w:color="auto" w:sz="4" w:space="0"/>
              <w:bottom w:val="single" w:color="auto" w:sz="4" w:space="0"/>
              <w:right w:val="single" w:color="auto" w:sz="4" w:space="0"/>
            </w:tcBorders>
            <w:noWrap w:val="0"/>
            <w:vAlign w:val="bottom"/>
          </w:tcPr>
          <w:p>
            <w:pPr>
              <w:ind w:firstLine="709"/>
              <w:jc w:val="left"/>
              <w:rPr>
                <w:rFonts w:hint="default" w:ascii="Times New Roman" w:hAnsi="Times New Roman" w:cs="Times New Roman"/>
                <w:b/>
                <w:bCs/>
                <w:sz w:val="28"/>
                <w:szCs w:val="28"/>
              </w:rPr>
            </w:pPr>
            <w:r>
              <w:rPr>
                <w:rFonts w:hint="default" w:ascii="Times New Roman" w:hAnsi="Times New Roman" w:cs="Times New Roman"/>
                <w:b/>
                <w:bCs/>
                <w:sz w:val="28"/>
                <w:szCs w:val="28"/>
              </w:rPr>
              <w:t>Мобилизационная и вневойсковая подготовка</w:t>
            </w:r>
          </w:p>
        </w:tc>
        <w:tc>
          <w:tcPr>
            <w:tcW w:w="723"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
                <w:bCs/>
                <w:sz w:val="28"/>
                <w:szCs w:val="28"/>
              </w:rPr>
            </w:pPr>
            <w:r>
              <w:rPr>
                <w:rFonts w:hint="default" w:ascii="Times New Roman" w:hAnsi="Times New Roman" w:cs="Times New Roman"/>
                <w:b/>
                <w:bCs/>
                <w:sz w:val="28"/>
                <w:szCs w:val="28"/>
              </w:rPr>
              <w:t>02</w:t>
            </w:r>
          </w:p>
        </w:tc>
        <w:tc>
          <w:tcPr>
            <w:tcW w:w="818"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
                <w:bCs/>
                <w:sz w:val="28"/>
                <w:szCs w:val="28"/>
              </w:rPr>
            </w:pPr>
            <w:r>
              <w:rPr>
                <w:rFonts w:hint="default" w:ascii="Times New Roman" w:hAnsi="Times New Roman" w:cs="Times New Roman"/>
                <w:b/>
                <w:bCs/>
                <w:sz w:val="28"/>
                <w:szCs w:val="28"/>
              </w:rPr>
              <w:t>03</w:t>
            </w:r>
          </w:p>
        </w:tc>
        <w:tc>
          <w:tcPr>
            <w:tcW w:w="1022" w:type="dxa"/>
            <w:tcBorders>
              <w:top w:val="nil"/>
              <w:left w:val="nil"/>
              <w:bottom w:val="single" w:color="auto" w:sz="4" w:space="0"/>
              <w:right w:val="single" w:color="auto" w:sz="4" w:space="0"/>
            </w:tcBorders>
            <w:noWrap w:val="0"/>
            <w:vAlign w:val="bottom"/>
          </w:tcPr>
          <w:p>
            <w:pPr>
              <w:ind w:firstLine="709"/>
              <w:jc w:val="center"/>
              <w:rPr>
                <w:rFonts w:hint="default" w:ascii="Times New Roman" w:hAnsi="Times New Roman" w:cs="Times New Roman"/>
                <w:b/>
                <w:bCs/>
                <w:sz w:val="28"/>
                <w:szCs w:val="28"/>
              </w:rPr>
            </w:pPr>
          </w:p>
        </w:tc>
        <w:tc>
          <w:tcPr>
            <w:tcW w:w="1091" w:type="dxa"/>
            <w:tcBorders>
              <w:top w:val="nil"/>
              <w:left w:val="nil"/>
              <w:bottom w:val="single" w:color="auto" w:sz="4" w:space="0"/>
              <w:right w:val="single" w:color="auto" w:sz="4" w:space="0"/>
            </w:tcBorders>
            <w:noWrap/>
            <w:vAlign w:val="top"/>
          </w:tcPr>
          <w:p>
            <w:pPr>
              <w:jc w:val="center"/>
              <w:rPr>
                <w:rFonts w:hint="default" w:ascii="Times New Roman" w:hAnsi="Times New Roman" w:cs="Times New Roman"/>
                <w:sz w:val="28"/>
                <w:szCs w:val="28"/>
              </w:rPr>
            </w:pPr>
          </w:p>
          <w:p>
            <w:pPr>
              <w:jc w:val="center"/>
              <w:rPr>
                <w:rFonts w:hint="default" w:ascii="Times New Roman" w:hAnsi="Times New Roman" w:cs="Times New Roman"/>
                <w:sz w:val="28"/>
                <w:szCs w:val="28"/>
              </w:rPr>
            </w:pPr>
          </w:p>
          <w:p>
            <w:pPr>
              <w:jc w:val="center"/>
              <w:rPr>
                <w:rFonts w:hint="default" w:ascii="Times New Roman" w:hAnsi="Times New Roman" w:cs="Times New Roman"/>
                <w:sz w:val="28"/>
                <w:szCs w:val="28"/>
              </w:rPr>
            </w:pPr>
            <w:r>
              <w:rPr>
                <w:rFonts w:hint="default" w:ascii="Times New Roman" w:hAnsi="Times New Roman" w:cs="Times New Roman"/>
                <w:sz w:val="28"/>
                <w:szCs w:val="28"/>
              </w:rPr>
              <w:t>228,0</w:t>
            </w:r>
          </w:p>
        </w:tc>
      </w:tr>
      <w:tr>
        <w:tblPrEx>
          <w:tblCellMar>
            <w:top w:w="0" w:type="dxa"/>
            <w:left w:w="108" w:type="dxa"/>
            <w:bottom w:w="0" w:type="dxa"/>
            <w:right w:w="108" w:type="dxa"/>
          </w:tblCellMar>
        </w:tblPrEx>
        <w:trPr>
          <w:trHeight w:val="270" w:hRule="atLeast"/>
          <w:jc w:val="center"/>
        </w:trPr>
        <w:tc>
          <w:tcPr>
            <w:tcW w:w="5864" w:type="dxa"/>
            <w:tcBorders>
              <w:top w:val="nil"/>
              <w:left w:val="single" w:color="auto" w:sz="4" w:space="0"/>
              <w:bottom w:val="single" w:color="auto" w:sz="4" w:space="0"/>
              <w:right w:val="single" w:color="auto" w:sz="4" w:space="0"/>
            </w:tcBorders>
            <w:noWrap w:val="0"/>
            <w:vAlign w:val="bottom"/>
          </w:tcPr>
          <w:p>
            <w:pPr>
              <w:ind w:firstLine="709"/>
              <w:jc w:val="left"/>
              <w:rPr>
                <w:rFonts w:hint="default" w:ascii="Times New Roman" w:hAnsi="Times New Roman" w:cs="Times New Roman"/>
                <w:sz w:val="28"/>
                <w:szCs w:val="28"/>
              </w:rPr>
            </w:pPr>
            <w:r>
              <w:rPr>
                <w:rFonts w:hint="default" w:ascii="Times New Roman" w:hAnsi="Times New Roman" w:cs="Times New Roman"/>
                <w:sz w:val="28"/>
                <w:szCs w:val="28"/>
              </w:rPr>
              <w:t>Руководство и управление в сфере установленных функций</w:t>
            </w:r>
          </w:p>
        </w:tc>
        <w:tc>
          <w:tcPr>
            <w:tcW w:w="723"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sz w:val="28"/>
                <w:szCs w:val="28"/>
              </w:rPr>
            </w:pPr>
            <w:r>
              <w:rPr>
                <w:rFonts w:hint="default" w:ascii="Times New Roman" w:hAnsi="Times New Roman" w:cs="Times New Roman"/>
                <w:sz w:val="28"/>
                <w:szCs w:val="28"/>
              </w:rPr>
              <w:t>02</w:t>
            </w:r>
          </w:p>
        </w:tc>
        <w:tc>
          <w:tcPr>
            <w:tcW w:w="818"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sz w:val="28"/>
                <w:szCs w:val="28"/>
              </w:rPr>
            </w:pPr>
            <w:r>
              <w:rPr>
                <w:rFonts w:hint="default" w:ascii="Times New Roman" w:hAnsi="Times New Roman" w:cs="Times New Roman"/>
                <w:sz w:val="28"/>
                <w:szCs w:val="28"/>
              </w:rPr>
              <w:t>03</w:t>
            </w:r>
          </w:p>
        </w:tc>
        <w:tc>
          <w:tcPr>
            <w:tcW w:w="1022" w:type="dxa"/>
            <w:tcBorders>
              <w:top w:val="nil"/>
              <w:left w:val="nil"/>
              <w:bottom w:val="single" w:color="auto" w:sz="4" w:space="0"/>
              <w:right w:val="single" w:color="auto" w:sz="4" w:space="0"/>
            </w:tcBorders>
            <w:noWrap w:val="0"/>
            <w:vAlign w:val="bottom"/>
          </w:tcPr>
          <w:p>
            <w:pPr>
              <w:ind w:firstLine="709"/>
              <w:jc w:val="center"/>
              <w:rPr>
                <w:rFonts w:hint="default" w:ascii="Times New Roman" w:hAnsi="Times New Roman" w:cs="Times New Roman"/>
                <w:sz w:val="28"/>
                <w:szCs w:val="28"/>
              </w:rPr>
            </w:pPr>
          </w:p>
        </w:tc>
        <w:tc>
          <w:tcPr>
            <w:tcW w:w="1091" w:type="dxa"/>
            <w:tcBorders>
              <w:top w:val="nil"/>
              <w:left w:val="nil"/>
              <w:bottom w:val="single" w:color="auto" w:sz="4" w:space="0"/>
              <w:right w:val="single" w:color="auto" w:sz="4" w:space="0"/>
            </w:tcBorders>
            <w:noWrap/>
            <w:vAlign w:val="top"/>
          </w:tcPr>
          <w:p>
            <w:pPr>
              <w:jc w:val="center"/>
              <w:rPr>
                <w:rFonts w:hint="default" w:ascii="Times New Roman" w:hAnsi="Times New Roman" w:cs="Times New Roman"/>
                <w:sz w:val="28"/>
                <w:szCs w:val="28"/>
              </w:rPr>
            </w:pPr>
          </w:p>
          <w:p>
            <w:pPr>
              <w:jc w:val="center"/>
              <w:rPr>
                <w:rFonts w:hint="default" w:ascii="Times New Roman" w:hAnsi="Times New Roman" w:cs="Times New Roman"/>
                <w:sz w:val="28"/>
                <w:szCs w:val="28"/>
              </w:rPr>
            </w:pPr>
            <w:r>
              <w:rPr>
                <w:rFonts w:hint="default" w:ascii="Times New Roman" w:hAnsi="Times New Roman" w:cs="Times New Roman"/>
                <w:sz w:val="28"/>
                <w:szCs w:val="28"/>
              </w:rPr>
              <w:t>228,0</w:t>
            </w:r>
          </w:p>
        </w:tc>
      </w:tr>
      <w:tr>
        <w:tblPrEx>
          <w:tblCellMar>
            <w:top w:w="0" w:type="dxa"/>
            <w:left w:w="108" w:type="dxa"/>
            <w:bottom w:w="0" w:type="dxa"/>
            <w:right w:w="108" w:type="dxa"/>
          </w:tblCellMar>
        </w:tblPrEx>
        <w:trPr>
          <w:trHeight w:val="555" w:hRule="atLeast"/>
          <w:jc w:val="center"/>
        </w:trPr>
        <w:tc>
          <w:tcPr>
            <w:tcW w:w="5864" w:type="dxa"/>
            <w:tcBorders>
              <w:top w:val="nil"/>
              <w:left w:val="single" w:color="auto" w:sz="4" w:space="0"/>
              <w:bottom w:val="single" w:color="auto" w:sz="4" w:space="0"/>
              <w:right w:val="single" w:color="auto" w:sz="4" w:space="0"/>
            </w:tcBorders>
            <w:noWrap w:val="0"/>
            <w:vAlign w:val="bottom"/>
          </w:tcPr>
          <w:p>
            <w:pPr>
              <w:ind w:firstLine="709"/>
              <w:jc w:val="left"/>
              <w:rPr>
                <w:rFonts w:hint="default" w:ascii="Times New Roman" w:hAnsi="Times New Roman" w:cs="Times New Roman"/>
                <w:sz w:val="28"/>
                <w:szCs w:val="28"/>
              </w:rPr>
            </w:pPr>
            <w:r>
              <w:rPr>
                <w:rFonts w:hint="default" w:ascii="Times New Roman" w:hAnsi="Times New Roman" w:cs="Times New Roman"/>
                <w:sz w:val="28"/>
                <w:szCs w:val="28"/>
              </w:rPr>
              <w:t>Осуществление первичного воинского учета на территориях, где отсутствуют военные комиссариаты</w:t>
            </w:r>
          </w:p>
        </w:tc>
        <w:tc>
          <w:tcPr>
            <w:tcW w:w="723"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sz w:val="28"/>
                <w:szCs w:val="28"/>
              </w:rPr>
            </w:pPr>
            <w:r>
              <w:rPr>
                <w:rFonts w:hint="default" w:ascii="Times New Roman" w:hAnsi="Times New Roman" w:cs="Times New Roman"/>
                <w:sz w:val="28"/>
                <w:szCs w:val="28"/>
              </w:rPr>
              <w:t>02</w:t>
            </w:r>
          </w:p>
        </w:tc>
        <w:tc>
          <w:tcPr>
            <w:tcW w:w="818"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sz w:val="28"/>
                <w:szCs w:val="28"/>
              </w:rPr>
            </w:pPr>
            <w:r>
              <w:rPr>
                <w:rFonts w:hint="default" w:ascii="Times New Roman" w:hAnsi="Times New Roman" w:cs="Times New Roman"/>
                <w:sz w:val="28"/>
                <w:szCs w:val="28"/>
              </w:rPr>
              <w:t>03</w:t>
            </w:r>
          </w:p>
        </w:tc>
        <w:tc>
          <w:tcPr>
            <w:tcW w:w="1022" w:type="dxa"/>
            <w:tcBorders>
              <w:top w:val="nil"/>
              <w:left w:val="nil"/>
              <w:bottom w:val="single" w:color="auto" w:sz="4" w:space="0"/>
              <w:right w:val="single" w:color="auto" w:sz="4" w:space="0"/>
            </w:tcBorders>
            <w:noWrap w:val="0"/>
            <w:vAlign w:val="bottom"/>
          </w:tcPr>
          <w:p>
            <w:pPr>
              <w:ind w:firstLine="709"/>
              <w:jc w:val="center"/>
              <w:rPr>
                <w:rFonts w:hint="default" w:ascii="Times New Roman" w:hAnsi="Times New Roman" w:cs="Times New Roman"/>
                <w:sz w:val="28"/>
                <w:szCs w:val="28"/>
              </w:rPr>
            </w:pPr>
          </w:p>
        </w:tc>
        <w:tc>
          <w:tcPr>
            <w:tcW w:w="1091" w:type="dxa"/>
            <w:tcBorders>
              <w:top w:val="nil"/>
              <w:left w:val="nil"/>
              <w:bottom w:val="single" w:color="auto" w:sz="4" w:space="0"/>
              <w:right w:val="single" w:color="auto" w:sz="4" w:space="0"/>
            </w:tcBorders>
            <w:noWrap/>
            <w:vAlign w:val="top"/>
          </w:tcPr>
          <w:p>
            <w:pPr>
              <w:jc w:val="center"/>
              <w:rPr>
                <w:rFonts w:hint="default" w:ascii="Times New Roman" w:hAnsi="Times New Roman" w:cs="Times New Roman"/>
                <w:sz w:val="28"/>
                <w:szCs w:val="28"/>
              </w:rPr>
            </w:pPr>
          </w:p>
          <w:p>
            <w:pPr>
              <w:rPr>
                <w:rFonts w:hint="default" w:ascii="Times New Roman" w:hAnsi="Times New Roman" w:cs="Times New Roman"/>
                <w:sz w:val="28"/>
                <w:szCs w:val="28"/>
              </w:rPr>
            </w:pPr>
          </w:p>
          <w:p>
            <w:pPr>
              <w:jc w:val="center"/>
              <w:rPr>
                <w:rFonts w:hint="default" w:ascii="Times New Roman" w:hAnsi="Times New Roman" w:cs="Times New Roman"/>
                <w:sz w:val="28"/>
                <w:szCs w:val="28"/>
              </w:rPr>
            </w:pPr>
            <w:r>
              <w:rPr>
                <w:rFonts w:hint="default" w:ascii="Times New Roman" w:hAnsi="Times New Roman" w:cs="Times New Roman"/>
                <w:sz w:val="28"/>
                <w:szCs w:val="28"/>
              </w:rPr>
              <w:t>228,0</w:t>
            </w:r>
          </w:p>
        </w:tc>
      </w:tr>
      <w:tr>
        <w:tblPrEx>
          <w:tblCellMar>
            <w:top w:w="0" w:type="dxa"/>
            <w:left w:w="108" w:type="dxa"/>
            <w:bottom w:w="0" w:type="dxa"/>
            <w:right w:w="108" w:type="dxa"/>
          </w:tblCellMar>
        </w:tblPrEx>
        <w:trPr>
          <w:trHeight w:val="255" w:hRule="atLeast"/>
          <w:jc w:val="center"/>
        </w:trPr>
        <w:tc>
          <w:tcPr>
            <w:tcW w:w="5864" w:type="dxa"/>
            <w:tcBorders>
              <w:top w:val="nil"/>
              <w:left w:val="single" w:color="auto" w:sz="4" w:space="0"/>
              <w:bottom w:val="single" w:color="auto" w:sz="4" w:space="0"/>
              <w:right w:val="single" w:color="auto" w:sz="4" w:space="0"/>
            </w:tcBorders>
            <w:noWrap w:val="0"/>
            <w:vAlign w:val="bottom"/>
          </w:tcPr>
          <w:p>
            <w:pPr>
              <w:ind w:firstLine="709"/>
              <w:jc w:val="left"/>
              <w:rPr>
                <w:rFonts w:hint="default" w:ascii="Times New Roman" w:hAnsi="Times New Roman" w:cs="Times New Roman"/>
                <w:sz w:val="28"/>
                <w:szCs w:val="28"/>
              </w:rPr>
            </w:pPr>
            <w:r>
              <w:rPr>
                <w:rFonts w:hint="default" w:ascii="Times New Roman" w:hAnsi="Times New Roman" w:cs="Times New Roman"/>
                <w:sz w:val="28"/>
                <w:szCs w:val="28"/>
              </w:rPr>
              <w:t>Расходы на выплату персоналу в целях обеспечения выполнения функций государственными органами, казенными учреждениями, органами управления государственными внебюджетными фондами</w:t>
            </w:r>
          </w:p>
        </w:tc>
        <w:tc>
          <w:tcPr>
            <w:tcW w:w="723"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sz w:val="28"/>
                <w:szCs w:val="28"/>
              </w:rPr>
            </w:pPr>
            <w:r>
              <w:rPr>
                <w:rFonts w:hint="default" w:ascii="Times New Roman" w:hAnsi="Times New Roman" w:cs="Times New Roman"/>
                <w:sz w:val="28"/>
                <w:szCs w:val="28"/>
              </w:rPr>
              <w:t>02</w:t>
            </w:r>
          </w:p>
        </w:tc>
        <w:tc>
          <w:tcPr>
            <w:tcW w:w="818"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sz w:val="28"/>
                <w:szCs w:val="28"/>
              </w:rPr>
            </w:pPr>
            <w:r>
              <w:rPr>
                <w:rFonts w:hint="default" w:ascii="Times New Roman" w:hAnsi="Times New Roman" w:cs="Times New Roman"/>
                <w:sz w:val="28"/>
                <w:szCs w:val="28"/>
              </w:rPr>
              <w:t>03</w:t>
            </w:r>
          </w:p>
        </w:tc>
        <w:tc>
          <w:tcPr>
            <w:tcW w:w="1022" w:type="dxa"/>
            <w:tcBorders>
              <w:top w:val="nil"/>
              <w:left w:val="nil"/>
              <w:bottom w:val="single" w:color="auto" w:sz="4" w:space="0"/>
              <w:right w:val="single" w:color="auto" w:sz="4" w:space="0"/>
            </w:tcBorders>
            <w:noWrap w:val="0"/>
            <w:vAlign w:val="bottom"/>
          </w:tcPr>
          <w:p>
            <w:pPr>
              <w:ind w:firstLine="709"/>
              <w:jc w:val="center"/>
              <w:rPr>
                <w:rFonts w:hint="default" w:ascii="Times New Roman" w:hAnsi="Times New Roman" w:cs="Times New Roman"/>
                <w:sz w:val="28"/>
                <w:szCs w:val="28"/>
              </w:rPr>
            </w:pPr>
            <w:r>
              <w:rPr>
                <w:rFonts w:hint="default" w:ascii="Times New Roman" w:hAnsi="Times New Roman" w:cs="Times New Roman"/>
                <w:sz w:val="28"/>
                <w:szCs w:val="28"/>
              </w:rPr>
              <w:t xml:space="preserve"> 120</w:t>
            </w:r>
          </w:p>
        </w:tc>
        <w:tc>
          <w:tcPr>
            <w:tcW w:w="1091" w:type="dxa"/>
            <w:tcBorders>
              <w:top w:val="nil"/>
              <w:left w:val="nil"/>
              <w:bottom w:val="single" w:color="auto" w:sz="4" w:space="0"/>
              <w:right w:val="single" w:color="auto" w:sz="4" w:space="0"/>
            </w:tcBorders>
            <w:noWrap/>
            <w:vAlign w:val="top"/>
          </w:tcPr>
          <w:p>
            <w:pPr>
              <w:jc w:val="center"/>
              <w:rPr>
                <w:rFonts w:hint="default" w:ascii="Times New Roman" w:hAnsi="Times New Roman" w:cs="Times New Roman"/>
                <w:sz w:val="28"/>
                <w:szCs w:val="28"/>
              </w:rPr>
            </w:pPr>
          </w:p>
          <w:p>
            <w:pPr>
              <w:jc w:val="center"/>
              <w:rPr>
                <w:rFonts w:hint="default" w:ascii="Times New Roman" w:hAnsi="Times New Roman" w:cs="Times New Roman"/>
                <w:sz w:val="28"/>
                <w:szCs w:val="28"/>
              </w:rPr>
            </w:pPr>
          </w:p>
          <w:p>
            <w:pPr>
              <w:jc w:val="center"/>
              <w:rPr>
                <w:rFonts w:hint="default" w:ascii="Times New Roman" w:hAnsi="Times New Roman" w:cs="Times New Roman"/>
                <w:sz w:val="28"/>
                <w:szCs w:val="28"/>
              </w:rPr>
            </w:pPr>
          </w:p>
          <w:p>
            <w:pPr>
              <w:jc w:val="center"/>
              <w:rPr>
                <w:rFonts w:hint="default" w:ascii="Times New Roman" w:hAnsi="Times New Roman" w:cs="Times New Roman"/>
                <w:sz w:val="28"/>
                <w:szCs w:val="28"/>
              </w:rPr>
            </w:pPr>
          </w:p>
          <w:p>
            <w:pPr>
              <w:jc w:val="center"/>
              <w:rPr>
                <w:rFonts w:hint="default" w:ascii="Times New Roman" w:hAnsi="Times New Roman" w:cs="Times New Roman"/>
                <w:b/>
                <w:color w:val="00B0F0"/>
                <w:sz w:val="28"/>
                <w:szCs w:val="28"/>
              </w:rPr>
            </w:pPr>
            <w:r>
              <w:rPr>
                <w:rFonts w:hint="default" w:ascii="Times New Roman" w:hAnsi="Times New Roman" w:cs="Times New Roman"/>
                <w:b/>
                <w:color w:val="00B0F0"/>
                <w:sz w:val="28"/>
                <w:szCs w:val="28"/>
              </w:rPr>
              <w:t>228,0</w:t>
            </w:r>
          </w:p>
        </w:tc>
      </w:tr>
      <w:tr>
        <w:tblPrEx>
          <w:tblCellMar>
            <w:top w:w="0" w:type="dxa"/>
            <w:left w:w="108" w:type="dxa"/>
            <w:bottom w:w="0" w:type="dxa"/>
            <w:right w:w="108" w:type="dxa"/>
          </w:tblCellMar>
        </w:tblPrEx>
        <w:trPr>
          <w:trHeight w:val="255" w:hRule="atLeast"/>
          <w:jc w:val="center"/>
        </w:trPr>
        <w:tc>
          <w:tcPr>
            <w:tcW w:w="5864" w:type="dxa"/>
            <w:tcBorders>
              <w:top w:val="nil"/>
              <w:left w:val="single" w:color="auto" w:sz="4" w:space="0"/>
              <w:bottom w:val="single" w:color="auto" w:sz="4" w:space="0"/>
              <w:right w:val="single" w:color="auto" w:sz="4" w:space="0"/>
            </w:tcBorders>
            <w:noWrap w:val="0"/>
            <w:vAlign w:val="bottom"/>
          </w:tcPr>
          <w:p>
            <w:pPr>
              <w:ind w:firstLine="709"/>
              <w:jc w:val="left"/>
              <w:rPr>
                <w:rFonts w:hint="default" w:ascii="Times New Roman" w:hAnsi="Times New Roman" w:cs="Times New Roman"/>
                <w:b/>
                <w:bCs/>
                <w:sz w:val="28"/>
                <w:szCs w:val="28"/>
              </w:rPr>
            </w:pPr>
            <w:r>
              <w:rPr>
                <w:rFonts w:hint="default" w:ascii="Times New Roman" w:hAnsi="Times New Roman" w:cs="Times New Roman"/>
                <w:b/>
                <w:bCs/>
                <w:sz w:val="28"/>
                <w:szCs w:val="28"/>
              </w:rPr>
              <w:t>Национальная безопасность и правоохранительная деятельность</w:t>
            </w:r>
          </w:p>
        </w:tc>
        <w:tc>
          <w:tcPr>
            <w:tcW w:w="723"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
                <w:sz w:val="28"/>
                <w:szCs w:val="28"/>
              </w:rPr>
            </w:pPr>
            <w:r>
              <w:rPr>
                <w:rFonts w:hint="default" w:ascii="Times New Roman" w:hAnsi="Times New Roman" w:cs="Times New Roman"/>
                <w:b/>
                <w:sz w:val="28"/>
                <w:szCs w:val="28"/>
              </w:rPr>
              <w:t>03</w:t>
            </w:r>
          </w:p>
        </w:tc>
        <w:tc>
          <w:tcPr>
            <w:tcW w:w="818"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
                <w:sz w:val="28"/>
                <w:szCs w:val="28"/>
              </w:rPr>
            </w:pPr>
          </w:p>
        </w:tc>
        <w:tc>
          <w:tcPr>
            <w:tcW w:w="1022" w:type="dxa"/>
            <w:tcBorders>
              <w:top w:val="nil"/>
              <w:left w:val="nil"/>
              <w:bottom w:val="single" w:color="auto" w:sz="4" w:space="0"/>
              <w:right w:val="single" w:color="auto" w:sz="4" w:space="0"/>
            </w:tcBorders>
            <w:noWrap w:val="0"/>
            <w:vAlign w:val="bottom"/>
          </w:tcPr>
          <w:p>
            <w:pPr>
              <w:ind w:firstLine="709"/>
              <w:jc w:val="center"/>
              <w:rPr>
                <w:rFonts w:hint="default" w:ascii="Times New Roman" w:hAnsi="Times New Roman" w:cs="Times New Roman"/>
                <w:b/>
                <w:sz w:val="28"/>
                <w:szCs w:val="28"/>
              </w:rPr>
            </w:pPr>
          </w:p>
        </w:tc>
        <w:tc>
          <w:tcPr>
            <w:tcW w:w="1091" w:type="dxa"/>
            <w:tcBorders>
              <w:top w:val="nil"/>
              <w:left w:val="nil"/>
              <w:bottom w:val="single" w:color="auto" w:sz="4" w:space="0"/>
              <w:right w:val="single" w:color="auto" w:sz="4" w:space="0"/>
            </w:tcBorders>
            <w:noWrap/>
            <w:vAlign w:val="top"/>
          </w:tcPr>
          <w:p>
            <w:pPr>
              <w:jc w:val="center"/>
              <w:rPr>
                <w:rFonts w:hint="default" w:ascii="Times New Roman" w:hAnsi="Times New Roman" w:cs="Times New Roman"/>
                <w:b/>
                <w:sz w:val="28"/>
                <w:szCs w:val="28"/>
              </w:rPr>
            </w:pPr>
          </w:p>
          <w:p>
            <w:pPr>
              <w:jc w:val="center"/>
              <w:rPr>
                <w:rFonts w:hint="default" w:ascii="Times New Roman" w:hAnsi="Times New Roman" w:cs="Times New Roman"/>
                <w:b/>
                <w:color w:val="FF0000"/>
                <w:sz w:val="28"/>
                <w:szCs w:val="28"/>
              </w:rPr>
            </w:pPr>
            <w:r>
              <w:rPr>
                <w:rFonts w:hint="default" w:ascii="Times New Roman" w:hAnsi="Times New Roman" w:cs="Times New Roman"/>
                <w:b/>
                <w:color w:val="FF0000"/>
                <w:sz w:val="28"/>
                <w:szCs w:val="28"/>
              </w:rPr>
              <w:t>40</w:t>
            </w:r>
          </w:p>
        </w:tc>
      </w:tr>
      <w:tr>
        <w:tblPrEx>
          <w:tblCellMar>
            <w:top w:w="0" w:type="dxa"/>
            <w:left w:w="108" w:type="dxa"/>
            <w:bottom w:w="0" w:type="dxa"/>
            <w:right w:w="108" w:type="dxa"/>
          </w:tblCellMar>
        </w:tblPrEx>
        <w:trPr>
          <w:trHeight w:val="255" w:hRule="atLeast"/>
          <w:jc w:val="center"/>
        </w:trPr>
        <w:tc>
          <w:tcPr>
            <w:tcW w:w="5864" w:type="dxa"/>
            <w:tcBorders>
              <w:top w:val="nil"/>
              <w:left w:val="single" w:color="auto" w:sz="4" w:space="0"/>
              <w:bottom w:val="single" w:color="auto" w:sz="4" w:space="0"/>
              <w:right w:val="single" w:color="auto" w:sz="4" w:space="0"/>
            </w:tcBorders>
            <w:noWrap w:val="0"/>
            <w:vAlign w:val="bottom"/>
          </w:tcPr>
          <w:p>
            <w:pPr>
              <w:ind w:firstLine="709"/>
              <w:jc w:val="left"/>
              <w:rPr>
                <w:rFonts w:hint="default" w:ascii="Times New Roman" w:hAnsi="Times New Roman" w:cs="Times New Roman"/>
                <w:b/>
                <w:bCs/>
                <w:sz w:val="28"/>
                <w:szCs w:val="28"/>
              </w:rPr>
            </w:pPr>
            <w:r>
              <w:rPr>
                <w:rFonts w:hint="default" w:ascii="Times New Roman" w:hAnsi="Times New Roman" w:cs="Times New Roman"/>
                <w:b/>
                <w:bCs/>
                <w:sz w:val="28"/>
                <w:szCs w:val="28"/>
              </w:rPr>
              <w:t>Защита населения и территории от чрезвычайных ситуаций природного и техногенного характера, гражданская оборона</w:t>
            </w:r>
          </w:p>
        </w:tc>
        <w:tc>
          <w:tcPr>
            <w:tcW w:w="723"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
                <w:sz w:val="28"/>
                <w:szCs w:val="28"/>
              </w:rPr>
            </w:pPr>
            <w:r>
              <w:rPr>
                <w:rFonts w:hint="default" w:ascii="Times New Roman" w:hAnsi="Times New Roman" w:cs="Times New Roman"/>
                <w:b/>
                <w:sz w:val="28"/>
                <w:szCs w:val="28"/>
              </w:rPr>
              <w:t>03</w:t>
            </w:r>
          </w:p>
        </w:tc>
        <w:tc>
          <w:tcPr>
            <w:tcW w:w="818"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
                <w:sz w:val="28"/>
                <w:szCs w:val="28"/>
              </w:rPr>
            </w:pPr>
            <w:r>
              <w:rPr>
                <w:rFonts w:hint="default" w:ascii="Times New Roman" w:hAnsi="Times New Roman" w:cs="Times New Roman"/>
                <w:b/>
                <w:sz w:val="28"/>
                <w:szCs w:val="28"/>
              </w:rPr>
              <w:t>10</w:t>
            </w:r>
          </w:p>
        </w:tc>
        <w:tc>
          <w:tcPr>
            <w:tcW w:w="1022" w:type="dxa"/>
            <w:tcBorders>
              <w:top w:val="nil"/>
              <w:left w:val="nil"/>
              <w:bottom w:val="single" w:color="auto" w:sz="4" w:space="0"/>
              <w:right w:val="single" w:color="auto" w:sz="4" w:space="0"/>
            </w:tcBorders>
            <w:noWrap w:val="0"/>
            <w:vAlign w:val="bottom"/>
          </w:tcPr>
          <w:p>
            <w:pPr>
              <w:ind w:firstLine="709"/>
              <w:jc w:val="center"/>
              <w:rPr>
                <w:rFonts w:hint="default" w:ascii="Times New Roman" w:hAnsi="Times New Roman" w:cs="Times New Roman"/>
                <w:b/>
                <w:sz w:val="28"/>
                <w:szCs w:val="28"/>
              </w:rPr>
            </w:pPr>
          </w:p>
        </w:tc>
        <w:tc>
          <w:tcPr>
            <w:tcW w:w="1091" w:type="dxa"/>
            <w:tcBorders>
              <w:top w:val="nil"/>
              <w:left w:val="nil"/>
              <w:bottom w:val="single" w:color="auto" w:sz="4" w:space="0"/>
              <w:right w:val="single" w:color="auto" w:sz="4" w:space="0"/>
            </w:tcBorders>
            <w:noWrap/>
            <w:vAlign w:val="top"/>
          </w:tcPr>
          <w:p>
            <w:pPr>
              <w:jc w:val="center"/>
              <w:rPr>
                <w:rFonts w:hint="default" w:ascii="Times New Roman" w:hAnsi="Times New Roman" w:cs="Times New Roman"/>
                <w:b/>
                <w:sz w:val="28"/>
                <w:szCs w:val="28"/>
              </w:rPr>
            </w:pPr>
          </w:p>
          <w:p>
            <w:pPr>
              <w:jc w:val="center"/>
              <w:rPr>
                <w:rFonts w:hint="default" w:ascii="Times New Roman" w:hAnsi="Times New Roman" w:cs="Times New Roman"/>
                <w:b/>
                <w:sz w:val="28"/>
                <w:szCs w:val="28"/>
              </w:rPr>
            </w:pPr>
          </w:p>
          <w:p>
            <w:pPr>
              <w:jc w:val="center"/>
              <w:rPr>
                <w:rFonts w:hint="default" w:ascii="Times New Roman" w:hAnsi="Times New Roman" w:cs="Times New Roman"/>
                <w:b/>
                <w:sz w:val="28"/>
                <w:szCs w:val="28"/>
              </w:rPr>
            </w:pPr>
          </w:p>
          <w:p>
            <w:pPr>
              <w:jc w:val="center"/>
              <w:rPr>
                <w:rFonts w:hint="default" w:ascii="Times New Roman" w:hAnsi="Times New Roman" w:cs="Times New Roman"/>
                <w:b/>
                <w:sz w:val="28"/>
                <w:szCs w:val="28"/>
              </w:rPr>
            </w:pPr>
            <w:r>
              <w:rPr>
                <w:rFonts w:hint="default" w:ascii="Times New Roman" w:hAnsi="Times New Roman" w:cs="Times New Roman"/>
                <w:b/>
                <w:sz w:val="28"/>
                <w:szCs w:val="28"/>
              </w:rPr>
              <w:t>40</w:t>
            </w:r>
          </w:p>
        </w:tc>
      </w:tr>
      <w:tr>
        <w:tblPrEx>
          <w:tblCellMar>
            <w:top w:w="0" w:type="dxa"/>
            <w:left w:w="108" w:type="dxa"/>
            <w:bottom w:w="0" w:type="dxa"/>
            <w:right w:w="108" w:type="dxa"/>
          </w:tblCellMar>
        </w:tblPrEx>
        <w:trPr>
          <w:trHeight w:val="510" w:hRule="atLeast"/>
          <w:jc w:val="center"/>
        </w:trPr>
        <w:tc>
          <w:tcPr>
            <w:tcW w:w="5864" w:type="dxa"/>
            <w:tcBorders>
              <w:top w:val="nil"/>
              <w:left w:val="single" w:color="auto" w:sz="4" w:space="0"/>
              <w:bottom w:val="single" w:color="auto" w:sz="4" w:space="0"/>
              <w:right w:val="single" w:color="auto" w:sz="4" w:space="0"/>
            </w:tcBorders>
            <w:noWrap w:val="0"/>
            <w:vAlign w:val="bottom"/>
          </w:tcPr>
          <w:p>
            <w:pPr>
              <w:ind w:firstLine="709"/>
              <w:jc w:val="left"/>
              <w:rPr>
                <w:rFonts w:hint="default" w:ascii="Times New Roman" w:hAnsi="Times New Roman" w:cs="Times New Roman"/>
                <w:b/>
                <w:bCs/>
                <w:sz w:val="28"/>
                <w:szCs w:val="28"/>
              </w:rPr>
            </w:pPr>
            <w:r>
              <w:rPr>
                <w:rFonts w:hint="default" w:ascii="Times New Roman" w:hAnsi="Times New Roman" w:cs="Times New Roman"/>
                <w:b/>
                <w:bCs/>
                <w:sz w:val="28"/>
                <w:szCs w:val="28"/>
              </w:rPr>
              <w:t>Организации и осуществление мероприятий по территориальной обороне и гражданской обороне, защите населения и территории поселения от чрезвычайных ситуаций природного и техногенного характера</w:t>
            </w:r>
          </w:p>
        </w:tc>
        <w:tc>
          <w:tcPr>
            <w:tcW w:w="723"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
                <w:bCs/>
                <w:sz w:val="28"/>
                <w:szCs w:val="28"/>
              </w:rPr>
            </w:pPr>
            <w:r>
              <w:rPr>
                <w:rFonts w:hint="default" w:ascii="Times New Roman" w:hAnsi="Times New Roman" w:cs="Times New Roman"/>
                <w:b/>
                <w:bCs/>
                <w:sz w:val="28"/>
                <w:szCs w:val="28"/>
              </w:rPr>
              <w:t>03</w:t>
            </w:r>
          </w:p>
        </w:tc>
        <w:tc>
          <w:tcPr>
            <w:tcW w:w="818"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
                <w:bCs/>
                <w:sz w:val="28"/>
                <w:szCs w:val="28"/>
              </w:rPr>
            </w:pPr>
            <w:r>
              <w:rPr>
                <w:rFonts w:hint="default" w:ascii="Times New Roman" w:hAnsi="Times New Roman" w:cs="Times New Roman"/>
                <w:b/>
                <w:bCs/>
                <w:sz w:val="28"/>
                <w:szCs w:val="28"/>
              </w:rPr>
              <w:t>10</w:t>
            </w:r>
          </w:p>
        </w:tc>
        <w:tc>
          <w:tcPr>
            <w:tcW w:w="1022" w:type="dxa"/>
            <w:tcBorders>
              <w:top w:val="nil"/>
              <w:left w:val="nil"/>
              <w:bottom w:val="single" w:color="auto" w:sz="4" w:space="0"/>
              <w:right w:val="single" w:color="auto" w:sz="4" w:space="0"/>
            </w:tcBorders>
            <w:noWrap w:val="0"/>
            <w:vAlign w:val="bottom"/>
          </w:tcPr>
          <w:p>
            <w:pPr>
              <w:ind w:firstLine="709"/>
              <w:jc w:val="center"/>
              <w:rPr>
                <w:rFonts w:hint="default" w:ascii="Times New Roman" w:hAnsi="Times New Roman" w:cs="Times New Roman"/>
                <w:b/>
                <w:bCs/>
                <w:sz w:val="28"/>
                <w:szCs w:val="28"/>
              </w:rPr>
            </w:pPr>
          </w:p>
        </w:tc>
        <w:tc>
          <w:tcPr>
            <w:tcW w:w="1091" w:type="dxa"/>
            <w:tcBorders>
              <w:top w:val="nil"/>
              <w:left w:val="nil"/>
              <w:bottom w:val="single" w:color="auto" w:sz="4" w:space="0"/>
              <w:right w:val="single" w:color="auto" w:sz="4" w:space="0"/>
            </w:tcBorders>
            <w:noWrap/>
            <w:vAlign w:val="bottom"/>
          </w:tcPr>
          <w:p>
            <w:pPr>
              <w:jc w:val="center"/>
              <w:rPr>
                <w:rFonts w:hint="default" w:ascii="Times New Roman" w:hAnsi="Times New Roman" w:cs="Times New Roman"/>
                <w:b/>
                <w:bCs/>
                <w:sz w:val="28"/>
                <w:szCs w:val="28"/>
              </w:rPr>
            </w:pPr>
            <w:r>
              <w:rPr>
                <w:rFonts w:hint="default" w:ascii="Times New Roman" w:hAnsi="Times New Roman" w:cs="Times New Roman"/>
                <w:b/>
                <w:bCs/>
                <w:sz w:val="28"/>
                <w:szCs w:val="28"/>
              </w:rPr>
              <w:t>40</w:t>
            </w:r>
          </w:p>
        </w:tc>
      </w:tr>
      <w:tr>
        <w:tblPrEx>
          <w:tblCellMar>
            <w:top w:w="0" w:type="dxa"/>
            <w:left w:w="108" w:type="dxa"/>
            <w:bottom w:w="0" w:type="dxa"/>
            <w:right w:w="108" w:type="dxa"/>
          </w:tblCellMar>
        </w:tblPrEx>
        <w:trPr>
          <w:trHeight w:val="510" w:hRule="atLeast"/>
          <w:jc w:val="center"/>
        </w:trPr>
        <w:tc>
          <w:tcPr>
            <w:tcW w:w="5864" w:type="dxa"/>
            <w:tcBorders>
              <w:top w:val="nil"/>
              <w:left w:val="single" w:color="auto" w:sz="4" w:space="0"/>
              <w:bottom w:val="single" w:color="auto" w:sz="4" w:space="0"/>
              <w:right w:val="single" w:color="auto" w:sz="4" w:space="0"/>
            </w:tcBorders>
            <w:noWrap w:val="0"/>
            <w:vAlign w:val="bottom"/>
          </w:tcPr>
          <w:p>
            <w:pPr>
              <w:ind w:firstLine="709"/>
              <w:jc w:val="left"/>
              <w:rPr>
                <w:rFonts w:hint="default" w:ascii="Times New Roman" w:hAnsi="Times New Roman" w:cs="Times New Roman"/>
                <w:sz w:val="28"/>
                <w:szCs w:val="28"/>
              </w:rPr>
            </w:pPr>
            <w:r>
              <w:rPr>
                <w:rFonts w:hint="default" w:ascii="Times New Roman" w:hAnsi="Times New Roman" w:cs="Times New Roman"/>
                <w:bCs/>
                <w:sz w:val="28"/>
                <w:szCs w:val="28"/>
              </w:rPr>
              <w:t>Закупка товаров, работ и услуг для муниципальных нужд</w:t>
            </w:r>
          </w:p>
        </w:tc>
        <w:tc>
          <w:tcPr>
            <w:tcW w:w="723"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Cs/>
                <w:sz w:val="28"/>
                <w:szCs w:val="28"/>
              </w:rPr>
            </w:pPr>
            <w:r>
              <w:rPr>
                <w:rFonts w:hint="default" w:ascii="Times New Roman" w:hAnsi="Times New Roman" w:cs="Times New Roman"/>
                <w:bCs/>
                <w:sz w:val="28"/>
                <w:szCs w:val="28"/>
              </w:rPr>
              <w:t>03</w:t>
            </w:r>
          </w:p>
        </w:tc>
        <w:tc>
          <w:tcPr>
            <w:tcW w:w="818"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Cs/>
                <w:sz w:val="28"/>
                <w:szCs w:val="28"/>
              </w:rPr>
            </w:pPr>
            <w:r>
              <w:rPr>
                <w:rFonts w:hint="default" w:ascii="Times New Roman" w:hAnsi="Times New Roman" w:cs="Times New Roman"/>
                <w:bCs/>
                <w:sz w:val="28"/>
                <w:szCs w:val="28"/>
              </w:rPr>
              <w:t>10</w:t>
            </w:r>
          </w:p>
        </w:tc>
        <w:tc>
          <w:tcPr>
            <w:tcW w:w="1022" w:type="dxa"/>
            <w:tcBorders>
              <w:top w:val="nil"/>
              <w:left w:val="nil"/>
              <w:bottom w:val="single" w:color="auto" w:sz="4" w:space="0"/>
              <w:right w:val="single" w:color="auto" w:sz="4" w:space="0"/>
            </w:tcBorders>
            <w:noWrap w:val="0"/>
            <w:vAlign w:val="bottom"/>
          </w:tcPr>
          <w:p>
            <w:pPr>
              <w:rPr>
                <w:rFonts w:hint="default" w:ascii="Times New Roman" w:hAnsi="Times New Roman" w:cs="Times New Roman"/>
                <w:bCs/>
                <w:sz w:val="28"/>
                <w:szCs w:val="28"/>
              </w:rPr>
            </w:pPr>
            <w:r>
              <w:rPr>
                <w:rFonts w:hint="default" w:ascii="Times New Roman" w:hAnsi="Times New Roman" w:cs="Times New Roman"/>
                <w:bCs/>
                <w:sz w:val="28"/>
                <w:szCs w:val="28"/>
              </w:rPr>
              <w:t>244</w:t>
            </w:r>
          </w:p>
        </w:tc>
        <w:tc>
          <w:tcPr>
            <w:tcW w:w="1091" w:type="dxa"/>
            <w:tcBorders>
              <w:top w:val="nil"/>
              <w:left w:val="nil"/>
              <w:bottom w:val="single" w:color="auto" w:sz="4" w:space="0"/>
              <w:right w:val="single" w:color="auto" w:sz="4" w:space="0"/>
            </w:tcBorders>
            <w:noWrap/>
            <w:vAlign w:val="bottom"/>
          </w:tcPr>
          <w:p>
            <w:pPr>
              <w:jc w:val="center"/>
              <w:rPr>
                <w:rFonts w:hint="default" w:ascii="Times New Roman" w:hAnsi="Times New Roman" w:cs="Times New Roman"/>
                <w:bCs/>
                <w:color w:val="00B0F0"/>
                <w:sz w:val="28"/>
                <w:szCs w:val="28"/>
              </w:rPr>
            </w:pPr>
            <w:r>
              <w:rPr>
                <w:rFonts w:hint="default" w:ascii="Times New Roman" w:hAnsi="Times New Roman" w:cs="Times New Roman"/>
                <w:bCs/>
                <w:color w:val="00B0F0"/>
                <w:sz w:val="28"/>
                <w:szCs w:val="28"/>
              </w:rPr>
              <w:t>40</w:t>
            </w:r>
          </w:p>
        </w:tc>
      </w:tr>
      <w:tr>
        <w:tblPrEx>
          <w:tblCellMar>
            <w:top w:w="0" w:type="dxa"/>
            <w:left w:w="108" w:type="dxa"/>
            <w:bottom w:w="0" w:type="dxa"/>
            <w:right w:w="108" w:type="dxa"/>
          </w:tblCellMar>
        </w:tblPrEx>
        <w:trPr>
          <w:trHeight w:val="255" w:hRule="atLeast"/>
          <w:jc w:val="center"/>
        </w:trPr>
        <w:tc>
          <w:tcPr>
            <w:tcW w:w="5864" w:type="dxa"/>
            <w:tcBorders>
              <w:top w:val="nil"/>
              <w:left w:val="single" w:color="auto" w:sz="4" w:space="0"/>
              <w:bottom w:val="single" w:color="auto" w:sz="4" w:space="0"/>
              <w:right w:val="single" w:color="auto" w:sz="4" w:space="0"/>
            </w:tcBorders>
            <w:noWrap w:val="0"/>
            <w:vAlign w:val="bottom"/>
          </w:tcPr>
          <w:p>
            <w:pPr>
              <w:ind w:firstLine="709"/>
              <w:jc w:val="left"/>
              <w:rPr>
                <w:rFonts w:hint="default" w:ascii="Times New Roman" w:hAnsi="Times New Roman" w:cs="Times New Roman"/>
                <w:bCs/>
                <w:sz w:val="28"/>
                <w:szCs w:val="28"/>
              </w:rPr>
            </w:pPr>
            <w:r>
              <w:rPr>
                <w:rFonts w:hint="default" w:ascii="Times New Roman" w:hAnsi="Times New Roman" w:cs="Times New Roman"/>
                <w:bCs/>
                <w:sz w:val="28"/>
                <w:szCs w:val="28"/>
              </w:rPr>
              <w:t>Предоставление помещения для работы на обслуживаемом административном участке поселения сотруднику, замещающему должность участкового уполномоченного полиции</w:t>
            </w:r>
          </w:p>
        </w:tc>
        <w:tc>
          <w:tcPr>
            <w:tcW w:w="723"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Cs/>
                <w:sz w:val="28"/>
                <w:szCs w:val="28"/>
              </w:rPr>
            </w:pPr>
            <w:r>
              <w:rPr>
                <w:rFonts w:hint="default" w:ascii="Times New Roman" w:hAnsi="Times New Roman" w:cs="Times New Roman"/>
                <w:bCs/>
                <w:sz w:val="28"/>
                <w:szCs w:val="28"/>
              </w:rPr>
              <w:t>03</w:t>
            </w:r>
          </w:p>
        </w:tc>
        <w:tc>
          <w:tcPr>
            <w:tcW w:w="818"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Cs/>
                <w:sz w:val="28"/>
                <w:szCs w:val="28"/>
              </w:rPr>
            </w:pPr>
            <w:r>
              <w:rPr>
                <w:rFonts w:hint="default" w:ascii="Times New Roman" w:hAnsi="Times New Roman" w:cs="Times New Roman"/>
                <w:bCs/>
                <w:sz w:val="28"/>
                <w:szCs w:val="28"/>
              </w:rPr>
              <w:t>14</w:t>
            </w:r>
          </w:p>
        </w:tc>
        <w:tc>
          <w:tcPr>
            <w:tcW w:w="1022" w:type="dxa"/>
            <w:tcBorders>
              <w:top w:val="nil"/>
              <w:left w:val="nil"/>
              <w:bottom w:val="single" w:color="auto" w:sz="4" w:space="0"/>
              <w:right w:val="single" w:color="auto" w:sz="4" w:space="0"/>
            </w:tcBorders>
            <w:noWrap w:val="0"/>
            <w:vAlign w:val="bottom"/>
          </w:tcPr>
          <w:p>
            <w:pPr>
              <w:ind w:firstLine="709"/>
              <w:jc w:val="center"/>
              <w:rPr>
                <w:rFonts w:hint="default" w:ascii="Times New Roman" w:hAnsi="Times New Roman" w:cs="Times New Roman"/>
                <w:bCs/>
                <w:sz w:val="28"/>
                <w:szCs w:val="28"/>
              </w:rPr>
            </w:pPr>
          </w:p>
        </w:tc>
        <w:tc>
          <w:tcPr>
            <w:tcW w:w="1091" w:type="dxa"/>
            <w:tcBorders>
              <w:top w:val="nil"/>
              <w:left w:val="nil"/>
              <w:bottom w:val="single" w:color="auto" w:sz="4" w:space="0"/>
              <w:right w:val="single" w:color="auto" w:sz="4" w:space="0"/>
            </w:tcBorders>
            <w:noWrap/>
            <w:vAlign w:val="bottom"/>
          </w:tcPr>
          <w:p>
            <w:pPr>
              <w:jc w:val="center"/>
              <w:rPr>
                <w:rFonts w:hint="default" w:ascii="Times New Roman" w:hAnsi="Times New Roman" w:cs="Times New Roman"/>
                <w:bCs/>
                <w:color w:val="FF0000"/>
                <w:sz w:val="28"/>
                <w:szCs w:val="28"/>
              </w:rPr>
            </w:pPr>
            <w:r>
              <w:rPr>
                <w:rFonts w:hint="default" w:ascii="Times New Roman" w:hAnsi="Times New Roman" w:cs="Times New Roman"/>
                <w:bCs/>
                <w:color w:val="FF0000"/>
                <w:sz w:val="28"/>
                <w:szCs w:val="28"/>
              </w:rPr>
              <w:t>2</w:t>
            </w:r>
          </w:p>
        </w:tc>
      </w:tr>
      <w:tr>
        <w:tblPrEx>
          <w:tblCellMar>
            <w:top w:w="0" w:type="dxa"/>
            <w:left w:w="108" w:type="dxa"/>
            <w:bottom w:w="0" w:type="dxa"/>
            <w:right w:w="108" w:type="dxa"/>
          </w:tblCellMar>
        </w:tblPrEx>
        <w:trPr>
          <w:trHeight w:val="255" w:hRule="atLeast"/>
          <w:jc w:val="center"/>
        </w:trPr>
        <w:tc>
          <w:tcPr>
            <w:tcW w:w="5864" w:type="dxa"/>
            <w:tcBorders>
              <w:top w:val="nil"/>
              <w:left w:val="single" w:color="auto" w:sz="4" w:space="0"/>
              <w:bottom w:val="single" w:color="auto" w:sz="4" w:space="0"/>
              <w:right w:val="single" w:color="auto" w:sz="4" w:space="0"/>
            </w:tcBorders>
            <w:noWrap w:val="0"/>
            <w:vAlign w:val="bottom"/>
          </w:tcPr>
          <w:p>
            <w:pPr>
              <w:ind w:firstLine="709"/>
              <w:jc w:val="left"/>
              <w:rPr>
                <w:rFonts w:hint="default" w:ascii="Times New Roman" w:hAnsi="Times New Roman" w:cs="Times New Roman"/>
                <w:bCs/>
                <w:sz w:val="28"/>
                <w:szCs w:val="28"/>
              </w:rPr>
            </w:pPr>
            <w:r>
              <w:rPr>
                <w:rFonts w:hint="default" w:ascii="Times New Roman" w:hAnsi="Times New Roman" w:cs="Times New Roman"/>
                <w:bCs/>
                <w:sz w:val="28"/>
                <w:szCs w:val="28"/>
              </w:rPr>
              <w:t>Закупка товаров, работ и услуг для муниципальных нужд</w:t>
            </w:r>
          </w:p>
        </w:tc>
        <w:tc>
          <w:tcPr>
            <w:tcW w:w="723"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Cs/>
                <w:sz w:val="28"/>
                <w:szCs w:val="28"/>
              </w:rPr>
            </w:pPr>
            <w:r>
              <w:rPr>
                <w:rFonts w:hint="default" w:ascii="Times New Roman" w:hAnsi="Times New Roman" w:cs="Times New Roman"/>
                <w:bCs/>
                <w:sz w:val="28"/>
                <w:szCs w:val="28"/>
              </w:rPr>
              <w:t>03</w:t>
            </w:r>
          </w:p>
        </w:tc>
        <w:tc>
          <w:tcPr>
            <w:tcW w:w="818"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Cs/>
                <w:sz w:val="28"/>
                <w:szCs w:val="28"/>
              </w:rPr>
            </w:pPr>
            <w:r>
              <w:rPr>
                <w:rFonts w:hint="default" w:ascii="Times New Roman" w:hAnsi="Times New Roman" w:cs="Times New Roman"/>
                <w:bCs/>
                <w:sz w:val="28"/>
                <w:szCs w:val="28"/>
              </w:rPr>
              <w:t>14</w:t>
            </w:r>
          </w:p>
        </w:tc>
        <w:tc>
          <w:tcPr>
            <w:tcW w:w="1022" w:type="dxa"/>
            <w:tcBorders>
              <w:top w:val="nil"/>
              <w:left w:val="nil"/>
              <w:bottom w:val="single" w:color="auto" w:sz="4" w:space="0"/>
              <w:right w:val="single" w:color="auto" w:sz="4" w:space="0"/>
            </w:tcBorders>
            <w:noWrap w:val="0"/>
            <w:vAlign w:val="bottom"/>
          </w:tcPr>
          <w:p>
            <w:pPr>
              <w:ind w:firstLine="709"/>
              <w:jc w:val="center"/>
              <w:rPr>
                <w:rFonts w:hint="default" w:ascii="Times New Roman" w:hAnsi="Times New Roman" w:cs="Times New Roman"/>
                <w:bCs/>
                <w:sz w:val="28"/>
                <w:szCs w:val="28"/>
              </w:rPr>
            </w:pPr>
            <w:r>
              <w:rPr>
                <w:rFonts w:hint="default" w:ascii="Times New Roman" w:hAnsi="Times New Roman" w:cs="Times New Roman"/>
                <w:bCs/>
                <w:sz w:val="28"/>
                <w:szCs w:val="28"/>
              </w:rPr>
              <w:t xml:space="preserve">  244</w:t>
            </w:r>
          </w:p>
        </w:tc>
        <w:tc>
          <w:tcPr>
            <w:tcW w:w="1091" w:type="dxa"/>
            <w:tcBorders>
              <w:top w:val="nil"/>
              <w:left w:val="nil"/>
              <w:bottom w:val="single" w:color="auto" w:sz="4" w:space="0"/>
              <w:right w:val="single" w:color="auto" w:sz="4" w:space="0"/>
            </w:tcBorders>
            <w:noWrap/>
            <w:vAlign w:val="bottom"/>
          </w:tcPr>
          <w:p>
            <w:pPr>
              <w:jc w:val="center"/>
              <w:rPr>
                <w:rFonts w:hint="default" w:ascii="Times New Roman" w:hAnsi="Times New Roman" w:cs="Times New Roman"/>
                <w:bCs/>
                <w:sz w:val="28"/>
                <w:szCs w:val="28"/>
              </w:rPr>
            </w:pPr>
            <w:r>
              <w:rPr>
                <w:rFonts w:hint="default" w:ascii="Times New Roman" w:hAnsi="Times New Roman" w:cs="Times New Roman"/>
                <w:bCs/>
                <w:sz w:val="28"/>
                <w:szCs w:val="28"/>
              </w:rPr>
              <w:t>2</w:t>
            </w:r>
          </w:p>
        </w:tc>
      </w:tr>
      <w:tr>
        <w:tblPrEx>
          <w:tblCellMar>
            <w:top w:w="0" w:type="dxa"/>
            <w:left w:w="108" w:type="dxa"/>
            <w:bottom w:w="0" w:type="dxa"/>
            <w:right w:w="108" w:type="dxa"/>
          </w:tblCellMar>
        </w:tblPrEx>
        <w:trPr>
          <w:trHeight w:val="255" w:hRule="atLeast"/>
          <w:jc w:val="center"/>
        </w:trPr>
        <w:tc>
          <w:tcPr>
            <w:tcW w:w="5864" w:type="dxa"/>
            <w:tcBorders>
              <w:top w:val="nil"/>
              <w:left w:val="single" w:color="auto" w:sz="4" w:space="0"/>
              <w:bottom w:val="single" w:color="auto" w:sz="4" w:space="0"/>
              <w:right w:val="single" w:color="auto" w:sz="4" w:space="0"/>
            </w:tcBorders>
            <w:noWrap w:val="0"/>
            <w:vAlign w:val="bottom"/>
          </w:tcPr>
          <w:p>
            <w:pPr>
              <w:ind w:firstLine="709"/>
              <w:jc w:val="left"/>
              <w:rPr>
                <w:rFonts w:hint="default" w:ascii="Times New Roman" w:hAnsi="Times New Roman" w:cs="Times New Roman"/>
                <w:bCs/>
                <w:sz w:val="28"/>
                <w:szCs w:val="28"/>
              </w:rPr>
            </w:pPr>
            <w:r>
              <w:rPr>
                <w:rFonts w:hint="default" w:ascii="Times New Roman" w:hAnsi="Times New Roman" w:cs="Times New Roman"/>
                <w:bCs/>
                <w:sz w:val="28"/>
                <w:szCs w:val="28"/>
              </w:rPr>
              <w:t>Создание условий для  предоставления транспортных услуг населению и организация транспортного обслуживания населения между поселений в границах муниципального района</w:t>
            </w:r>
          </w:p>
        </w:tc>
        <w:tc>
          <w:tcPr>
            <w:tcW w:w="723"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Cs/>
                <w:sz w:val="28"/>
                <w:szCs w:val="28"/>
              </w:rPr>
            </w:pPr>
            <w:r>
              <w:rPr>
                <w:rFonts w:hint="default" w:ascii="Times New Roman" w:hAnsi="Times New Roman" w:cs="Times New Roman"/>
                <w:bCs/>
                <w:sz w:val="28"/>
                <w:szCs w:val="28"/>
              </w:rPr>
              <w:t>04</w:t>
            </w:r>
          </w:p>
        </w:tc>
        <w:tc>
          <w:tcPr>
            <w:tcW w:w="818"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Cs/>
                <w:sz w:val="28"/>
                <w:szCs w:val="28"/>
              </w:rPr>
            </w:pPr>
            <w:r>
              <w:rPr>
                <w:rFonts w:hint="default" w:ascii="Times New Roman" w:hAnsi="Times New Roman" w:cs="Times New Roman"/>
                <w:bCs/>
                <w:sz w:val="28"/>
                <w:szCs w:val="28"/>
              </w:rPr>
              <w:t>08</w:t>
            </w:r>
          </w:p>
        </w:tc>
        <w:tc>
          <w:tcPr>
            <w:tcW w:w="1022" w:type="dxa"/>
            <w:tcBorders>
              <w:top w:val="nil"/>
              <w:left w:val="nil"/>
              <w:bottom w:val="single" w:color="auto" w:sz="4" w:space="0"/>
              <w:right w:val="single" w:color="auto" w:sz="4" w:space="0"/>
            </w:tcBorders>
            <w:noWrap w:val="0"/>
            <w:vAlign w:val="bottom"/>
          </w:tcPr>
          <w:p>
            <w:pPr>
              <w:ind w:firstLine="709"/>
              <w:jc w:val="center"/>
              <w:rPr>
                <w:rFonts w:hint="default" w:ascii="Times New Roman" w:hAnsi="Times New Roman" w:cs="Times New Roman"/>
                <w:bCs/>
                <w:sz w:val="28"/>
                <w:szCs w:val="28"/>
              </w:rPr>
            </w:pPr>
          </w:p>
        </w:tc>
        <w:tc>
          <w:tcPr>
            <w:tcW w:w="1091" w:type="dxa"/>
            <w:tcBorders>
              <w:top w:val="nil"/>
              <w:left w:val="nil"/>
              <w:bottom w:val="single" w:color="auto" w:sz="4" w:space="0"/>
              <w:right w:val="single" w:color="auto" w:sz="4" w:space="0"/>
            </w:tcBorders>
            <w:noWrap/>
            <w:vAlign w:val="bottom"/>
          </w:tcPr>
          <w:p>
            <w:pPr>
              <w:jc w:val="center"/>
              <w:rPr>
                <w:rFonts w:hint="default" w:ascii="Times New Roman" w:hAnsi="Times New Roman" w:cs="Times New Roman"/>
                <w:bCs/>
                <w:color w:val="FF0000"/>
                <w:sz w:val="28"/>
                <w:szCs w:val="28"/>
              </w:rPr>
            </w:pPr>
            <w:r>
              <w:rPr>
                <w:rFonts w:hint="default" w:ascii="Times New Roman" w:hAnsi="Times New Roman" w:cs="Times New Roman"/>
                <w:bCs/>
                <w:color w:val="FF0000"/>
                <w:sz w:val="28"/>
                <w:szCs w:val="28"/>
              </w:rPr>
              <w:t>2</w:t>
            </w:r>
          </w:p>
        </w:tc>
      </w:tr>
      <w:tr>
        <w:tblPrEx>
          <w:tblCellMar>
            <w:top w:w="0" w:type="dxa"/>
            <w:left w:w="108" w:type="dxa"/>
            <w:bottom w:w="0" w:type="dxa"/>
            <w:right w:w="108" w:type="dxa"/>
          </w:tblCellMar>
        </w:tblPrEx>
        <w:trPr>
          <w:trHeight w:val="255" w:hRule="atLeast"/>
          <w:jc w:val="center"/>
        </w:trPr>
        <w:tc>
          <w:tcPr>
            <w:tcW w:w="5864" w:type="dxa"/>
            <w:tcBorders>
              <w:top w:val="nil"/>
              <w:left w:val="single" w:color="auto" w:sz="4" w:space="0"/>
              <w:bottom w:val="single" w:color="auto" w:sz="4" w:space="0"/>
              <w:right w:val="single" w:color="auto" w:sz="4" w:space="0"/>
            </w:tcBorders>
            <w:noWrap w:val="0"/>
            <w:vAlign w:val="bottom"/>
          </w:tcPr>
          <w:p>
            <w:pPr>
              <w:ind w:firstLine="709"/>
              <w:jc w:val="left"/>
              <w:rPr>
                <w:rFonts w:hint="default" w:ascii="Times New Roman" w:hAnsi="Times New Roman" w:cs="Times New Roman"/>
                <w:bCs/>
                <w:sz w:val="28"/>
                <w:szCs w:val="28"/>
              </w:rPr>
            </w:pPr>
            <w:r>
              <w:rPr>
                <w:rFonts w:hint="default" w:ascii="Times New Roman" w:hAnsi="Times New Roman" w:cs="Times New Roman"/>
                <w:bCs/>
                <w:sz w:val="28"/>
                <w:szCs w:val="28"/>
              </w:rPr>
              <w:t>Закупка товаров, работ и услуг для муниципальных нужд</w:t>
            </w:r>
          </w:p>
        </w:tc>
        <w:tc>
          <w:tcPr>
            <w:tcW w:w="723"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Cs/>
                <w:sz w:val="28"/>
                <w:szCs w:val="28"/>
              </w:rPr>
            </w:pPr>
            <w:r>
              <w:rPr>
                <w:rFonts w:hint="default" w:ascii="Times New Roman" w:hAnsi="Times New Roman" w:cs="Times New Roman"/>
                <w:bCs/>
                <w:sz w:val="28"/>
                <w:szCs w:val="28"/>
              </w:rPr>
              <w:t>04</w:t>
            </w:r>
          </w:p>
        </w:tc>
        <w:tc>
          <w:tcPr>
            <w:tcW w:w="818"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Cs/>
                <w:sz w:val="28"/>
                <w:szCs w:val="28"/>
              </w:rPr>
            </w:pPr>
            <w:r>
              <w:rPr>
                <w:rFonts w:hint="default" w:ascii="Times New Roman" w:hAnsi="Times New Roman" w:cs="Times New Roman"/>
                <w:bCs/>
                <w:sz w:val="28"/>
                <w:szCs w:val="28"/>
              </w:rPr>
              <w:t>08</w:t>
            </w:r>
          </w:p>
        </w:tc>
        <w:tc>
          <w:tcPr>
            <w:tcW w:w="1022"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Cs/>
                <w:sz w:val="28"/>
                <w:szCs w:val="28"/>
              </w:rPr>
            </w:pPr>
            <w:r>
              <w:rPr>
                <w:rFonts w:hint="default" w:ascii="Times New Roman" w:hAnsi="Times New Roman" w:cs="Times New Roman"/>
                <w:bCs/>
                <w:sz w:val="28"/>
                <w:szCs w:val="28"/>
              </w:rPr>
              <w:t>244</w:t>
            </w:r>
          </w:p>
        </w:tc>
        <w:tc>
          <w:tcPr>
            <w:tcW w:w="1091" w:type="dxa"/>
            <w:tcBorders>
              <w:top w:val="nil"/>
              <w:left w:val="nil"/>
              <w:bottom w:val="single" w:color="auto" w:sz="4" w:space="0"/>
              <w:right w:val="single" w:color="auto" w:sz="4" w:space="0"/>
            </w:tcBorders>
            <w:noWrap/>
            <w:vAlign w:val="bottom"/>
          </w:tcPr>
          <w:p>
            <w:pPr>
              <w:jc w:val="center"/>
              <w:rPr>
                <w:rFonts w:hint="default" w:ascii="Times New Roman" w:hAnsi="Times New Roman" w:cs="Times New Roman"/>
                <w:bCs/>
                <w:color w:val="00B0F0"/>
                <w:sz w:val="28"/>
                <w:szCs w:val="28"/>
              </w:rPr>
            </w:pPr>
            <w:r>
              <w:rPr>
                <w:rFonts w:hint="default" w:ascii="Times New Roman" w:hAnsi="Times New Roman" w:cs="Times New Roman"/>
                <w:bCs/>
                <w:color w:val="00B0F0"/>
                <w:sz w:val="28"/>
                <w:szCs w:val="28"/>
              </w:rPr>
              <w:t>2</w:t>
            </w:r>
          </w:p>
        </w:tc>
      </w:tr>
      <w:tr>
        <w:tblPrEx>
          <w:tblCellMar>
            <w:top w:w="0" w:type="dxa"/>
            <w:left w:w="108" w:type="dxa"/>
            <w:bottom w:w="0" w:type="dxa"/>
            <w:right w:w="108" w:type="dxa"/>
          </w:tblCellMar>
        </w:tblPrEx>
        <w:trPr>
          <w:trHeight w:val="255" w:hRule="atLeast"/>
          <w:jc w:val="center"/>
        </w:trPr>
        <w:tc>
          <w:tcPr>
            <w:tcW w:w="5864" w:type="dxa"/>
            <w:tcBorders>
              <w:top w:val="nil"/>
              <w:left w:val="single" w:color="auto" w:sz="4" w:space="0"/>
              <w:bottom w:val="single" w:color="auto" w:sz="4" w:space="0"/>
              <w:right w:val="single" w:color="auto" w:sz="4" w:space="0"/>
            </w:tcBorders>
            <w:noWrap w:val="0"/>
            <w:vAlign w:val="bottom"/>
          </w:tcPr>
          <w:p>
            <w:pPr>
              <w:ind w:firstLine="709"/>
              <w:jc w:val="left"/>
              <w:rPr>
                <w:rFonts w:hint="default" w:ascii="Times New Roman" w:hAnsi="Times New Roman" w:cs="Times New Roman"/>
                <w:bCs/>
                <w:sz w:val="28"/>
                <w:szCs w:val="28"/>
              </w:rPr>
            </w:pPr>
            <w:r>
              <w:rPr>
                <w:rFonts w:hint="default" w:ascii="Times New Roman" w:hAnsi="Times New Roman" w:cs="Times New Roman"/>
                <w:bCs/>
                <w:sz w:val="28"/>
                <w:szCs w:val="28"/>
              </w:rPr>
              <w:t xml:space="preserve">Создание условий для  предоставления транспортных услуг населению и организация транспортного обслуживания населения  в </w:t>
            </w:r>
          </w:p>
          <w:p>
            <w:pPr>
              <w:ind w:firstLine="709"/>
              <w:jc w:val="left"/>
              <w:rPr>
                <w:rFonts w:hint="default" w:ascii="Times New Roman" w:hAnsi="Times New Roman" w:cs="Times New Roman"/>
                <w:bCs/>
                <w:sz w:val="28"/>
                <w:szCs w:val="28"/>
              </w:rPr>
            </w:pPr>
            <w:r>
              <w:rPr>
                <w:rFonts w:hint="default" w:ascii="Times New Roman" w:hAnsi="Times New Roman" w:cs="Times New Roman"/>
                <w:bCs/>
                <w:sz w:val="28"/>
                <w:szCs w:val="28"/>
              </w:rPr>
              <w:t>границах поселения</w:t>
            </w:r>
          </w:p>
          <w:p>
            <w:pPr>
              <w:ind w:firstLine="709"/>
              <w:jc w:val="left"/>
              <w:rPr>
                <w:rFonts w:hint="default" w:ascii="Times New Roman" w:hAnsi="Times New Roman" w:cs="Times New Roman"/>
                <w:bCs/>
                <w:sz w:val="28"/>
                <w:szCs w:val="28"/>
              </w:rPr>
            </w:pPr>
          </w:p>
        </w:tc>
        <w:tc>
          <w:tcPr>
            <w:tcW w:w="723"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Cs/>
                <w:sz w:val="28"/>
                <w:szCs w:val="28"/>
              </w:rPr>
            </w:pPr>
            <w:r>
              <w:rPr>
                <w:rFonts w:hint="default" w:ascii="Times New Roman" w:hAnsi="Times New Roman" w:cs="Times New Roman"/>
                <w:bCs/>
                <w:sz w:val="28"/>
                <w:szCs w:val="28"/>
              </w:rPr>
              <w:t>04</w:t>
            </w:r>
          </w:p>
        </w:tc>
        <w:tc>
          <w:tcPr>
            <w:tcW w:w="818"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Cs/>
                <w:sz w:val="28"/>
                <w:szCs w:val="28"/>
              </w:rPr>
            </w:pPr>
            <w:r>
              <w:rPr>
                <w:rFonts w:hint="default" w:ascii="Times New Roman" w:hAnsi="Times New Roman" w:cs="Times New Roman"/>
                <w:bCs/>
                <w:sz w:val="28"/>
                <w:szCs w:val="28"/>
              </w:rPr>
              <w:t>08</w:t>
            </w:r>
          </w:p>
        </w:tc>
        <w:tc>
          <w:tcPr>
            <w:tcW w:w="1022" w:type="dxa"/>
            <w:tcBorders>
              <w:top w:val="nil"/>
              <w:left w:val="nil"/>
              <w:bottom w:val="single" w:color="auto" w:sz="4" w:space="0"/>
              <w:right w:val="single" w:color="auto" w:sz="4" w:space="0"/>
            </w:tcBorders>
            <w:noWrap w:val="0"/>
            <w:vAlign w:val="bottom"/>
          </w:tcPr>
          <w:p>
            <w:pPr>
              <w:ind w:firstLine="709"/>
              <w:jc w:val="center"/>
              <w:rPr>
                <w:rFonts w:hint="default" w:ascii="Times New Roman" w:hAnsi="Times New Roman" w:cs="Times New Roman"/>
                <w:bCs/>
                <w:sz w:val="28"/>
                <w:szCs w:val="28"/>
              </w:rPr>
            </w:pPr>
          </w:p>
        </w:tc>
        <w:tc>
          <w:tcPr>
            <w:tcW w:w="1091" w:type="dxa"/>
            <w:tcBorders>
              <w:top w:val="nil"/>
              <w:left w:val="nil"/>
              <w:bottom w:val="single" w:color="auto" w:sz="4" w:space="0"/>
              <w:right w:val="single" w:color="auto" w:sz="4" w:space="0"/>
            </w:tcBorders>
            <w:noWrap/>
            <w:vAlign w:val="bottom"/>
          </w:tcPr>
          <w:p>
            <w:pPr>
              <w:jc w:val="center"/>
              <w:rPr>
                <w:rFonts w:hint="default" w:ascii="Times New Roman" w:hAnsi="Times New Roman" w:cs="Times New Roman"/>
                <w:bCs/>
                <w:color w:val="FF0000"/>
                <w:sz w:val="28"/>
                <w:szCs w:val="28"/>
              </w:rPr>
            </w:pPr>
            <w:r>
              <w:rPr>
                <w:rFonts w:hint="default" w:ascii="Times New Roman" w:hAnsi="Times New Roman" w:cs="Times New Roman"/>
                <w:bCs/>
                <w:color w:val="FF0000"/>
                <w:sz w:val="28"/>
                <w:szCs w:val="28"/>
              </w:rPr>
              <w:t>2</w:t>
            </w:r>
          </w:p>
        </w:tc>
      </w:tr>
      <w:tr>
        <w:tblPrEx>
          <w:tblCellMar>
            <w:top w:w="0" w:type="dxa"/>
            <w:left w:w="108" w:type="dxa"/>
            <w:bottom w:w="0" w:type="dxa"/>
            <w:right w:w="108" w:type="dxa"/>
          </w:tblCellMar>
        </w:tblPrEx>
        <w:trPr>
          <w:trHeight w:val="255" w:hRule="atLeast"/>
          <w:jc w:val="center"/>
        </w:trPr>
        <w:tc>
          <w:tcPr>
            <w:tcW w:w="5864" w:type="dxa"/>
            <w:tcBorders>
              <w:top w:val="nil"/>
              <w:left w:val="single" w:color="auto" w:sz="4" w:space="0"/>
              <w:bottom w:val="single" w:color="auto" w:sz="4" w:space="0"/>
              <w:right w:val="single" w:color="auto" w:sz="4" w:space="0"/>
            </w:tcBorders>
            <w:noWrap w:val="0"/>
            <w:vAlign w:val="bottom"/>
          </w:tcPr>
          <w:p>
            <w:pPr>
              <w:ind w:firstLine="709"/>
              <w:jc w:val="left"/>
              <w:rPr>
                <w:rFonts w:hint="default" w:ascii="Times New Roman" w:hAnsi="Times New Roman" w:cs="Times New Roman"/>
                <w:bCs/>
                <w:sz w:val="28"/>
                <w:szCs w:val="28"/>
              </w:rPr>
            </w:pPr>
            <w:r>
              <w:rPr>
                <w:rFonts w:hint="default" w:ascii="Times New Roman" w:hAnsi="Times New Roman" w:cs="Times New Roman"/>
                <w:bCs/>
                <w:sz w:val="28"/>
                <w:szCs w:val="28"/>
              </w:rPr>
              <w:t>Закупка товаров, работ и услуг для муниципальных нужд</w:t>
            </w:r>
          </w:p>
        </w:tc>
        <w:tc>
          <w:tcPr>
            <w:tcW w:w="723"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Cs/>
                <w:sz w:val="28"/>
                <w:szCs w:val="28"/>
              </w:rPr>
            </w:pPr>
            <w:r>
              <w:rPr>
                <w:rFonts w:hint="default" w:ascii="Times New Roman" w:hAnsi="Times New Roman" w:cs="Times New Roman"/>
                <w:bCs/>
                <w:sz w:val="28"/>
                <w:szCs w:val="28"/>
              </w:rPr>
              <w:t>04</w:t>
            </w:r>
          </w:p>
        </w:tc>
        <w:tc>
          <w:tcPr>
            <w:tcW w:w="818"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Cs/>
                <w:sz w:val="28"/>
                <w:szCs w:val="28"/>
              </w:rPr>
            </w:pPr>
            <w:r>
              <w:rPr>
                <w:rFonts w:hint="default" w:ascii="Times New Roman" w:hAnsi="Times New Roman" w:cs="Times New Roman"/>
                <w:bCs/>
                <w:sz w:val="28"/>
                <w:szCs w:val="28"/>
              </w:rPr>
              <w:t>08</w:t>
            </w:r>
          </w:p>
        </w:tc>
        <w:tc>
          <w:tcPr>
            <w:tcW w:w="1022"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Cs/>
                <w:sz w:val="28"/>
                <w:szCs w:val="28"/>
              </w:rPr>
            </w:pPr>
            <w:r>
              <w:rPr>
                <w:rFonts w:hint="default" w:ascii="Times New Roman" w:hAnsi="Times New Roman" w:cs="Times New Roman"/>
                <w:bCs/>
                <w:sz w:val="28"/>
                <w:szCs w:val="28"/>
              </w:rPr>
              <w:t>244</w:t>
            </w:r>
          </w:p>
        </w:tc>
        <w:tc>
          <w:tcPr>
            <w:tcW w:w="1091" w:type="dxa"/>
            <w:tcBorders>
              <w:top w:val="nil"/>
              <w:left w:val="nil"/>
              <w:bottom w:val="single" w:color="auto" w:sz="4" w:space="0"/>
              <w:right w:val="single" w:color="auto" w:sz="4" w:space="0"/>
            </w:tcBorders>
            <w:noWrap/>
            <w:vAlign w:val="bottom"/>
          </w:tcPr>
          <w:p>
            <w:pPr>
              <w:jc w:val="center"/>
              <w:rPr>
                <w:rFonts w:hint="default" w:ascii="Times New Roman" w:hAnsi="Times New Roman" w:cs="Times New Roman"/>
                <w:bCs/>
                <w:color w:val="00B0F0"/>
                <w:sz w:val="28"/>
                <w:szCs w:val="28"/>
              </w:rPr>
            </w:pPr>
            <w:r>
              <w:rPr>
                <w:rFonts w:hint="default" w:ascii="Times New Roman" w:hAnsi="Times New Roman" w:cs="Times New Roman"/>
                <w:bCs/>
                <w:color w:val="00B0F0"/>
                <w:sz w:val="28"/>
                <w:szCs w:val="28"/>
              </w:rPr>
              <w:t>2</w:t>
            </w:r>
          </w:p>
        </w:tc>
      </w:tr>
      <w:tr>
        <w:tblPrEx>
          <w:tblCellMar>
            <w:top w:w="0" w:type="dxa"/>
            <w:left w:w="108" w:type="dxa"/>
            <w:bottom w:w="0" w:type="dxa"/>
            <w:right w:w="108" w:type="dxa"/>
          </w:tblCellMar>
        </w:tblPrEx>
        <w:trPr>
          <w:trHeight w:val="255" w:hRule="atLeast"/>
          <w:jc w:val="center"/>
        </w:trPr>
        <w:tc>
          <w:tcPr>
            <w:tcW w:w="5864" w:type="dxa"/>
            <w:tcBorders>
              <w:top w:val="nil"/>
              <w:left w:val="single" w:color="auto" w:sz="4" w:space="0"/>
              <w:bottom w:val="single" w:color="auto" w:sz="4" w:space="0"/>
              <w:right w:val="single" w:color="auto" w:sz="4" w:space="0"/>
            </w:tcBorders>
            <w:noWrap w:val="0"/>
            <w:vAlign w:val="bottom"/>
          </w:tcPr>
          <w:p>
            <w:pPr>
              <w:ind w:firstLine="709"/>
              <w:jc w:val="left"/>
              <w:rPr>
                <w:rFonts w:hint="default" w:ascii="Times New Roman" w:hAnsi="Times New Roman" w:cs="Times New Roman"/>
                <w:b/>
                <w:bCs/>
                <w:sz w:val="28"/>
                <w:szCs w:val="28"/>
              </w:rPr>
            </w:pPr>
          </w:p>
          <w:p>
            <w:pPr>
              <w:ind w:firstLine="709"/>
              <w:jc w:val="left"/>
              <w:rPr>
                <w:rFonts w:hint="default" w:ascii="Times New Roman" w:hAnsi="Times New Roman" w:cs="Times New Roman"/>
                <w:b/>
                <w:bCs/>
                <w:sz w:val="28"/>
                <w:szCs w:val="28"/>
              </w:rPr>
            </w:pPr>
            <w:r>
              <w:rPr>
                <w:rFonts w:hint="default" w:ascii="Times New Roman" w:hAnsi="Times New Roman" w:cs="Times New Roman"/>
                <w:b/>
                <w:bCs/>
                <w:sz w:val="28"/>
                <w:szCs w:val="28"/>
              </w:rPr>
              <w:t>Дорожная деятельность в отношении автомобильных дорог местного значения в границах населенных пунктов поселения</w:t>
            </w:r>
          </w:p>
        </w:tc>
        <w:tc>
          <w:tcPr>
            <w:tcW w:w="723"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
                <w:bCs/>
                <w:sz w:val="28"/>
                <w:szCs w:val="28"/>
              </w:rPr>
            </w:pPr>
          </w:p>
          <w:p>
            <w:pPr>
              <w:jc w:val="center"/>
              <w:rPr>
                <w:rFonts w:hint="default" w:ascii="Times New Roman" w:hAnsi="Times New Roman" w:cs="Times New Roman"/>
                <w:b/>
                <w:bCs/>
                <w:sz w:val="28"/>
                <w:szCs w:val="28"/>
              </w:rPr>
            </w:pPr>
            <w:r>
              <w:rPr>
                <w:rFonts w:hint="default" w:ascii="Times New Roman" w:hAnsi="Times New Roman" w:cs="Times New Roman"/>
                <w:b/>
                <w:bCs/>
                <w:sz w:val="28"/>
                <w:szCs w:val="28"/>
              </w:rPr>
              <w:t>04</w:t>
            </w:r>
          </w:p>
        </w:tc>
        <w:tc>
          <w:tcPr>
            <w:tcW w:w="818"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
                <w:bCs/>
                <w:sz w:val="28"/>
                <w:szCs w:val="28"/>
              </w:rPr>
            </w:pPr>
          </w:p>
          <w:p>
            <w:pPr>
              <w:jc w:val="center"/>
              <w:rPr>
                <w:rFonts w:hint="default" w:ascii="Times New Roman" w:hAnsi="Times New Roman" w:cs="Times New Roman"/>
                <w:b/>
                <w:bCs/>
                <w:sz w:val="28"/>
                <w:szCs w:val="28"/>
              </w:rPr>
            </w:pPr>
            <w:r>
              <w:rPr>
                <w:rFonts w:hint="default" w:ascii="Times New Roman" w:hAnsi="Times New Roman" w:cs="Times New Roman"/>
                <w:b/>
                <w:bCs/>
                <w:sz w:val="28"/>
                <w:szCs w:val="28"/>
              </w:rPr>
              <w:t>09</w:t>
            </w:r>
          </w:p>
        </w:tc>
        <w:tc>
          <w:tcPr>
            <w:tcW w:w="1022" w:type="dxa"/>
            <w:tcBorders>
              <w:top w:val="nil"/>
              <w:left w:val="nil"/>
              <w:bottom w:val="single" w:color="auto" w:sz="4" w:space="0"/>
              <w:right w:val="single" w:color="auto" w:sz="4" w:space="0"/>
            </w:tcBorders>
            <w:noWrap w:val="0"/>
            <w:vAlign w:val="bottom"/>
          </w:tcPr>
          <w:p>
            <w:pPr>
              <w:ind w:firstLine="709"/>
              <w:jc w:val="center"/>
              <w:rPr>
                <w:rFonts w:hint="default" w:ascii="Times New Roman" w:hAnsi="Times New Roman" w:cs="Times New Roman"/>
                <w:b/>
                <w:bCs/>
                <w:sz w:val="28"/>
                <w:szCs w:val="28"/>
              </w:rPr>
            </w:pPr>
          </w:p>
        </w:tc>
        <w:tc>
          <w:tcPr>
            <w:tcW w:w="1091" w:type="dxa"/>
            <w:tcBorders>
              <w:top w:val="nil"/>
              <w:left w:val="nil"/>
              <w:bottom w:val="single" w:color="auto" w:sz="4" w:space="0"/>
              <w:right w:val="single" w:color="auto" w:sz="4" w:space="0"/>
            </w:tcBorders>
            <w:noWrap/>
            <w:vAlign w:val="bottom"/>
          </w:tcPr>
          <w:p>
            <w:pPr>
              <w:jc w:val="center"/>
              <w:rPr>
                <w:rFonts w:hint="default" w:ascii="Times New Roman" w:hAnsi="Times New Roman" w:cs="Times New Roman"/>
                <w:b/>
                <w:bCs/>
                <w:color w:val="FF0000"/>
                <w:sz w:val="28"/>
                <w:szCs w:val="28"/>
              </w:rPr>
            </w:pPr>
          </w:p>
          <w:p>
            <w:pPr>
              <w:jc w:val="center"/>
              <w:rPr>
                <w:rFonts w:hint="default" w:ascii="Times New Roman" w:hAnsi="Times New Roman" w:cs="Times New Roman"/>
                <w:b/>
                <w:bCs/>
                <w:color w:val="FF0000"/>
                <w:sz w:val="28"/>
                <w:szCs w:val="28"/>
              </w:rPr>
            </w:pPr>
            <w:r>
              <w:rPr>
                <w:rFonts w:hint="default" w:ascii="Times New Roman" w:hAnsi="Times New Roman" w:cs="Times New Roman"/>
                <w:b/>
                <w:bCs/>
                <w:color w:val="FF0000"/>
                <w:sz w:val="28"/>
                <w:szCs w:val="28"/>
              </w:rPr>
              <w:t>900</w:t>
            </w:r>
          </w:p>
        </w:tc>
      </w:tr>
      <w:tr>
        <w:tblPrEx>
          <w:tblCellMar>
            <w:top w:w="0" w:type="dxa"/>
            <w:left w:w="108" w:type="dxa"/>
            <w:bottom w:w="0" w:type="dxa"/>
            <w:right w:w="108" w:type="dxa"/>
          </w:tblCellMar>
        </w:tblPrEx>
        <w:trPr>
          <w:trHeight w:val="255" w:hRule="atLeast"/>
          <w:jc w:val="center"/>
        </w:trPr>
        <w:tc>
          <w:tcPr>
            <w:tcW w:w="5864" w:type="dxa"/>
            <w:tcBorders>
              <w:top w:val="nil"/>
              <w:left w:val="single" w:color="auto" w:sz="4" w:space="0"/>
              <w:bottom w:val="single" w:color="auto" w:sz="4" w:space="0"/>
              <w:right w:val="single" w:color="auto" w:sz="4" w:space="0"/>
            </w:tcBorders>
            <w:noWrap w:val="0"/>
            <w:vAlign w:val="bottom"/>
          </w:tcPr>
          <w:p>
            <w:pPr>
              <w:ind w:firstLine="709"/>
              <w:jc w:val="left"/>
              <w:rPr>
                <w:rFonts w:hint="default" w:ascii="Times New Roman" w:hAnsi="Times New Roman" w:cs="Times New Roman"/>
                <w:bCs/>
                <w:sz w:val="28"/>
                <w:szCs w:val="28"/>
              </w:rPr>
            </w:pPr>
            <w:r>
              <w:rPr>
                <w:rFonts w:hint="default" w:ascii="Times New Roman" w:hAnsi="Times New Roman" w:cs="Times New Roman"/>
                <w:bCs/>
                <w:sz w:val="28"/>
                <w:szCs w:val="28"/>
              </w:rPr>
              <w:t>Закупка товаров, работ и услуг для муниципальных нужд</w:t>
            </w:r>
          </w:p>
        </w:tc>
        <w:tc>
          <w:tcPr>
            <w:tcW w:w="723"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Cs/>
                <w:sz w:val="28"/>
                <w:szCs w:val="28"/>
              </w:rPr>
            </w:pPr>
            <w:r>
              <w:rPr>
                <w:rFonts w:hint="default" w:ascii="Times New Roman" w:hAnsi="Times New Roman" w:cs="Times New Roman"/>
                <w:bCs/>
                <w:sz w:val="28"/>
                <w:szCs w:val="28"/>
              </w:rPr>
              <w:t>04</w:t>
            </w:r>
          </w:p>
        </w:tc>
        <w:tc>
          <w:tcPr>
            <w:tcW w:w="818"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Cs/>
                <w:sz w:val="28"/>
                <w:szCs w:val="28"/>
              </w:rPr>
            </w:pPr>
            <w:r>
              <w:rPr>
                <w:rFonts w:hint="default" w:ascii="Times New Roman" w:hAnsi="Times New Roman" w:cs="Times New Roman"/>
                <w:bCs/>
                <w:sz w:val="28"/>
                <w:szCs w:val="28"/>
              </w:rPr>
              <w:t>09</w:t>
            </w:r>
          </w:p>
        </w:tc>
        <w:tc>
          <w:tcPr>
            <w:tcW w:w="1022"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Cs/>
                <w:sz w:val="28"/>
                <w:szCs w:val="28"/>
              </w:rPr>
            </w:pPr>
            <w:r>
              <w:rPr>
                <w:rFonts w:hint="default" w:ascii="Times New Roman" w:hAnsi="Times New Roman" w:cs="Times New Roman"/>
                <w:bCs/>
                <w:sz w:val="28"/>
                <w:szCs w:val="28"/>
              </w:rPr>
              <w:t>244</w:t>
            </w:r>
          </w:p>
        </w:tc>
        <w:tc>
          <w:tcPr>
            <w:tcW w:w="1091" w:type="dxa"/>
            <w:tcBorders>
              <w:top w:val="nil"/>
              <w:left w:val="nil"/>
              <w:bottom w:val="single" w:color="auto" w:sz="4" w:space="0"/>
              <w:right w:val="single" w:color="auto" w:sz="4" w:space="0"/>
            </w:tcBorders>
            <w:noWrap/>
            <w:vAlign w:val="bottom"/>
          </w:tcPr>
          <w:p>
            <w:pPr>
              <w:jc w:val="center"/>
              <w:rPr>
                <w:rFonts w:hint="default" w:ascii="Times New Roman" w:hAnsi="Times New Roman" w:cs="Times New Roman"/>
                <w:bCs/>
                <w:color w:val="00B0F0"/>
                <w:sz w:val="28"/>
                <w:szCs w:val="28"/>
              </w:rPr>
            </w:pPr>
            <w:r>
              <w:rPr>
                <w:rFonts w:hint="default" w:ascii="Times New Roman" w:hAnsi="Times New Roman" w:cs="Times New Roman"/>
                <w:bCs/>
                <w:color w:val="00B0F0"/>
                <w:sz w:val="28"/>
                <w:szCs w:val="28"/>
              </w:rPr>
              <w:t>900</w:t>
            </w:r>
          </w:p>
        </w:tc>
      </w:tr>
      <w:tr>
        <w:tblPrEx>
          <w:tblCellMar>
            <w:top w:w="0" w:type="dxa"/>
            <w:left w:w="108" w:type="dxa"/>
            <w:bottom w:w="0" w:type="dxa"/>
            <w:right w:w="108" w:type="dxa"/>
          </w:tblCellMar>
        </w:tblPrEx>
        <w:trPr>
          <w:trHeight w:val="255" w:hRule="atLeast"/>
          <w:jc w:val="center"/>
        </w:trPr>
        <w:tc>
          <w:tcPr>
            <w:tcW w:w="5864" w:type="dxa"/>
            <w:tcBorders>
              <w:top w:val="nil"/>
              <w:left w:val="single" w:color="auto" w:sz="4" w:space="0"/>
              <w:bottom w:val="single" w:color="auto" w:sz="4" w:space="0"/>
              <w:right w:val="single" w:color="auto" w:sz="4" w:space="0"/>
            </w:tcBorders>
            <w:noWrap w:val="0"/>
            <w:vAlign w:val="bottom"/>
          </w:tcPr>
          <w:p>
            <w:pPr>
              <w:ind w:firstLine="709"/>
              <w:jc w:val="left"/>
              <w:rPr>
                <w:rFonts w:hint="default" w:ascii="Times New Roman" w:hAnsi="Times New Roman" w:cs="Times New Roman"/>
                <w:b/>
                <w:bCs/>
                <w:sz w:val="28"/>
                <w:szCs w:val="28"/>
              </w:rPr>
            </w:pPr>
            <w:r>
              <w:rPr>
                <w:rFonts w:hint="default" w:ascii="Times New Roman" w:hAnsi="Times New Roman" w:cs="Times New Roman"/>
                <w:b/>
                <w:bCs/>
                <w:sz w:val="28"/>
                <w:szCs w:val="28"/>
              </w:rPr>
              <w:t>Другие вопросы в области национальной экономики</w:t>
            </w:r>
          </w:p>
        </w:tc>
        <w:tc>
          <w:tcPr>
            <w:tcW w:w="723"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
                <w:bCs/>
                <w:sz w:val="28"/>
                <w:szCs w:val="28"/>
              </w:rPr>
            </w:pPr>
            <w:r>
              <w:rPr>
                <w:rFonts w:hint="default" w:ascii="Times New Roman" w:hAnsi="Times New Roman" w:cs="Times New Roman"/>
                <w:b/>
                <w:bCs/>
                <w:sz w:val="28"/>
                <w:szCs w:val="28"/>
              </w:rPr>
              <w:t>04</w:t>
            </w:r>
          </w:p>
        </w:tc>
        <w:tc>
          <w:tcPr>
            <w:tcW w:w="818"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
                <w:bCs/>
                <w:sz w:val="28"/>
                <w:szCs w:val="28"/>
              </w:rPr>
            </w:pPr>
            <w:r>
              <w:rPr>
                <w:rFonts w:hint="default" w:ascii="Times New Roman" w:hAnsi="Times New Roman" w:cs="Times New Roman"/>
                <w:b/>
                <w:bCs/>
                <w:sz w:val="28"/>
                <w:szCs w:val="28"/>
              </w:rPr>
              <w:t>12</w:t>
            </w:r>
          </w:p>
        </w:tc>
        <w:tc>
          <w:tcPr>
            <w:tcW w:w="1022"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
                <w:bCs/>
                <w:sz w:val="28"/>
                <w:szCs w:val="28"/>
              </w:rPr>
            </w:pPr>
          </w:p>
        </w:tc>
        <w:tc>
          <w:tcPr>
            <w:tcW w:w="1091" w:type="dxa"/>
            <w:tcBorders>
              <w:top w:val="nil"/>
              <w:left w:val="nil"/>
              <w:bottom w:val="single" w:color="auto" w:sz="4" w:space="0"/>
              <w:right w:val="single" w:color="auto" w:sz="4" w:space="0"/>
            </w:tcBorders>
            <w:noWrap/>
            <w:vAlign w:val="bottom"/>
          </w:tcPr>
          <w:p>
            <w:pPr>
              <w:jc w:val="center"/>
              <w:rPr>
                <w:rFonts w:hint="default" w:ascii="Times New Roman" w:hAnsi="Times New Roman" w:cs="Times New Roman"/>
                <w:b/>
                <w:bCs/>
                <w:color w:val="FF0000"/>
                <w:sz w:val="28"/>
                <w:szCs w:val="28"/>
              </w:rPr>
            </w:pPr>
            <w:r>
              <w:rPr>
                <w:rFonts w:hint="default" w:ascii="Times New Roman" w:hAnsi="Times New Roman" w:cs="Times New Roman"/>
                <w:b/>
                <w:bCs/>
                <w:color w:val="FF0000"/>
                <w:sz w:val="28"/>
                <w:szCs w:val="28"/>
              </w:rPr>
              <w:t>3</w:t>
            </w:r>
          </w:p>
        </w:tc>
      </w:tr>
      <w:tr>
        <w:tblPrEx>
          <w:tblCellMar>
            <w:top w:w="0" w:type="dxa"/>
            <w:left w:w="108" w:type="dxa"/>
            <w:bottom w:w="0" w:type="dxa"/>
            <w:right w:w="108" w:type="dxa"/>
          </w:tblCellMar>
        </w:tblPrEx>
        <w:trPr>
          <w:trHeight w:val="255" w:hRule="atLeast"/>
          <w:jc w:val="center"/>
        </w:trPr>
        <w:tc>
          <w:tcPr>
            <w:tcW w:w="5864" w:type="dxa"/>
            <w:tcBorders>
              <w:top w:val="nil"/>
              <w:left w:val="single" w:color="auto" w:sz="4" w:space="0"/>
              <w:bottom w:val="single" w:color="auto" w:sz="4" w:space="0"/>
              <w:right w:val="single" w:color="auto" w:sz="4" w:space="0"/>
            </w:tcBorders>
            <w:noWrap w:val="0"/>
            <w:vAlign w:val="bottom"/>
          </w:tcPr>
          <w:p>
            <w:pPr>
              <w:ind w:firstLine="709"/>
              <w:jc w:val="left"/>
              <w:rPr>
                <w:rFonts w:hint="default" w:ascii="Times New Roman" w:hAnsi="Times New Roman" w:cs="Times New Roman"/>
                <w:bCs/>
                <w:sz w:val="28"/>
                <w:szCs w:val="28"/>
              </w:rPr>
            </w:pPr>
            <w:r>
              <w:rPr>
                <w:rFonts w:hint="default" w:ascii="Times New Roman" w:hAnsi="Times New Roman" w:cs="Times New Roman"/>
                <w:bCs/>
                <w:sz w:val="28"/>
                <w:szCs w:val="28"/>
              </w:rPr>
              <w:t>Утверждение генеральных планов поселения, правил землепользования и застройки, утверждение подготовленной на основе генеральных планов поселения</w:t>
            </w:r>
          </w:p>
        </w:tc>
        <w:tc>
          <w:tcPr>
            <w:tcW w:w="723"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Cs/>
                <w:sz w:val="28"/>
                <w:szCs w:val="28"/>
              </w:rPr>
            </w:pPr>
            <w:r>
              <w:rPr>
                <w:rFonts w:hint="default" w:ascii="Times New Roman" w:hAnsi="Times New Roman" w:cs="Times New Roman"/>
                <w:bCs/>
                <w:sz w:val="28"/>
                <w:szCs w:val="28"/>
              </w:rPr>
              <w:t>04</w:t>
            </w:r>
          </w:p>
        </w:tc>
        <w:tc>
          <w:tcPr>
            <w:tcW w:w="818"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Cs/>
                <w:sz w:val="28"/>
                <w:szCs w:val="28"/>
              </w:rPr>
            </w:pPr>
            <w:r>
              <w:rPr>
                <w:rFonts w:hint="default" w:ascii="Times New Roman" w:hAnsi="Times New Roman" w:cs="Times New Roman"/>
                <w:bCs/>
                <w:sz w:val="28"/>
                <w:szCs w:val="28"/>
              </w:rPr>
              <w:t>12</w:t>
            </w:r>
          </w:p>
        </w:tc>
        <w:tc>
          <w:tcPr>
            <w:tcW w:w="1022"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Cs/>
                <w:sz w:val="28"/>
                <w:szCs w:val="28"/>
              </w:rPr>
            </w:pPr>
          </w:p>
        </w:tc>
        <w:tc>
          <w:tcPr>
            <w:tcW w:w="1091" w:type="dxa"/>
            <w:tcBorders>
              <w:top w:val="nil"/>
              <w:left w:val="nil"/>
              <w:bottom w:val="single" w:color="auto" w:sz="4" w:space="0"/>
              <w:right w:val="single" w:color="auto" w:sz="4" w:space="0"/>
            </w:tcBorders>
            <w:noWrap/>
            <w:vAlign w:val="bottom"/>
          </w:tcPr>
          <w:p>
            <w:pPr>
              <w:jc w:val="center"/>
              <w:rPr>
                <w:rFonts w:hint="default" w:ascii="Times New Roman" w:hAnsi="Times New Roman" w:cs="Times New Roman"/>
                <w:bCs/>
                <w:sz w:val="28"/>
                <w:szCs w:val="28"/>
              </w:rPr>
            </w:pPr>
            <w:r>
              <w:rPr>
                <w:rFonts w:hint="default" w:ascii="Times New Roman" w:hAnsi="Times New Roman" w:cs="Times New Roman"/>
                <w:bCs/>
                <w:sz w:val="28"/>
                <w:szCs w:val="28"/>
              </w:rPr>
              <w:t>3</w:t>
            </w:r>
          </w:p>
        </w:tc>
      </w:tr>
      <w:tr>
        <w:tblPrEx>
          <w:tblCellMar>
            <w:top w:w="0" w:type="dxa"/>
            <w:left w:w="108" w:type="dxa"/>
            <w:bottom w:w="0" w:type="dxa"/>
            <w:right w:w="108" w:type="dxa"/>
          </w:tblCellMar>
        </w:tblPrEx>
        <w:trPr>
          <w:trHeight w:val="255" w:hRule="atLeast"/>
          <w:jc w:val="center"/>
        </w:trPr>
        <w:tc>
          <w:tcPr>
            <w:tcW w:w="5864" w:type="dxa"/>
            <w:tcBorders>
              <w:top w:val="nil"/>
              <w:left w:val="single" w:color="auto" w:sz="4" w:space="0"/>
              <w:bottom w:val="single" w:color="auto" w:sz="4" w:space="0"/>
              <w:right w:val="single" w:color="auto" w:sz="4" w:space="0"/>
            </w:tcBorders>
            <w:noWrap w:val="0"/>
            <w:vAlign w:val="bottom"/>
          </w:tcPr>
          <w:p>
            <w:pPr>
              <w:ind w:firstLine="709"/>
              <w:jc w:val="left"/>
              <w:rPr>
                <w:rFonts w:hint="default" w:ascii="Times New Roman" w:hAnsi="Times New Roman" w:cs="Times New Roman"/>
                <w:sz w:val="28"/>
                <w:szCs w:val="28"/>
              </w:rPr>
            </w:pPr>
            <w:r>
              <w:rPr>
                <w:rFonts w:hint="default" w:ascii="Times New Roman" w:hAnsi="Times New Roman" w:cs="Times New Roman"/>
                <w:bCs/>
                <w:sz w:val="28"/>
                <w:szCs w:val="28"/>
              </w:rPr>
              <w:t>Закупка товаров, работ и услуг для муниципальных нужд</w:t>
            </w:r>
          </w:p>
        </w:tc>
        <w:tc>
          <w:tcPr>
            <w:tcW w:w="723"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Cs/>
                <w:sz w:val="28"/>
                <w:szCs w:val="28"/>
              </w:rPr>
            </w:pPr>
            <w:r>
              <w:rPr>
                <w:rFonts w:hint="default" w:ascii="Times New Roman" w:hAnsi="Times New Roman" w:cs="Times New Roman"/>
                <w:bCs/>
                <w:sz w:val="28"/>
                <w:szCs w:val="28"/>
              </w:rPr>
              <w:t>04</w:t>
            </w:r>
          </w:p>
        </w:tc>
        <w:tc>
          <w:tcPr>
            <w:tcW w:w="818"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Cs/>
                <w:sz w:val="28"/>
                <w:szCs w:val="28"/>
              </w:rPr>
            </w:pPr>
            <w:r>
              <w:rPr>
                <w:rFonts w:hint="default" w:ascii="Times New Roman" w:hAnsi="Times New Roman" w:cs="Times New Roman"/>
                <w:bCs/>
                <w:sz w:val="28"/>
                <w:szCs w:val="28"/>
              </w:rPr>
              <w:t>12</w:t>
            </w:r>
          </w:p>
        </w:tc>
        <w:tc>
          <w:tcPr>
            <w:tcW w:w="1022"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Cs/>
                <w:sz w:val="28"/>
                <w:szCs w:val="28"/>
              </w:rPr>
            </w:pPr>
            <w:r>
              <w:rPr>
                <w:rFonts w:hint="default" w:ascii="Times New Roman" w:hAnsi="Times New Roman" w:cs="Times New Roman"/>
                <w:bCs/>
                <w:sz w:val="28"/>
                <w:szCs w:val="28"/>
              </w:rPr>
              <w:t>244</w:t>
            </w:r>
          </w:p>
        </w:tc>
        <w:tc>
          <w:tcPr>
            <w:tcW w:w="1091" w:type="dxa"/>
            <w:tcBorders>
              <w:top w:val="nil"/>
              <w:left w:val="nil"/>
              <w:bottom w:val="single" w:color="auto" w:sz="4" w:space="0"/>
              <w:right w:val="single" w:color="auto" w:sz="4" w:space="0"/>
            </w:tcBorders>
            <w:noWrap/>
            <w:vAlign w:val="bottom"/>
          </w:tcPr>
          <w:p>
            <w:pPr>
              <w:jc w:val="center"/>
              <w:rPr>
                <w:rFonts w:hint="default" w:ascii="Times New Roman" w:hAnsi="Times New Roman" w:cs="Times New Roman"/>
                <w:bCs/>
                <w:color w:val="00B0F0"/>
                <w:sz w:val="28"/>
                <w:szCs w:val="28"/>
              </w:rPr>
            </w:pPr>
            <w:r>
              <w:rPr>
                <w:rFonts w:hint="default" w:ascii="Times New Roman" w:hAnsi="Times New Roman" w:cs="Times New Roman"/>
                <w:bCs/>
                <w:color w:val="00B0F0"/>
                <w:sz w:val="28"/>
                <w:szCs w:val="28"/>
              </w:rPr>
              <w:t>3</w:t>
            </w:r>
          </w:p>
        </w:tc>
      </w:tr>
      <w:tr>
        <w:tblPrEx>
          <w:tblCellMar>
            <w:top w:w="0" w:type="dxa"/>
            <w:left w:w="108" w:type="dxa"/>
            <w:bottom w:w="0" w:type="dxa"/>
            <w:right w:w="108" w:type="dxa"/>
          </w:tblCellMar>
        </w:tblPrEx>
        <w:trPr>
          <w:trHeight w:val="184" w:hRule="atLeast"/>
          <w:jc w:val="center"/>
        </w:trPr>
        <w:tc>
          <w:tcPr>
            <w:tcW w:w="5864" w:type="dxa"/>
            <w:tcBorders>
              <w:top w:val="nil"/>
              <w:left w:val="single" w:color="auto" w:sz="4" w:space="0"/>
              <w:bottom w:val="single" w:color="auto" w:sz="4" w:space="0"/>
              <w:right w:val="single" w:color="auto" w:sz="4" w:space="0"/>
            </w:tcBorders>
            <w:noWrap w:val="0"/>
            <w:vAlign w:val="bottom"/>
          </w:tcPr>
          <w:p>
            <w:pPr>
              <w:ind w:firstLine="709"/>
              <w:jc w:val="left"/>
              <w:rPr>
                <w:rFonts w:hint="default" w:ascii="Times New Roman" w:hAnsi="Times New Roman" w:cs="Times New Roman"/>
                <w:b/>
                <w:bCs/>
                <w:sz w:val="28"/>
                <w:szCs w:val="28"/>
              </w:rPr>
            </w:pPr>
            <w:r>
              <w:rPr>
                <w:rFonts w:hint="default" w:ascii="Times New Roman" w:hAnsi="Times New Roman" w:cs="Times New Roman"/>
                <w:b/>
                <w:bCs/>
                <w:sz w:val="28"/>
                <w:szCs w:val="28"/>
              </w:rPr>
              <w:t>Жилищно-коммунальное хозяйство</w:t>
            </w:r>
          </w:p>
        </w:tc>
        <w:tc>
          <w:tcPr>
            <w:tcW w:w="723"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
                <w:bCs/>
                <w:sz w:val="28"/>
                <w:szCs w:val="28"/>
              </w:rPr>
            </w:pPr>
            <w:r>
              <w:rPr>
                <w:rFonts w:hint="default" w:ascii="Times New Roman" w:hAnsi="Times New Roman" w:cs="Times New Roman"/>
                <w:b/>
                <w:bCs/>
                <w:sz w:val="28"/>
                <w:szCs w:val="28"/>
              </w:rPr>
              <w:t>05</w:t>
            </w:r>
          </w:p>
        </w:tc>
        <w:tc>
          <w:tcPr>
            <w:tcW w:w="818" w:type="dxa"/>
            <w:tcBorders>
              <w:top w:val="nil"/>
              <w:left w:val="nil"/>
              <w:bottom w:val="single" w:color="auto" w:sz="4" w:space="0"/>
              <w:right w:val="single" w:color="auto" w:sz="4" w:space="0"/>
            </w:tcBorders>
            <w:noWrap w:val="0"/>
            <w:vAlign w:val="bottom"/>
          </w:tcPr>
          <w:p>
            <w:pPr>
              <w:ind w:firstLine="709"/>
              <w:jc w:val="center"/>
              <w:rPr>
                <w:rFonts w:hint="default" w:ascii="Times New Roman" w:hAnsi="Times New Roman" w:cs="Times New Roman"/>
                <w:bCs/>
                <w:sz w:val="28"/>
                <w:szCs w:val="28"/>
              </w:rPr>
            </w:pPr>
          </w:p>
        </w:tc>
        <w:tc>
          <w:tcPr>
            <w:tcW w:w="1022" w:type="dxa"/>
            <w:tcBorders>
              <w:top w:val="nil"/>
              <w:left w:val="nil"/>
              <w:bottom w:val="single" w:color="auto" w:sz="4" w:space="0"/>
              <w:right w:val="single" w:color="auto" w:sz="4" w:space="0"/>
            </w:tcBorders>
            <w:noWrap w:val="0"/>
            <w:vAlign w:val="bottom"/>
          </w:tcPr>
          <w:p>
            <w:pPr>
              <w:ind w:firstLine="709"/>
              <w:jc w:val="center"/>
              <w:rPr>
                <w:rFonts w:hint="default" w:ascii="Times New Roman" w:hAnsi="Times New Roman" w:cs="Times New Roman"/>
                <w:bCs/>
                <w:sz w:val="28"/>
                <w:szCs w:val="28"/>
              </w:rPr>
            </w:pPr>
          </w:p>
        </w:tc>
        <w:tc>
          <w:tcPr>
            <w:tcW w:w="1091" w:type="dxa"/>
            <w:tcBorders>
              <w:top w:val="nil"/>
              <w:left w:val="nil"/>
              <w:bottom w:val="single" w:color="auto" w:sz="4" w:space="0"/>
              <w:right w:val="single" w:color="auto" w:sz="4" w:space="0"/>
            </w:tcBorders>
            <w:noWrap/>
            <w:vAlign w:val="bottom"/>
          </w:tcPr>
          <w:p>
            <w:pPr>
              <w:jc w:val="center"/>
              <w:rPr>
                <w:rFonts w:hint="default" w:ascii="Times New Roman" w:hAnsi="Times New Roman" w:cs="Times New Roman"/>
                <w:b/>
                <w:bCs/>
                <w:color w:val="FF0000"/>
                <w:sz w:val="28"/>
                <w:szCs w:val="28"/>
              </w:rPr>
            </w:pPr>
            <w:r>
              <w:rPr>
                <w:rFonts w:hint="default" w:ascii="Times New Roman" w:hAnsi="Times New Roman" w:cs="Times New Roman"/>
                <w:b/>
                <w:bCs/>
                <w:color w:val="FF0000"/>
                <w:sz w:val="28"/>
                <w:szCs w:val="28"/>
              </w:rPr>
              <w:t>1</w:t>
            </w:r>
          </w:p>
        </w:tc>
      </w:tr>
      <w:tr>
        <w:tblPrEx>
          <w:tblCellMar>
            <w:top w:w="0" w:type="dxa"/>
            <w:left w:w="108" w:type="dxa"/>
            <w:bottom w:w="0" w:type="dxa"/>
            <w:right w:w="108" w:type="dxa"/>
          </w:tblCellMar>
        </w:tblPrEx>
        <w:trPr>
          <w:trHeight w:val="184" w:hRule="atLeast"/>
          <w:jc w:val="center"/>
        </w:trPr>
        <w:tc>
          <w:tcPr>
            <w:tcW w:w="5864" w:type="dxa"/>
            <w:tcBorders>
              <w:top w:val="nil"/>
              <w:left w:val="single" w:color="auto" w:sz="4" w:space="0"/>
              <w:bottom w:val="single" w:color="auto" w:sz="4" w:space="0"/>
              <w:right w:val="single" w:color="auto" w:sz="4" w:space="0"/>
            </w:tcBorders>
            <w:noWrap w:val="0"/>
            <w:vAlign w:val="bottom"/>
          </w:tcPr>
          <w:p>
            <w:pPr>
              <w:ind w:firstLine="709"/>
              <w:jc w:val="left"/>
              <w:rPr>
                <w:rFonts w:hint="default" w:ascii="Times New Roman" w:hAnsi="Times New Roman" w:cs="Times New Roman"/>
                <w:bCs/>
                <w:sz w:val="28"/>
                <w:szCs w:val="28"/>
              </w:rPr>
            </w:pPr>
            <w:r>
              <w:rPr>
                <w:rFonts w:hint="default" w:ascii="Times New Roman" w:hAnsi="Times New Roman" w:cs="Times New Roman"/>
                <w:bCs/>
                <w:sz w:val="28"/>
                <w:szCs w:val="28"/>
              </w:rPr>
              <w:t>Обеспечение проживающих в поселении и нуждающихся в жилых помещениях малоимущих граждан жилыми помещениями, организация строительства и содержания муниципального жилищного фонда, создание условий для жилищного строительства</w:t>
            </w:r>
          </w:p>
        </w:tc>
        <w:tc>
          <w:tcPr>
            <w:tcW w:w="723"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Cs/>
                <w:sz w:val="28"/>
                <w:szCs w:val="28"/>
              </w:rPr>
            </w:pPr>
            <w:r>
              <w:rPr>
                <w:rFonts w:hint="default" w:ascii="Times New Roman" w:hAnsi="Times New Roman" w:cs="Times New Roman"/>
                <w:bCs/>
                <w:sz w:val="28"/>
                <w:szCs w:val="28"/>
              </w:rPr>
              <w:t>05</w:t>
            </w:r>
          </w:p>
        </w:tc>
        <w:tc>
          <w:tcPr>
            <w:tcW w:w="818" w:type="dxa"/>
            <w:tcBorders>
              <w:top w:val="nil"/>
              <w:left w:val="nil"/>
              <w:bottom w:val="single" w:color="auto" w:sz="4" w:space="0"/>
              <w:right w:val="single" w:color="auto" w:sz="4" w:space="0"/>
            </w:tcBorders>
            <w:noWrap w:val="0"/>
            <w:vAlign w:val="bottom"/>
          </w:tcPr>
          <w:p>
            <w:pPr>
              <w:ind w:firstLine="709"/>
              <w:jc w:val="center"/>
              <w:rPr>
                <w:rFonts w:hint="default" w:ascii="Times New Roman" w:hAnsi="Times New Roman" w:cs="Times New Roman"/>
                <w:bCs/>
                <w:sz w:val="28"/>
                <w:szCs w:val="28"/>
              </w:rPr>
            </w:pPr>
            <w:r>
              <w:rPr>
                <w:rFonts w:hint="default" w:ascii="Times New Roman" w:hAnsi="Times New Roman" w:cs="Times New Roman"/>
                <w:bCs/>
                <w:sz w:val="28"/>
                <w:szCs w:val="28"/>
              </w:rPr>
              <w:t>001</w:t>
            </w:r>
          </w:p>
        </w:tc>
        <w:tc>
          <w:tcPr>
            <w:tcW w:w="1022" w:type="dxa"/>
            <w:tcBorders>
              <w:top w:val="nil"/>
              <w:left w:val="nil"/>
              <w:bottom w:val="single" w:color="auto" w:sz="4" w:space="0"/>
              <w:right w:val="single" w:color="auto" w:sz="4" w:space="0"/>
            </w:tcBorders>
            <w:noWrap w:val="0"/>
            <w:vAlign w:val="bottom"/>
          </w:tcPr>
          <w:p>
            <w:pPr>
              <w:ind w:firstLine="709"/>
              <w:jc w:val="center"/>
              <w:rPr>
                <w:rFonts w:hint="default" w:ascii="Times New Roman" w:hAnsi="Times New Roman" w:cs="Times New Roman"/>
                <w:bCs/>
                <w:sz w:val="28"/>
                <w:szCs w:val="28"/>
              </w:rPr>
            </w:pPr>
          </w:p>
        </w:tc>
        <w:tc>
          <w:tcPr>
            <w:tcW w:w="1091" w:type="dxa"/>
            <w:tcBorders>
              <w:top w:val="nil"/>
              <w:left w:val="nil"/>
              <w:bottom w:val="single" w:color="auto" w:sz="4" w:space="0"/>
              <w:right w:val="single" w:color="auto" w:sz="4" w:space="0"/>
            </w:tcBorders>
            <w:noWrap/>
            <w:vAlign w:val="bottom"/>
          </w:tcPr>
          <w:p>
            <w:pPr>
              <w:jc w:val="center"/>
              <w:rPr>
                <w:rFonts w:hint="default" w:ascii="Times New Roman" w:hAnsi="Times New Roman" w:cs="Times New Roman"/>
                <w:bCs/>
                <w:sz w:val="28"/>
                <w:szCs w:val="28"/>
              </w:rPr>
            </w:pPr>
            <w:r>
              <w:rPr>
                <w:rFonts w:hint="default" w:ascii="Times New Roman" w:hAnsi="Times New Roman" w:cs="Times New Roman"/>
                <w:bCs/>
                <w:sz w:val="28"/>
                <w:szCs w:val="28"/>
              </w:rPr>
              <w:t>1</w:t>
            </w:r>
          </w:p>
        </w:tc>
      </w:tr>
      <w:tr>
        <w:tblPrEx>
          <w:tblCellMar>
            <w:top w:w="0" w:type="dxa"/>
            <w:left w:w="108" w:type="dxa"/>
            <w:bottom w:w="0" w:type="dxa"/>
            <w:right w:w="108" w:type="dxa"/>
          </w:tblCellMar>
        </w:tblPrEx>
        <w:trPr>
          <w:trHeight w:val="184" w:hRule="atLeast"/>
          <w:jc w:val="center"/>
        </w:trPr>
        <w:tc>
          <w:tcPr>
            <w:tcW w:w="5864" w:type="dxa"/>
            <w:tcBorders>
              <w:top w:val="nil"/>
              <w:left w:val="single" w:color="auto" w:sz="4" w:space="0"/>
              <w:bottom w:val="single" w:color="auto" w:sz="4" w:space="0"/>
              <w:right w:val="single" w:color="auto" w:sz="4" w:space="0"/>
            </w:tcBorders>
            <w:noWrap w:val="0"/>
            <w:vAlign w:val="bottom"/>
          </w:tcPr>
          <w:p>
            <w:pPr>
              <w:ind w:firstLine="709"/>
              <w:jc w:val="left"/>
              <w:rPr>
                <w:rFonts w:hint="default" w:ascii="Times New Roman" w:hAnsi="Times New Roman" w:cs="Times New Roman"/>
                <w:bCs/>
                <w:sz w:val="28"/>
                <w:szCs w:val="28"/>
              </w:rPr>
            </w:pPr>
            <w:r>
              <w:rPr>
                <w:rFonts w:hint="default" w:ascii="Times New Roman" w:hAnsi="Times New Roman" w:cs="Times New Roman"/>
                <w:bCs/>
                <w:sz w:val="28"/>
                <w:szCs w:val="28"/>
              </w:rPr>
              <w:t>Закупка товаров, работ и услуг для муниципальных нужд</w:t>
            </w:r>
          </w:p>
        </w:tc>
        <w:tc>
          <w:tcPr>
            <w:tcW w:w="723"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Cs/>
                <w:sz w:val="28"/>
                <w:szCs w:val="28"/>
              </w:rPr>
            </w:pPr>
            <w:r>
              <w:rPr>
                <w:rFonts w:hint="default" w:ascii="Times New Roman" w:hAnsi="Times New Roman" w:cs="Times New Roman"/>
                <w:bCs/>
                <w:sz w:val="28"/>
                <w:szCs w:val="28"/>
              </w:rPr>
              <w:t>05</w:t>
            </w:r>
          </w:p>
        </w:tc>
        <w:tc>
          <w:tcPr>
            <w:tcW w:w="818" w:type="dxa"/>
            <w:tcBorders>
              <w:top w:val="nil"/>
              <w:left w:val="nil"/>
              <w:bottom w:val="single" w:color="auto" w:sz="4" w:space="0"/>
              <w:right w:val="single" w:color="auto" w:sz="4" w:space="0"/>
            </w:tcBorders>
            <w:noWrap w:val="0"/>
            <w:vAlign w:val="bottom"/>
          </w:tcPr>
          <w:p>
            <w:pPr>
              <w:ind w:left="-704" w:right="-57" w:firstLine="709"/>
              <w:jc w:val="center"/>
              <w:rPr>
                <w:rFonts w:hint="default" w:ascii="Times New Roman" w:hAnsi="Times New Roman" w:cs="Times New Roman"/>
                <w:bCs/>
                <w:sz w:val="28"/>
                <w:szCs w:val="28"/>
              </w:rPr>
            </w:pPr>
            <w:r>
              <w:rPr>
                <w:rFonts w:hint="default" w:ascii="Times New Roman" w:hAnsi="Times New Roman" w:cs="Times New Roman"/>
                <w:bCs/>
                <w:sz w:val="28"/>
                <w:szCs w:val="28"/>
              </w:rPr>
              <w:t>01</w:t>
            </w:r>
          </w:p>
        </w:tc>
        <w:tc>
          <w:tcPr>
            <w:tcW w:w="1022" w:type="dxa"/>
            <w:tcBorders>
              <w:top w:val="nil"/>
              <w:left w:val="nil"/>
              <w:bottom w:val="single" w:color="auto" w:sz="4" w:space="0"/>
              <w:right w:val="single" w:color="auto" w:sz="4" w:space="0"/>
            </w:tcBorders>
            <w:noWrap w:val="0"/>
            <w:vAlign w:val="bottom"/>
          </w:tcPr>
          <w:p>
            <w:pPr>
              <w:ind w:firstLine="266"/>
              <w:jc w:val="center"/>
              <w:rPr>
                <w:rFonts w:hint="default" w:ascii="Times New Roman" w:hAnsi="Times New Roman" w:cs="Times New Roman"/>
                <w:bCs/>
                <w:sz w:val="28"/>
                <w:szCs w:val="28"/>
              </w:rPr>
            </w:pPr>
            <w:r>
              <w:rPr>
                <w:rFonts w:hint="default" w:ascii="Times New Roman" w:hAnsi="Times New Roman" w:cs="Times New Roman"/>
                <w:bCs/>
                <w:sz w:val="28"/>
                <w:szCs w:val="28"/>
              </w:rPr>
              <w:t>244</w:t>
            </w:r>
          </w:p>
        </w:tc>
        <w:tc>
          <w:tcPr>
            <w:tcW w:w="1091" w:type="dxa"/>
            <w:tcBorders>
              <w:top w:val="nil"/>
              <w:left w:val="nil"/>
              <w:bottom w:val="single" w:color="auto" w:sz="4" w:space="0"/>
              <w:right w:val="single" w:color="auto" w:sz="4" w:space="0"/>
            </w:tcBorders>
            <w:noWrap/>
            <w:vAlign w:val="bottom"/>
          </w:tcPr>
          <w:p>
            <w:pPr>
              <w:jc w:val="center"/>
              <w:rPr>
                <w:rFonts w:hint="default" w:ascii="Times New Roman" w:hAnsi="Times New Roman" w:cs="Times New Roman"/>
                <w:bCs/>
                <w:color w:val="00B0F0"/>
                <w:sz w:val="28"/>
                <w:szCs w:val="28"/>
              </w:rPr>
            </w:pPr>
            <w:r>
              <w:rPr>
                <w:rFonts w:hint="default" w:ascii="Times New Roman" w:hAnsi="Times New Roman" w:cs="Times New Roman"/>
                <w:bCs/>
                <w:color w:val="00B0F0"/>
                <w:sz w:val="28"/>
                <w:szCs w:val="28"/>
              </w:rPr>
              <w:t>1</w:t>
            </w:r>
          </w:p>
        </w:tc>
      </w:tr>
      <w:tr>
        <w:tblPrEx>
          <w:tblCellMar>
            <w:top w:w="0" w:type="dxa"/>
            <w:left w:w="108" w:type="dxa"/>
            <w:bottom w:w="0" w:type="dxa"/>
            <w:right w:w="108" w:type="dxa"/>
          </w:tblCellMar>
        </w:tblPrEx>
        <w:trPr>
          <w:trHeight w:val="184" w:hRule="atLeast"/>
          <w:jc w:val="center"/>
        </w:trPr>
        <w:tc>
          <w:tcPr>
            <w:tcW w:w="5864" w:type="dxa"/>
            <w:tcBorders>
              <w:top w:val="nil"/>
              <w:left w:val="single" w:color="auto" w:sz="4" w:space="0"/>
              <w:bottom w:val="single" w:color="auto" w:sz="4" w:space="0"/>
              <w:right w:val="single" w:color="auto" w:sz="4" w:space="0"/>
            </w:tcBorders>
            <w:noWrap w:val="0"/>
            <w:vAlign w:val="bottom"/>
          </w:tcPr>
          <w:p>
            <w:pPr>
              <w:ind w:firstLine="709"/>
              <w:jc w:val="left"/>
              <w:rPr>
                <w:rFonts w:hint="default" w:ascii="Times New Roman" w:hAnsi="Times New Roman" w:cs="Times New Roman"/>
                <w:b/>
                <w:bCs/>
                <w:sz w:val="28"/>
                <w:szCs w:val="28"/>
              </w:rPr>
            </w:pPr>
            <w:r>
              <w:rPr>
                <w:rFonts w:hint="default" w:ascii="Times New Roman" w:hAnsi="Times New Roman" w:cs="Times New Roman"/>
                <w:b/>
                <w:bCs/>
                <w:sz w:val="28"/>
                <w:szCs w:val="28"/>
              </w:rPr>
              <w:t>Коммунальное хозяйство</w:t>
            </w:r>
          </w:p>
        </w:tc>
        <w:tc>
          <w:tcPr>
            <w:tcW w:w="723"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
                <w:bCs/>
                <w:sz w:val="28"/>
                <w:szCs w:val="28"/>
              </w:rPr>
            </w:pPr>
            <w:r>
              <w:rPr>
                <w:rFonts w:hint="default" w:ascii="Times New Roman" w:hAnsi="Times New Roman" w:cs="Times New Roman"/>
                <w:b/>
                <w:bCs/>
                <w:sz w:val="28"/>
                <w:szCs w:val="28"/>
              </w:rPr>
              <w:t>05</w:t>
            </w:r>
          </w:p>
        </w:tc>
        <w:tc>
          <w:tcPr>
            <w:tcW w:w="818" w:type="dxa"/>
            <w:tcBorders>
              <w:top w:val="nil"/>
              <w:left w:val="nil"/>
              <w:bottom w:val="single" w:color="auto" w:sz="4" w:space="0"/>
              <w:right w:val="single" w:color="auto" w:sz="4" w:space="0"/>
            </w:tcBorders>
            <w:noWrap w:val="0"/>
            <w:vAlign w:val="bottom"/>
          </w:tcPr>
          <w:p>
            <w:pPr>
              <w:ind w:firstLine="709"/>
              <w:jc w:val="center"/>
              <w:rPr>
                <w:rFonts w:hint="default" w:ascii="Times New Roman" w:hAnsi="Times New Roman" w:cs="Times New Roman"/>
                <w:b/>
                <w:bCs/>
                <w:sz w:val="28"/>
                <w:szCs w:val="28"/>
              </w:rPr>
            </w:pPr>
            <w:r>
              <w:rPr>
                <w:rFonts w:hint="default" w:ascii="Times New Roman" w:hAnsi="Times New Roman" w:cs="Times New Roman"/>
                <w:b/>
                <w:bCs/>
                <w:sz w:val="28"/>
                <w:szCs w:val="28"/>
              </w:rPr>
              <w:t>102</w:t>
            </w:r>
          </w:p>
        </w:tc>
        <w:tc>
          <w:tcPr>
            <w:tcW w:w="1022" w:type="dxa"/>
            <w:tcBorders>
              <w:top w:val="nil"/>
              <w:left w:val="nil"/>
              <w:bottom w:val="single" w:color="auto" w:sz="4" w:space="0"/>
              <w:right w:val="single" w:color="auto" w:sz="4" w:space="0"/>
            </w:tcBorders>
            <w:noWrap w:val="0"/>
            <w:vAlign w:val="bottom"/>
          </w:tcPr>
          <w:p>
            <w:pPr>
              <w:ind w:firstLine="709"/>
              <w:jc w:val="center"/>
              <w:rPr>
                <w:rFonts w:hint="default" w:ascii="Times New Roman" w:hAnsi="Times New Roman" w:cs="Times New Roman"/>
                <w:b/>
                <w:bCs/>
                <w:sz w:val="28"/>
                <w:szCs w:val="28"/>
              </w:rPr>
            </w:pPr>
          </w:p>
        </w:tc>
        <w:tc>
          <w:tcPr>
            <w:tcW w:w="1091" w:type="dxa"/>
            <w:tcBorders>
              <w:top w:val="nil"/>
              <w:left w:val="nil"/>
              <w:bottom w:val="single" w:color="auto" w:sz="4" w:space="0"/>
              <w:right w:val="single" w:color="auto" w:sz="4" w:space="0"/>
            </w:tcBorders>
            <w:noWrap/>
            <w:vAlign w:val="bottom"/>
          </w:tcPr>
          <w:p>
            <w:pPr>
              <w:jc w:val="center"/>
              <w:rPr>
                <w:rFonts w:hint="default" w:ascii="Times New Roman" w:hAnsi="Times New Roman" w:cs="Times New Roman"/>
                <w:b/>
                <w:bCs/>
                <w:color w:val="FF0000"/>
                <w:sz w:val="28"/>
                <w:szCs w:val="28"/>
              </w:rPr>
            </w:pPr>
            <w:r>
              <w:rPr>
                <w:rFonts w:hint="default" w:ascii="Times New Roman" w:hAnsi="Times New Roman" w:cs="Times New Roman"/>
                <w:b/>
                <w:bCs/>
                <w:color w:val="FF0000"/>
                <w:sz w:val="28"/>
                <w:szCs w:val="28"/>
              </w:rPr>
              <w:t>1</w:t>
            </w:r>
          </w:p>
        </w:tc>
      </w:tr>
      <w:tr>
        <w:tblPrEx>
          <w:tblCellMar>
            <w:top w:w="0" w:type="dxa"/>
            <w:left w:w="108" w:type="dxa"/>
            <w:bottom w:w="0" w:type="dxa"/>
            <w:right w:w="108" w:type="dxa"/>
          </w:tblCellMar>
        </w:tblPrEx>
        <w:trPr>
          <w:trHeight w:val="184" w:hRule="atLeast"/>
          <w:jc w:val="center"/>
        </w:trPr>
        <w:tc>
          <w:tcPr>
            <w:tcW w:w="5864" w:type="dxa"/>
            <w:tcBorders>
              <w:top w:val="nil"/>
              <w:left w:val="single" w:color="auto" w:sz="4" w:space="0"/>
              <w:bottom w:val="single" w:color="auto" w:sz="4" w:space="0"/>
              <w:right w:val="single" w:color="auto" w:sz="4" w:space="0"/>
            </w:tcBorders>
            <w:noWrap w:val="0"/>
            <w:vAlign w:val="bottom"/>
          </w:tcPr>
          <w:p>
            <w:pPr>
              <w:ind w:firstLine="709"/>
              <w:jc w:val="left"/>
              <w:rPr>
                <w:rFonts w:hint="default" w:ascii="Times New Roman" w:hAnsi="Times New Roman" w:cs="Times New Roman"/>
                <w:bCs/>
                <w:sz w:val="28"/>
                <w:szCs w:val="28"/>
              </w:rPr>
            </w:pPr>
            <w:r>
              <w:rPr>
                <w:rFonts w:hint="default" w:ascii="Times New Roman" w:hAnsi="Times New Roman" w:cs="Times New Roman"/>
                <w:bCs/>
                <w:sz w:val="28"/>
                <w:szCs w:val="28"/>
              </w:rPr>
              <w:t>Организация в границах поселения электро-, тепло-, газо- и водоснабжения населения, водоотведения, снабжение населения топливом в пределах полномочий, установленных законодательством Российской Федерации</w:t>
            </w:r>
          </w:p>
        </w:tc>
        <w:tc>
          <w:tcPr>
            <w:tcW w:w="723"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Cs/>
                <w:sz w:val="28"/>
                <w:szCs w:val="28"/>
              </w:rPr>
            </w:pPr>
            <w:r>
              <w:rPr>
                <w:rFonts w:hint="default" w:ascii="Times New Roman" w:hAnsi="Times New Roman" w:cs="Times New Roman"/>
                <w:bCs/>
                <w:sz w:val="28"/>
                <w:szCs w:val="28"/>
              </w:rPr>
              <w:t>05</w:t>
            </w:r>
          </w:p>
        </w:tc>
        <w:tc>
          <w:tcPr>
            <w:tcW w:w="818" w:type="dxa"/>
            <w:tcBorders>
              <w:top w:val="nil"/>
              <w:left w:val="nil"/>
              <w:bottom w:val="single" w:color="auto" w:sz="4" w:space="0"/>
              <w:right w:val="single" w:color="auto" w:sz="4" w:space="0"/>
            </w:tcBorders>
            <w:noWrap w:val="0"/>
            <w:vAlign w:val="bottom"/>
          </w:tcPr>
          <w:p>
            <w:pPr>
              <w:ind w:firstLine="709"/>
              <w:jc w:val="center"/>
              <w:rPr>
                <w:rFonts w:hint="default" w:ascii="Times New Roman" w:hAnsi="Times New Roman" w:cs="Times New Roman"/>
                <w:bCs/>
                <w:sz w:val="28"/>
                <w:szCs w:val="28"/>
              </w:rPr>
            </w:pPr>
            <w:r>
              <w:rPr>
                <w:rFonts w:hint="default" w:ascii="Times New Roman" w:hAnsi="Times New Roman" w:cs="Times New Roman"/>
                <w:bCs/>
                <w:sz w:val="28"/>
                <w:szCs w:val="28"/>
              </w:rPr>
              <w:t>002</w:t>
            </w:r>
          </w:p>
        </w:tc>
        <w:tc>
          <w:tcPr>
            <w:tcW w:w="1022"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Cs/>
                <w:sz w:val="28"/>
                <w:szCs w:val="28"/>
              </w:rPr>
            </w:pPr>
          </w:p>
        </w:tc>
        <w:tc>
          <w:tcPr>
            <w:tcW w:w="1091" w:type="dxa"/>
            <w:tcBorders>
              <w:top w:val="nil"/>
              <w:left w:val="nil"/>
              <w:bottom w:val="single" w:color="auto" w:sz="4" w:space="0"/>
              <w:right w:val="single" w:color="auto" w:sz="4" w:space="0"/>
            </w:tcBorders>
            <w:noWrap/>
            <w:vAlign w:val="bottom"/>
          </w:tcPr>
          <w:p>
            <w:pPr>
              <w:jc w:val="center"/>
              <w:rPr>
                <w:rFonts w:hint="default" w:ascii="Times New Roman" w:hAnsi="Times New Roman" w:cs="Times New Roman"/>
                <w:bCs/>
                <w:sz w:val="28"/>
                <w:szCs w:val="28"/>
              </w:rPr>
            </w:pPr>
            <w:r>
              <w:rPr>
                <w:rFonts w:hint="default" w:ascii="Times New Roman" w:hAnsi="Times New Roman" w:cs="Times New Roman"/>
                <w:bCs/>
                <w:sz w:val="28"/>
                <w:szCs w:val="28"/>
              </w:rPr>
              <w:t>1</w:t>
            </w:r>
          </w:p>
        </w:tc>
      </w:tr>
      <w:tr>
        <w:tblPrEx>
          <w:tblCellMar>
            <w:top w:w="0" w:type="dxa"/>
            <w:left w:w="108" w:type="dxa"/>
            <w:bottom w:w="0" w:type="dxa"/>
            <w:right w:w="108" w:type="dxa"/>
          </w:tblCellMar>
        </w:tblPrEx>
        <w:trPr>
          <w:trHeight w:val="184" w:hRule="atLeast"/>
          <w:jc w:val="center"/>
        </w:trPr>
        <w:tc>
          <w:tcPr>
            <w:tcW w:w="5864" w:type="dxa"/>
            <w:tcBorders>
              <w:top w:val="nil"/>
              <w:left w:val="single" w:color="auto" w:sz="4" w:space="0"/>
              <w:bottom w:val="single" w:color="auto" w:sz="4" w:space="0"/>
              <w:right w:val="single" w:color="auto" w:sz="4" w:space="0"/>
            </w:tcBorders>
            <w:noWrap w:val="0"/>
            <w:vAlign w:val="bottom"/>
          </w:tcPr>
          <w:p>
            <w:pPr>
              <w:ind w:firstLine="709"/>
              <w:jc w:val="left"/>
              <w:rPr>
                <w:rFonts w:hint="default" w:ascii="Times New Roman" w:hAnsi="Times New Roman" w:cs="Times New Roman"/>
                <w:sz w:val="28"/>
                <w:szCs w:val="28"/>
              </w:rPr>
            </w:pPr>
            <w:r>
              <w:rPr>
                <w:rFonts w:hint="default" w:ascii="Times New Roman" w:hAnsi="Times New Roman" w:cs="Times New Roman"/>
                <w:bCs/>
                <w:sz w:val="28"/>
                <w:szCs w:val="28"/>
              </w:rPr>
              <w:t>Закупка товаров, работ и услуг для муниципальных нужд</w:t>
            </w:r>
          </w:p>
        </w:tc>
        <w:tc>
          <w:tcPr>
            <w:tcW w:w="723"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Cs/>
                <w:sz w:val="28"/>
                <w:szCs w:val="28"/>
              </w:rPr>
            </w:pPr>
            <w:r>
              <w:rPr>
                <w:rFonts w:hint="default" w:ascii="Times New Roman" w:hAnsi="Times New Roman" w:cs="Times New Roman"/>
                <w:bCs/>
                <w:sz w:val="28"/>
                <w:szCs w:val="28"/>
              </w:rPr>
              <w:t>05</w:t>
            </w:r>
          </w:p>
        </w:tc>
        <w:tc>
          <w:tcPr>
            <w:tcW w:w="818" w:type="dxa"/>
            <w:tcBorders>
              <w:top w:val="nil"/>
              <w:left w:val="nil"/>
              <w:bottom w:val="single" w:color="auto" w:sz="4" w:space="0"/>
              <w:right w:val="single" w:color="auto" w:sz="4" w:space="0"/>
            </w:tcBorders>
            <w:noWrap w:val="0"/>
            <w:vAlign w:val="bottom"/>
          </w:tcPr>
          <w:p>
            <w:pPr>
              <w:ind w:firstLine="709"/>
              <w:jc w:val="center"/>
              <w:rPr>
                <w:rFonts w:hint="default" w:ascii="Times New Roman" w:hAnsi="Times New Roman" w:cs="Times New Roman"/>
                <w:bCs/>
                <w:sz w:val="28"/>
                <w:szCs w:val="28"/>
              </w:rPr>
            </w:pPr>
            <w:r>
              <w:rPr>
                <w:rFonts w:hint="default" w:ascii="Times New Roman" w:hAnsi="Times New Roman" w:cs="Times New Roman"/>
                <w:bCs/>
                <w:sz w:val="28"/>
                <w:szCs w:val="28"/>
              </w:rPr>
              <w:t>002</w:t>
            </w:r>
          </w:p>
        </w:tc>
        <w:tc>
          <w:tcPr>
            <w:tcW w:w="1022"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Cs/>
                <w:sz w:val="28"/>
                <w:szCs w:val="28"/>
              </w:rPr>
            </w:pPr>
            <w:r>
              <w:rPr>
                <w:rFonts w:hint="default" w:ascii="Times New Roman" w:hAnsi="Times New Roman" w:cs="Times New Roman"/>
                <w:bCs/>
                <w:sz w:val="28"/>
                <w:szCs w:val="28"/>
              </w:rPr>
              <w:t>244</w:t>
            </w:r>
          </w:p>
        </w:tc>
        <w:tc>
          <w:tcPr>
            <w:tcW w:w="1091" w:type="dxa"/>
            <w:tcBorders>
              <w:top w:val="nil"/>
              <w:left w:val="nil"/>
              <w:bottom w:val="single" w:color="auto" w:sz="4" w:space="0"/>
              <w:right w:val="single" w:color="auto" w:sz="4" w:space="0"/>
            </w:tcBorders>
            <w:noWrap/>
            <w:vAlign w:val="bottom"/>
          </w:tcPr>
          <w:p>
            <w:pPr>
              <w:jc w:val="center"/>
              <w:rPr>
                <w:rFonts w:hint="default" w:ascii="Times New Roman" w:hAnsi="Times New Roman" w:cs="Times New Roman"/>
                <w:bCs/>
                <w:color w:val="00B0F0"/>
                <w:sz w:val="28"/>
                <w:szCs w:val="28"/>
              </w:rPr>
            </w:pPr>
            <w:r>
              <w:rPr>
                <w:rFonts w:hint="default" w:ascii="Times New Roman" w:hAnsi="Times New Roman" w:cs="Times New Roman"/>
                <w:bCs/>
                <w:color w:val="00B0F0"/>
                <w:sz w:val="28"/>
                <w:szCs w:val="28"/>
              </w:rPr>
              <w:t>1</w:t>
            </w:r>
          </w:p>
        </w:tc>
      </w:tr>
      <w:tr>
        <w:tblPrEx>
          <w:tblCellMar>
            <w:top w:w="0" w:type="dxa"/>
            <w:left w:w="108" w:type="dxa"/>
            <w:bottom w:w="0" w:type="dxa"/>
            <w:right w:w="108" w:type="dxa"/>
          </w:tblCellMar>
        </w:tblPrEx>
        <w:trPr>
          <w:trHeight w:val="184" w:hRule="atLeast"/>
          <w:jc w:val="center"/>
        </w:trPr>
        <w:tc>
          <w:tcPr>
            <w:tcW w:w="5864" w:type="dxa"/>
            <w:tcBorders>
              <w:top w:val="nil"/>
              <w:left w:val="single" w:color="auto" w:sz="4" w:space="0"/>
              <w:bottom w:val="single" w:color="auto" w:sz="4" w:space="0"/>
              <w:right w:val="single" w:color="auto" w:sz="4" w:space="0"/>
            </w:tcBorders>
            <w:noWrap w:val="0"/>
            <w:vAlign w:val="bottom"/>
          </w:tcPr>
          <w:p>
            <w:pPr>
              <w:ind w:firstLine="709"/>
              <w:jc w:val="left"/>
              <w:rPr>
                <w:rFonts w:hint="default" w:ascii="Times New Roman" w:hAnsi="Times New Roman" w:cs="Times New Roman"/>
                <w:b/>
                <w:bCs/>
                <w:sz w:val="28"/>
                <w:szCs w:val="28"/>
              </w:rPr>
            </w:pPr>
            <w:r>
              <w:rPr>
                <w:rFonts w:hint="default" w:ascii="Times New Roman" w:hAnsi="Times New Roman" w:cs="Times New Roman"/>
                <w:b/>
                <w:bCs/>
                <w:sz w:val="28"/>
                <w:szCs w:val="28"/>
              </w:rPr>
              <w:t>Благоустройство</w:t>
            </w:r>
          </w:p>
        </w:tc>
        <w:tc>
          <w:tcPr>
            <w:tcW w:w="723"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
                <w:bCs/>
                <w:sz w:val="28"/>
                <w:szCs w:val="28"/>
              </w:rPr>
            </w:pPr>
            <w:r>
              <w:rPr>
                <w:rFonts w:hint="default" w:ascii="Times New Roman" w:hAnsi="Times New Roman" w:cs="Times New Roman"/>
                <w:b/>
                <w:bCs/>
                <w:sz w:val="28"/>
                <w:szCs w:val="28"/>
              </w:rPr>
              <w:t>05</w:t>
            </w:r>
          </w:p>
        </w:tc>
        <w:tc>
          <w:tcPr>
            <w:tcW w:w="818" w:type="dxa"/>
            <w:tcBorders>
              <w:top w:val="nil"/>
              <w:left w:val="nil"/>
              <w:bottom w:val="single" w:color="auto" w:sz="4" w:space="0"/>
              <w:right w:val="single" w:color="auto" w:sz="4" w:space="0"/>
            </w:tcBorders>
            <w:noWrap w:val="0"/>
            <w:vAlign w:val="bottom"/>
          </w:tcPr>
          <w:p>
            <w:pPr>
              <w:ind w:firstLine="709"/>
              <w:jc w:val="center"/>
              <w:rPr>
                <w:rFonts w:hint="default" w:ascii="Times New Roman" w:hAnsi="Times New Roman" w:cs="Times New Roman"/>
                <w:b/>
                <w:bCs/>
                <w:sz w:val="28"/>
                <w:szCs w:val="28"/>
              </w:rPr>
            </w:pPr>
            <w:r>
              <w:rPr>
                <w:rFonts w:hint="default" w:ascii="Times New Roman" w:hAnsi="Times New Roman" w:cs="Times New Roman"/>
                <w:b/>
                <w:bCs/>
                <w:sz w:val="28"/>
                <w:szCs w:val="28"/>
              </w:rPr>
              <w:t>003</w:t>
            </w:r>
          </w:p>
        </w:tc>
        <w:tc>
          <w:tcPr>
            <w:tcW w:w="1022"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
                <w:bCs/>
                <w:sz w:val="28"/>
                <w:szCs w:val="28"/>
              </w:rPr>
            </w:pPr>
          </w:p>
        </w:tc>
        <w:tc>
          <w:tcPr>
            <w:tcW w:w="1091" w:type="dxa"/>
            <w:tcBorders>
              <w:top w:val="nil"/>
              <w:left w:val="nil"/>
              <w:bottom w:val="single" w:color="auto" w:sz="4" w:space="0"/>
              <w:right w:val="single" w:color="auto" w:sz="4" w:space="0"/>
            </w:tcBorders>
            <w:noWrap/>
            <w:vAlign w:val="bottom"/>
          </w:tcPr>
          <w:p>
            <w:pPr>
              <w:jc w:val="center"/>
              <w:rPr>
                <w:rFonts w:hint="default" w:ascii="Times New Roman" w:hAnsi="Times New Roman" w:cs="Times New Roman"/>
                <w:b/>
                <w:bCs/>
                <w:color w:val="FF0000"/>
                <w:sz w:val="28"/>
                <w:szCs w:val="28"/>
              </w:rPr>
            </w:pPr>
            <w:r>
              <w:rPr>
                <w:rFonts w:hint="default" w:ascii="Times New Roman" w:hAnsi="Times New Roman" w:cs="Times New Roman"/>
                <w:b/>
                <w:bCs/>
                <w:color w:val="FF0000"/>
                <w:sz w:val="28"/>
                <w:szCs w:val="28"/>
              </w:rPr>
              <w:t>1302</w:t>
            </w:r>
          </w:p>
        </w:tc>
      </w:tr>
      <w:tr>
        <w:tblPrEx>
          <w:tblCellMar>
            <w:top w:w="0" w:type="dxa"/>
            <w:left w:w="108" w:type="dxa"/>
            <w:bottom w:w="0" w:type="dxa"/>
            <w:right w:w="108" w:type="dxa"/>
          </w:tblCellMar>
        </w:tblPrEx>
        <w:trPr>
          <w:trHeight w:val="184" w:hRule="atLeast"/>
          <w:jc w:val="center"/>
        </w:trPr>
        <w:tc>
          <w:tcPr>
            <w:tcW w:w="5864" w:type="dxa"/>
            <w:tcBorders>
              <w:top w:val="nil"/>
              <w:left w:val="single" w:color="auto" w:sz="4" w:space="0"/>
              <w:bottom w:val="single" w:color="auto" w:sz="4" w:space="0"/>
              <w:right w:val="single" w:color="auto" w:sz="4" w:space="0"/>
            </w:tcBorders>
            <w:noWrap w:val="0"/>
            <w:vAlign w:val="bottom"/>
          </w:tcPr>
          <w:p>
            <w:pPr>
              <w:ind w:firstLine="709"/>
              <w:jc w:val="left"/>
              <w:rPr>
                <w:rFonts w:hint="default" w:ascii="Times New Roman" w:hAnsi="Times New Roman" w:cs="Times New Roman"/>
                <w:bCs/>
                <w:sz w:val="28"/>
                <w:szCs w:val="28"/>
              </w:rPr>
            </w:pPr>
            <w:r>
              <w:rPr>
                <w:rFonts w:hint="default" w:ascii="Times New Roman" w:hAnsi="Times New Roman" w:cs="Times New Roman"/>
                <w:bCs/>
                <w:sz w:val="28"/>
                <w:szCs w:val="28"/>
              </w:rPr>
              <w:t>Организация сбора и вывоза бытовых отходов и мусора</w:t>
            </w:r>
          </w:p>
        </w:tc>
        <w:tc>
          <w:tcPr>
            <w:tcW w:w="723"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Cs/>
                <w:sz w:val="28"/>
                <w:szCs w:val="28"/>
              </w:rPr>
            </w:pPr>
            <w:r>
              <w:rPr>
                <w:rFonts w:hint="default" w:ascii="Times New Roman" w:hAnsi="Times New Roman" w:cs="Times New Roman"/>
                <w:bCs/>
                <w:sz w:val="28"/>
                <w:szCs w:val="28"/>
              </w:rPr>
              <w:t>05</w:t>
            </w:r>
          </w:p>
        </w:tc>
        <w:tc>
          <w:tcPr>
            <w:tcW w:w="818" w:type="dxa"/>
            <w:tcBorders>
              <w:top w:val="nil"/>
              <w:left w:val="nil"/>
              <w:bottom w:val="single" w:color="auto" w:sz="4" w:space="0"/>
              <w:right w:val="single" w:color="auto" w:sz="4" w:space="0"/>
            </w:tcBorders>
            <w:noWrap w:val="0"/>
            <w:vAlign w:val="bottom"/>
          </w:tcPr>
          <w:p>
            <w:pPr>
              <w:ind w:firstLine="709"/>
              <w:jc w:val="center"/>
              <w:rPr>
                <w:rFonts w:hint="default" w:ascii="Times New Roman" w:hAnsi="Times New Roman" w:cs="Times New Roman"/>
                <w:bCs/>
                <w:sz w:val="28"/>
                <w:szCs w:val="28"/>
              </w:rPr>
            </w:pPr>
            <w:r>
              <w:rPr>
                <w:rFonts w:hint="default" w:ascii="Times New Roman" w:hAnsi="Times New Roman" w:cs="Times New Roman"/>
                <w:bCs/>
                <w:sz w:val="28"/>
                <w:szCs w:val="28"/>
              </w:rPr>
              <w:t>003</w:t>
            </w:r>
          </w:p>
        </w:tc>
        <w:tc>
          <w:tcPr>
            <w:tcW w:w="1022"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Cs/>
                <w:sz w:val="28"/>
                <w:szCs w:val="28"/>
              </w:rPr>
            </w:pPr>
          </w:p>
        </w:tc>
        <w:tc>
          <w:tcPr>
            <w:tcW w:w="1091" w:type="dxa"/>
            <w:tcBorders>
              <w:top w:val="nil"/>
              <w:left w:val="nil"/>
              <w:bottom w:val="single" w:color="auto" w:sz="4" w:space="0"/>
              <w:right w:val="single" w:color="auto" w:sz="4" w:space="0"/>
            </w:tcBorders>
            <w:noWrap/>
            <w:vAlign w:val="bottom"/>
          </w:tcPr>
          <w:p>
            <w:pPr>
              <w:jc w:val="center"/>
              <w:rPr>
                <w:rFonts w:hint="default" w:ascii="Times New Roman" w:hAnsi="Times New Roman" w:cs="Times New Roman"/>
                <w:bCs/>
                <w:sz w:val="28"/>
                <w:szCs w:val="28"/>
              </w:rPr>
            </w:pPr>
            <w:r>
              <w:rPr>
                <w:rFonts w:hint="default" w:ascii="Times New Roman" w:hAnsi="Times New Roman" w:cs="Times New Roman"/>
                <w:bCs/>
                <w:sz w:val="28"/>
                <w:szCs w:val="28"/>
              </w:rPr>
              <w:t>10</w:t>
            </w:r>
          </w:p>
        </w:tc>
      </w:tr>
      <w:tr>
        <w:tblPrEx>
          <w:tblCellMar>
            <w:top w:w="0" w:type="dxa"/>
            <w:left w:w="108" w:type="dxa"/>
            <w:bottom w:w="0" w:type="dxa"/>
            <w:right w:w="108" w:type="dxa"/>
          </w:tblCellMar>
        </w:tblPrEx>
        <w:trPr>
          <w:trHeight w:val="255" w:hRule="atLeast"/>
          <w:jc w:val="center"/>
        </w:trPr>
        <w:tc>
          <w:tcPr>
            <w:tcW w:w="5864" w:type="dxa"/>
            <w:tcBorders>
              <w:top w:val="nil"/>
              <w:left w:val="single" w:color="auto" w:sz="4" w:space="0"/>
              <w:bottom w:val="single" w:color="auto" w:sz="4" w:space="0"/>
              <w:right w:val="single" w:color="auto" w:sz="4" w:space="0"/>
            </w:tcBorders>
            <w:noWrap w:val="0"/>
            <w:vAlign w:val="bottom"/>
          </w:tcPr>
          <w:p>
            <w:pPr>
              <w:ind w:firstLine="709"/>
              <w:jc w:val="left"/>
              <w:rPr>
                <w:rFonts w:hint="default" w:ascii="Times New Roman" w:hAnsi="Times New Roman" w:cs="Times New Roman"/>
                <w:bCs/>
                <w:sz w:val="28"/>
                <w:szCs w:val="28"/>
              </w:rPr>
            </w:pPr>
            <w:r>
              <w:rPr>
                <w:rFonts w:hint="default" w:ascii="Times New Roman" w:hAnsi="Times New Roman" w:cs="Times New Roman"/>
                <w:bCs/>
                <w:sz w:val="28"/>
                <w:szCs w:val="28"/>
              </w:rPr>
              <w:t>Закупка товаров, работ и услуг для муниципальных нужд</w:t>
            </w:r>
          </w:p>
        </w:tc>
        <w:tc>
          <w:tcPr>
            <w:tcW w:w="723"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Cs/>
                <w:sz w:val="28"/>
                <w:szCs w:val="28"/>
              </w:rPr>
            </w:pPr>
            <w:r>
              <w:rPr>
                <w:rFonts w:hint="default" w:ascii="Times New Roman" w:hAnsi="Times New Roman" w:cs="Times New Roman"/>
                <w:bCs/>
                <w:sz w:val="28"/>
                <w:szCs w:val="28"/>
              </w:rPr>
              <w:t>05</w:t>
            </w:r>
          </w:p>
        </w:tc>
        <w:tc>
          <w:tcPr>
            <w:tcW w:w="818"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Cs/>
                <w:sz w:val="28"/>
                <w:szCs w:val="28"/>
              </w:rPr>
            </w:pPr>
            <w:r>
              <w:rPr>
                <w:rFonts w:hint="default" w:ascii="Times New Roman" w:hAnsi="Times New Roman" w:cs="Times New Roman"/>
                <w:bCs/>
                <w:sz w:val="28"/>
                <w:szCs w:val="28"/>
              </w:rPr>
              <w:t>03</w:t>
            </w:r>
          </w:p>
        </w:tc>
        <w:tc>
          <w:tcPr>
            <w:tcW w:w="1022" w:type="dxa"/>
            <w:tcBorders>
              <w:top w:val="nil"/>
              <w:left w:val="nil"/>
              <w:bottom w:val="single" w:color="auto" w:sz="4" w:space="0"/>
              <w:right w:val="single" w:color="auto" w:sz="4" w:space="0"/>
            </w:tcBorders>
            <w:noWrap w:val="0"/>
            <w:vAlign w:val="bottom"/>
          </w:tcPr>
          <w:p>
            <w:pPr>
              <w:ind w:firstLine="709"/>
              <w:jc w:val="center"/>
              <w:rPr>
                <w:rFonts w:hint="default" w:ascii="Times New Roman" w:hAnsi="Times New Roman" w:cs="Times New Roman"/>
                <w:bCs/>
                <w:sz w:val="28"/>
                <w:szCs w:val="28"/>
              </w:rPr>
            </w:pPr>
            <w:r>
              <w:rPr>
                <w:rFonts w:hint="default" w:ascii="Times New Roman" w:hAnsi="Times New Roman" w:cs="Times New Roman"/>
                <w:bCs/>
                <w:sz w:val="28"/>
                <w:szCs w:val="28"/>
              </w:rPr>
              <w:t xml:space="preserve"> 244</w:t>
            </w:r>
          </w:p>
        </w:tc>
        <w:tc>
          <w:tcPr>
            <w:tcW w:w="1091" w:type="dxa"/>
            <w:tcBorders>
              <w:top w:val="nil"/>
              <w:left w:val="nil"/>
              <w:bottom w:val="single" w:color="auto" w:sz="4" w:space="0"/>
              <w:right w:val="single" w:color="auto" w:sz="4" w:space="0"/>
            </w:tcBorders>
            <w:noWrap/>
            <w:vAlign w:val="bottom"/>
          </w:tcPr>
          <w:p>
            <w:pPr>
              <w:jc w:val="center"/>
              <w:rPr>
                <w:rFonts w:hint="default" w:ascii="Times New Roman" w:hAnsi="Times New Roman" w:cs="Times New Roman"/>
                <w:bCs/>
                <w:color w:val="00B0F0"/>
                <w:sz w:val="28"/>
                <w:szCs w:val="28"/>
              </w:rPr>
            </w:pPr>
            <w:r>
              <w:rPr>
                <w:rFonts w:hint="default" w:ascii="Times New Roman" w:hAnsi="Times New Roman" w:cs="Times New Roman"/>
                <w:bCs/>
                <w:color w:val="00B0F0"/>
                <w:sz w:val="28"/>
                <w:szCs w:val="28"/>
              </w:rPr>
              <w:t>10</w:t>
            </w:r>
          </w:p>
        </w:tc>
      </w:tr>
      <w:tr>
        <w:tblPrEx>
          <w:tblCellMar>
            <w:top w:w="0" w:type="dxa"/>
            <w:left w:w="108" w:type="dxa"/>
            <w:bottom w:w="0" w:type="dxa"/>
            <w:right w:w="108" w:type="dxa"/>
          </w:tblCellMar>
        </w:tblPrEx>
        <w:trPr>
          <w:trHeight w:val="255" w:hRule="atLeast"/>
          <w:jc w:val="center"/>
        </w:trPr>
        <w:tc>
          <w:tcPr>
            <w:tcW w:w="5864" w:type="dxa"/>
            <w:tcBorders>
              <w:top w:val="nil"/>
              <w:left w:val="single" w:color="auto" w:sz="4" w:space="0"/>
              <w:bottom w:val="single" w:color="auto" w:sz="4" w:space="0"/>
              <w:right w:val="single" w:color="auto" w:sz="4" w:space="0"/>
            </w:tcBorders>
            <w:noWrap w:val="0"/>
            <w:vAlign w:val="bottom"/>
          </w:tcPr>
          <w:p>
            <w:pPr>
              <w:ind w:firstLine="709"/>
              <w:jc w:val="left"/>
              <w:rPr>
                <w:rFonts w:hint="default" w:ascii="Times New Roman" w:hAnsi="Times New Roman" w:cs="Times New Roman"/>
                <w:bCs/>
                <w:sz w:val="28"/>
                <w:szCs w:val="28"/>
              </w:rPr>
            </w:pPr>
            <w:r>
              <w:rPr>
                <w:rFonts w:hint="default" w:ascii="Times New Roman" w:hAnsi="Times New Roman" w:cs="Times New Roman"/>
                <w:bCs/>
                <w:sz w:val="28"/>
                <w:szCs w:val="28"/>
              </w:rPr>
              <w:t>Прочие мероприятия по благоустройству муниципальных образований</w:t>
            </w:r>
          </w:p>
        </w:tc>
        <w:tc>
          <w:tcPr>
            <w:tcW w:w="723"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Cs/>
                <w:sz w:val="28"/>
                <w:szCs w:val="28"/>
              </w:rPr>
            </w:pPr>
            <w:r>
              <w:rPr>
                <w:rFonts w:hint="default" w:ascii="Times New Roman" w:hAnsi="Times New Roman" w:cs="Times New Roman"/>
                <w:bCs/>
                <w:sz w:val="28"/>
                <w:szCs w:val="28"/>
              </w:rPr>
              <w:t>05</w:t>
            </w:r>
          </w:p>
        </w:tc>
        <w:tc>
          <w:tcPr>
            <w:tcW w:w="818"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Cs/>
                <w:sz w:val="28"/>
                <w:szCs w:val="28"/>
              </w:rPr>
            </w:pPr>
            <w:r>
              <w:rPr>
                <w:rFonts w:hint="default" w:ascii="Times New Roman" w:hAnsi="Times New Roman" w:cs="Times New Roman"/>
                <w:bCs/>
                <w:sz w:val="28"/>
                <w:szCs w:val="28"/>
              </w:rPr>
              <w:t>03</w:t>
            </w:r>
          </w:p>
        </w:tc>
        <w:tc>
          <w:tcPr>
            <w:tcW w:w="1022" w:type="dxa"/>
            <w:tcBorders>
              <w:top w:val="nil"/>
              <w:left w:val="nil"/>
              <w:bottom w:val="single" w:color="auto" w:sz="4" w:space="0"/>
              <w:right w:val="single" w:color="auto" w:sz="4" w:space="0"/>
            </w:tcBorders>
            <w:noWrap w:val="0"/>
            <w:vAlign w:val="bottom"/>
          </w:tcPr>
          <w:p>
            <w:pPr>
              <w:ind w:firstLine="709"/>
              <w:jc w:val="center"/>
              <w:rPr>
                <w:rFonts w:hint="default" w:ascii="Times New Roman" w:hAnsi="Times New Roman" w:cs="Times New Roman"/>
                <w:bCs/>
                <w:sz w:val="28"/>
                <w:szCs w:val="28"/>
              </w:rPr>
            </w:pPr>
          </w:p>
        </w:tc>
        <w:tc>
          <w:tcPr>
            <w:tcW w:w="1091" w:type="dxa"/>
            <w:tcBorders>
              <w:top w:val="nil"/>
              <w:left w:val="nil"/>
              <w:bottom w:val="single" w:color="auto" w:sz="4" w:space="0"/>
              <w:right w:val="single" w:color="auto" w:sz="4" w:space="0"/>
            </w:tcBorders>
            <w:noWrap/>
            <w:vAlign w:val="bottom"/>
          </w:tcPr>
          <w:p>
            <w:pPr>
              <w:jc w:val="center"/>
              <w:rPr>
                <w:rFonts w:hint="default" w:ascii="Times New Roman" w:hAnsi="Times New Roman" w:cs="Times New Roman"/>
                <w:bCs/>
                <w:sz w:val="28"/>
                <w:szCs w:val="28"/>
              </w:rPr>
            </w:pPr>
            <w:r>
              <w:rPr>
                <w:rFonts w:hint="default" w:ascii="Times New Roman" w:hAnsi="Times New Roman" w:cs="Times New Roman"/>
                <w:bCs/>
                <w:sz w:val="28"/>
                <w:szCs w:val="28"/>
              </w:rPr>
              <w:t>20</w:t>
            </w:r>
          </w:p>
        </w:tc>
      </w:tr>
      <w:tr>
        <w:tblPrEx>
          <w:tblCellMar>
            <w:top w:w="0" w:type="dxa"/>
            <w:left w:w="108" w:type="dxa"/>
            <w:bottom w:w="0" w:type="dxa"/>
            <w:right w:w="108" w:type="dxa"/>
          </w:tblCellMar>
        </w:tblPrEx>
        <w:trPr>
          <w:trHeight w:val="255" w:hRule="atLeast"/>
          <w:jc w:val="center"/>
        </w:trPr>
        <w:tc>
          <w:tcPr>
            <w:tcW w:w="5864" w:type="dxa"/>
            <w:tcBorders>
              <w:top w:val="nil"/>
              <w:left w:val="single" w:color="auto" w:sz="4" w:space="0"/>
              <w:bottom w:val="single" w:color="auto" w:sz="4" w:space="0"/>
              <w:right w:val="single" w:color="auto" w:sz="4" w:space="0"/>
            </w:tcBorders>
            <w:noWrap w:val="0"/>
            <w:vAlign w:val="bottom"/>
          </w:tcPr>
          <w:p>
            <w:pPr>
              <w:ind w:firstLine="709"/>
              <w:jc w:val="left"/>
              <w:rPr>
                <w:rFonts w:hint="default" w:ascii="Times New Roman" w:hAnsi="Times New Roman" w:cs="Times New Roman"/>
                <w:bCs/>
                <w:sz w:val="28"/>
                <w:szCs w:val="28"/>
              </w:rPr>
            </w:pPr>
            <w:r>
              <w:rPr>
                <w:rFonts w:hint="default" w:ascii="Times New Roman" w:hAnsi="Times New Roman" w:cs="Times New Roman"/>
                <w:bCs/>
                <w:sz w:val="28"/>
                <w:szCs w:val="28"/>
              </w:rPr>
              <w:t>Закупка товаров, работ и услуг для муниципальных нужд</w:t>
            </w:r>
          </w:p>
        </w:tc>
        <w:tc>
          <w:tcPr>
            <w:tcW w:w="723"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Cs/>
                <w:sz w:val="28"/>
                <w:szCs w:val="28"/>
              </w:rPr>
            </w:pPr>
            <w:r>
              <w:rPr>
                <w:rFonts w:hint="default" w:ascii="Times New Roman" w:hAnsi="Times New Roman" w:cs="Times New Roman"/>
                <w:bCs/>
                <w:sz w:val="28"/>
                <w:szCs w:val="28"/>
              </w:rPr>
              <w:t>05</w:t>
            </w:r>
          </w:p>
        </w:tc>
        <w:tc>
          <w:tcPr>
            <w:tcW w:w="818"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Cs/>
                <w:sz w:val="28"/>
                <w:szCs w:val="28"/>
              </w:rPr>
            </w:pPr>
            <w:r>
              <w:rPr>
                <w:rFonts w:hint="default" w:ascii="Times New Roman" w:hAnsi="Times New Roman" w:cs="Times New Roman"/>
                <w:bCs/>
                <w:sz w:val="28"/>
                <w:szCs w:val="28"/>
              </w:rPr>
              <w:t>03</w:t>
            </w:r>
          </w:p>
        </w:tc>
        <w:tc>
          <w:tcPr>
            <w:tcW w:w="1022"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Cs/>
                <w:sz w:val="28"/>
                <w:szCs w:val="28"/>
              </w:rPr>
            </w:pPr>
            <w:r>
              <w:rPr>
                <w:rFonts w:hint="default" w:ascii="Times New Roman" w:hAnsi="Times New Roman" w:cs="Times New Roman"/>
                <w:bCs/>
                <w:sz w:val="28"/>
                <w:szCs w:val="28"/>
              </w:rPr>
              <w:t>244</w:t>
            </w:r>
          </w:p>
        </w:tc>
        <w:tc>
          <w:tcPr>
            <w:tcW w:w="1091" w:type="dxa"/>
            <w:tcBorders>
              <w:top w:val="nil"/>
              <w:left w:val="nil"/>
              <w:bottom w:val="single" w:color="auto" w:sz="4" w:space="0"/>
              <w:right w:val="single" w:color="auto" w:sz="4" w:space="0"/>
            </w:tcBorders>
            <w:noWrap/>
            <w:vAlign w:val="bottom"/>
          </w:tcPr>
          <w:p>
            <w:pPr>
              <w:jc w:val="center"/>
              <w:rPr>
                <w:rFonts w:hint="default" w:ascii="Times New Roman" w:hAnsi="Times New Roman" w:cs="Times New Roman"/>
                <w:bCs/>
                <w:color w:val="00B0F0"/>
                <w:sz w:val="28"/>
                <w:szCs w:val="28"/>
              </w:rPr>
            </w:pPr>
            <w:r>
              <w:rPr>
                <w:rFonts w:hint="default" w:ascii="Times New Roman" w:hAnsi="Times New Roman" w:cs="Times New Roman"/>
                <w:bCs/>
                <w:color w:val="00B0F0"/>
                <w:sz w:val="28"/>
                <w:szCs w:val="28"/>
              </w:rPr>
              <w:t>20</w:t>
            </w:r>
          </w:p>
        </w:tc>
      </w:tr>
      <w:tr>
        <w:tblPrEx>
          <w:tblCellMar>
            <w:top w:w="0" w:type="dxa"/>
            <w:left w:w="108" w:type="dxa"/>
            <w:bottom w:w="0" w:type="dxa"/>
            <w:right w:w="108" w:type="dxa"/>
          </w:tblCellMar>
        </w:tblPrEx>
        <w:trPr>
          <w:trHeight w:val="255" w:hRule="atLeast"/>
          <w:jc w:val="center"/>
        </w:trPr>
        <w:tc>
          <w:tcPr>
            <w:tcW w:w="5864" w:type="dxa"/>
            <w:tcBorders>
              <w:top w:val="nil"/>
              <w:left w:val="single" w:color="auto" w:sz="4" w:space="0"/>
              <w:bottom w:val="single" w:color="auto" w:sz="4" w:space="0"/>
              <w:right w:val="single" w:color="auto" w:sz="4" w:space="0"/>
            </w:tcBorders>
            <w:noWrap w:val="0"/>
            <w:vAlign w:val="bottom"/>
          </w:tcPr>
          <w:p>
            <w:pPr>
              <w:ind w:firstLine="709"/>
              <w:jc w:val="left"/>
              <w:rPr>
                <w:rFonts w:hint="default" w:ascii="Times New Roman" w:hAnsi="Times New Roman" w:cs="Times New Roman"/>
                <w:bCs/>
                <w:sz w:val="28"/>
                <w:szCs w:val="28"/>
              </w:rPr>
            </w:pPr>
            <w:r>
              <w:rPr>
                <w:rFonts w:hint="default" w:ascii="Times New Roman" w:hAnsi="Times New Roman" w:cs="Times New Roman"/>
                <w:snapToGrid w:val="0"/>
                <w:color w:val="000000"/>
                <w:sz w:val="28"/>
                <w:szCs w:val="28"/>
              </w:rPr>
              <w:t>Инициативные платежи ,зачисляемые в бюджеты сельских поселений по проектублагоустройства места отдыха в с.Новошипуново</w:t>
            </w:r>
          </w:p>
        </w:tc>
        <w:tc>
          <w:tcPr>
            <w:tcW w:w="723"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Cs/>
                <w:sz w:val="28"/>
                <w:szCs w:val="28"/>
              </w:rPr>
            </w:pPr>
            <w:r>
              <w:rPr>
                <w:rFonts w:hint="default" w:ascii="Times New Roman" w:hAnsi="Times New Roman" w:cs="Times New Roman"/>
                <w:bCs/>
                <w:sz w:val="28"/>
                <w:szCs w:val="28"/>
              </w:rPr>
              <w:t>05</w:t>
            </w:r>
          </w:p>
        </w:tc>
        <w:tc>
          <w:tcPr>
            <w:tcW w:w="818"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Cs/>
                <w:sz w:val="28"/>
                <w:szCs w:val="28"/>
              </w:rPr>
            </w:pPr>
            <w:r>
              <w:rPr>
                <w:rFonts w:hint="default" w:ascii="Times New Roman" w:hAnsi="Times New Roman" w:cs="Times New Roman"/>
                <w:bCs/>
                <w:sz w:val="28"/>
                <w:szCs w:val="28"/>
              </w:rPr>
              <w:t>03</w:t>
            </w:r>
          </w:p>
        </w:tc>
        <w:tc>
          <w:tcPr>
            <w:tcW w:w="1022"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Cs/>
                <w:sz w:val="28"/>
                <w:szCs w:val="28"/>
              </w:rPr>
            </w:pPr>
          </w:p>
        </w:tc>
        <w:tc>
          <w:tcPr>
            <w:tcW w:w="1091" w:type="dxa"/>
            <w:tcBorders>
              <w:top w:val="nil"/>
              <w:left w:val="nil"/>
              <w:bottom w:val="single" w:color="auto" w:sz="4" w:space="0"/>
              <w:right w:val="single" w:color="auto" w:sz="4" w:space="0"/>
            </w:tcBorders>
            <w:noWrap/>
            <w:vAlign w:val="bottom"/>
          </w:tcPr>
          <w:p>
            <w:pPr>
              <w:jc w:val="center"/>
              <w:rPr>
                <w:rFonts w:hint="default" w:ascii="Times New Roman" w:hAnsi="Times New Roman" w:cs="Times New Roman"/>
                <w:bCs/>
                <w:sz w:val="28"/>
                <w:szCs w:val="28"/>
              </w:rPr>
            </w:pPr>
            <w:r>
              <w:rPr>
                <w:rFonts w:hint="default" w:ascii="Times New Roman" w:hAnsi="Times New Roman" w:cs="Times New Roman"/>
                <w:bCs/>
                <w:sz w:val="28"/>
                <w:szCs w:val="28"/>
              </w:rPr>
              <w:t>1272</w:t>
            </w:r>
          </w:p>
        </w:tc>
      </w:tr>
      <w:tr>
        <w:tblPrEx>
          <w:tblCellMar>
            <w:top w:w="0" w:type="dxa"/>
            <w:left w:w="108" w:type="dxa"/>
            <w:bottom w:w="0" w:type="dxa"/>
            <w:right w:w="108" w:type="dxa"/>
          </w:tblCellMar>
        </w:tblPrEx>
        <w:trPr>
          <w:trHeight w:val="255" w:hRule="atLeast"/>
          <w:jc w:val="center"/>
        </w:trPr>
        <w:tc>
          <w:tcPr>
            <w:tcW w:w="5864" w:type="dxa"/>
            <w:tcBorders>
              <w:top w:val="nil"/>
              <w:left w:val="single" w:color="auto" w:sz="4" w:space="0"/>
              <w:bottom w:val="single" w:color="auto" w:sz="4" w:space="0"/>
              <w:right w:val="single" w:color="auto" w:sz="4" w:space="0"/>
            </w:tcBorders>
            <w:noWrap w:val="0"/>
            <w:vAlign w:val="bottom"/>
          </w:tcPr>
          <w:p>
            <w:pPr>
              <w:ind w:firstLine="709"/>
              <w:jc w:val="left"/>
              <w:rPr>
                <w:rFonts w:hint="default" w:ascii="Times New Roman" w:hAnsi="Times New Roman" w:cs="Times New Roman"/>
                <w:snapToGrid w:val="0"/>
                <w:color w:val="000000"/>
                <w:sz w:val="28"/>
                <w:szCs w:val="28"/>
              </w:rPr>
            </w:pPr>
            <w:r>
              <w:rPr>
                <w:rFonts w:hint="default" w:ascii="Times New Roman" w:hAnsi="Times New Roman" w:cs="Times New Roman"/>
                <w:bCs/>
                <w:sz w:val="28"/>
                <w:szCs w:val="28"/>
              </w:rPr>
              <w:t>Закупка товаров, работ и услуг для муниципальных нужд (краевой бюджет)</w:t>
            </w:r>
          </w:p>
        </w:tc>
        <w:tc>
          <w:tcPr>
            <w:tcW w:w="723"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Cs/>
                <w:sz w:val="28"/>
                <w:szCs w:val="28"/>
              </w:rPr>
            </w:pPr>
            <w:r>
              <w:rPr>
                <w:rFonts w:hint="default" w:ascii="Times New Roman" w:hAnsi="Times New Roman" w:cs="Times New Roman"/>
                <w:bCs/>
                <w:sz w:val="28"/>
                <w:szCs w:val="28"/>
              </w:rPr>
              <w:t>05</w:t>
            </w:r>
          </w:p>
        </w:tc>
        <w:tc>
          <w:tcPr>
            <w:tcW w:w="818"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Cs/>
                <w:sz w:val="28"/>
                <w:szCs w:val="28"/>
              </w:rPr>
            </w:pPr>
            <w:r>
              <w:rPr>
                <w:rFonts w:hint="default" w:ascii="Times New Roman" w:hAnsi="Times New Roman" w:cs="Times New Roman"/>
                <w:bCs/>
                <w:sz w:val="28"/>
                <w:szCs w:val="28"/>
              </w:rPr>
              <w:t>03</w:t>
            </w:r>
          </w:p>
        </w:tc>
        <w:tc>
          <w:tcPr>
            <w:tcW w:w="1022"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Cs/>
                <w:sz w:val="28"/>
                <w:szCs w:val="28"/>
              </w:rPr>
            </w:pPr>
            <w:r>
              <w:rPr>
                <w:rFonts w:hint="default" w:ascii="Times New Roman" w:hAnsi="Times New Roman" w:cs="Times New Roman"/>
                <w:bCs/>
                <w:sz w:val="28"/>
                <w:szCs w:val="28"/>
              </w:rPr>
              <w:t>244</w:t>
            </w:r>
          </w:p>
        </w:tc>
        <w:tc>
          <w:tcPr>
            <w:tcW w:w="1091" w:type="dxa"/>
            <w:tcBorders>
              <w:top w:val="nil"/>
              <w:left w:val="nil"/>
              <w:bottom w:val="single" w:color="auto" w:sz="4" w:space="0"/>
              <w:right w:val="single" w:color="auto" w:sz="4" w:space="0"/>
            </w:tcBorders>
            <w:noWrap/>
            <w:vAlign w:val="bottom"/>
          </w:tcPr>
          <w:p>
            <w:pPr>
              <w:jc w:val="center"/>
              <w:rPr>
                <w:rFonts w:hint="default" w:ascii="Times New Roman" w:hAnsi="Times New Roman" w:cs="Times New Roman"/>
                <w:bCs/>
                <w:color w:val="00B0F0"/>
                <w:sz w:val="28"/>
                <w:szCs w:val="28"/>
              </w:rPr>
            </w:pPr>
            <w:r>
              <w:rPr>
                <w:rFonts w:hint="default" w:ascii="Times New Roman" w:hAnsi="Times New Roman" w:cs="Times New Roman"/>
                <w:bCs/>
                <w:color w:val="00B0F0"/>
                <w:sz w:val="28"/>
                <w:szCs w:val="28"/>
              </w:rPr>
              <w:t>952</w:t>
            </w:r>
          </w:p>
        </w:tc>
      </w:tr>
      <w:tr>
        <w:tblPrEx>
          <w:tblCellMar>
            <w:top w:w="0" w:type="dxa"/>
            <w:left w:w="108" w:type="dxa"/>
            <w:bottom w:w="0" w:type="dxa"/>
            <w:right w:w="108" w:type="dxa"/>
          </w:tblCellMar>
        </w:tblPrEx>
        <w:trPr>
          <w:trHeight w:val="255" w:hRule="atLeast"/>
          <w:jc w:val="center"/>
        </w:trPr>
        <w:tc>
          <w:tcPr>
            <w:tcW w:w="5864" w:type="dxa"/>
            <w:tcBorders>
              <w:top w:val="nil"/>
              <w:left w:val="single" w:color="auto" w:sz="4" w:space="0"/>
              <w:bottom w:val="single" w:color="auto" w:sz="4" w:space="0"/>
              <w:right w:val="single" w:color="auto" w:sz="4" w:space="0"/>
            </w:tcBorders>
            <w:noWrap w:val="0"/>
            <w:vAlign w:val="bottom"/>
          </w:tcPr>
          <w:p>
            <w:pPr>
              <w:ind w:firstLine="709"/>
              <w:jc w:val="left"/>
              <w:rPr>
                <w:rFonts w:hint="default" w:ascii="Times New Roman" w:hAnsi="Times New Roman" w:cs="Times New Roman"/>
                <w:bCs/>
                <w:sz w:val="28"/>
                <w:szCs w:val="28"/>
              </w:rPr>
            </w:pPr>
            <w:r>
              <w:rPr>
                <w:rFonts w:hint="default" w:ascii="Times New Roman" w:hAnsi="Times New Roman" w:cs="Times New Roman"/>
                <w:bCs/>
                <w:sz w:val="28"/>
                <w:szCs w:val="28"/>
              </w:rPr>
              <w:t>Закупка товаров, работ и услуг для муниципальных нужд (местный бюджет)</w:t>
            </w:r>
          </w:p>
        </w:tc>
        <w:tc>
          <w:tcPr>
            <w:tcW w:w="723"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Cs/>
                <w:sz w:val="28"/>
                <w:szCs w:val="28"/>
              </w:rPr>
            </w:pPr>
            <w:r>
              <w:rPr>
                <w:rFonts w:hint="default" w:ascii="Times New Roman" w:hAnsi="Times New Roman" w:cs="Times New Roman"/>
                <w:bCs/>
                <w:sz w:val="28"/>
                <w:szCs w:val="28"/>
              </w:rPr>
              <w:t>05</w:t>
            </w:r>
          </w:p>
        </w:tc>
        <w:tc>
          <w:tcPr>
            <w:tcW w:w="818"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Cs/>
                <w:sz w:val="28"/>
                <w:szCs w:val="28"/>
              </w:rPr>
            </w:pPr>
            <w:r>
              <w:rPr>
                <w:rFonts w:hint="default" w:ascii="Times New Roman" w:hAnsi="Times New Roman" w:cs="Times New Roman"/>
                <w:bCs/>
                <w:sz w:val="28"/>
                <w:szCs w:val="28"/>
              </w:rPr>
              <w:t>03</w:t>
            </w:r>
          </w:p>
        </w:tc>
        <w:tc>
          <w:tcPr>
            <w:tcW w:w="1022"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Cs/>
                <w:sz w:val="28"/>
                <w:szCs w:val="28"/>
              </w:rPr>
            </w:pPr>
            <w:r>
              <w:rPr>
                <w:rFonts w:hint="default" w:ascii="Times New Roman" w:hAnsi="Times New Roman" w:cs="Times New Roman"/>
                <w:bCs/>
                <w:sz w:val="28"/>
                <w:szCs w:val="28"/>
              </w:rPr>
              <w:t>244</w:t>
            </w:r>
          </w:p>
        </w:tc>
        <w:tc>
          <w:tcPr>
            <w:tcW w:w="1091" w:type="dxa"/>
            <w:tcBorders>
              <w:top w:val="nil"/>
              <w:left w:val="nil"/>
              <w:bottom w:val="single" w:color="auto" w:sz="4" w:space="0"/>
              <w:right w:val="single" w:color="auto" w:sz="4" w:space="0"/>
            </w:tcBorders>
            <w:noWrap/>
            <w:vAlign w:val="bottom"/>
          </w:tcPr>
          <w:p>
            <w:pPr>
              <w:jc w:val="center"/>
              <w:rPr>
                <w:rFonts w:hint="default" w:ascii="Times New Roman" w:hAnsi="Times New Roman" w:cs="Times New Roman"/>
                <w:bCs/>
                <w:color w:val="00B0F0"/>
                <w:sz w:val="28"/>
                <w:szCs w:val="28"/>
              </w:rPr>
            </w:pPr>
            <w:r>
              <w:rPr>
                <w:rFonts w:hint="default" w:ascii="Times New Roman" w:hAnsi="Times New Roman" w:cs="Times New Roman"/>
                <w:bCs/>
                <w:color w:val="00B0F0"/>
                <w:sz w:val="28"/>
                <w:szCs w:val="28"/>
              </w:rPr>
              <w:t>320</w:t>
            </w:r>
          </w:p>
        </w:tc>
      </w:tr>
      <w:tr>
        <w:tblPrEx>
          <w:tblCellMar>
            <w:top w:w="0" w:type="dxa"/>
            <w:left w:w="108" w:type="dxa"/>
            <w:bottom w:w="0" w:type="dxa"/>
            <w:right w:w="108" w:type="dxa"/>
          </w:tblCellMar>
        </w:tblPrEx>
        <w:trPr>
          <w:trHeight w:val="285" w:hRule="atLeast"/>
          <w:jc w:val="center"/>
        </w:trPr>
        <w:tc>
          <w:tcPr>
            <w:tcW w:w="5864" w:type="dxa"/>
            <w:tcBorders>
              <w:top w:val="nil"/>
              <w:left w:val="single" w:color="auto" w:sz="4" w:space="0"/>
              <w:bottom w:val="single" w:color="auto" w:sz="4" w:space="0"/>
              <w:right w:val="single" w:color="auto" w:sz="4" w:space="0"/>
            </w:tcBorders>
            <w:noWrap w:val="0"/>
            <w:vAlign w:val="bottom"/>
          </w:tcPr>
          <w:p>
            <w:pPr>
              <w:ind w:firstLine="709"/>
              <w:jc w:val="left"/>
              <w:rPr>
                <w:rFonts w:hint="default" w:ascii="Times New Roman" w:hAnsi="Times New Roman" w:cs="Times New Roman"/>
                <w:b/>
                <w:bCs/>
                <w:sz w:val="28"/>
                <w:szCs w:val="28"/>
              </w:rPr>
            </w:pPr>
            <w:r>
              <w:rPr>
                <w:rFonts w:hint="default" w:ascii="Times New Roman" w:hAnsi="Times New Roman" w:cs="Times New Roman"/>
                <w:b/>
                <w:bCs/>
                <w:sz w:val="28"/>
                <w:szCs w:val="28"/>
              </w:rPr>
              <w:t>Культура и  кинематография</w:t>
            </w:r>
          </w:p>
        </w:tc>
        <w:tc>
          <w:tcPr>
            <w:tcW w:w="723"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
                <w:bCs/>
                <w:sz w:val="28"/>
                <w:szCs w:val="28"/>
              </w:rPr>
            </w:pPr>
            <w:r>
              <w:rPr>
                <w:rFonts w:hint="default" w:ascii="Times New Roman" w:hAnsi="Times New Roman" w:cs="Times New Roman"/>
                <w:b/>
                <w:bCs/>
                <w:sz w:val="28"/>
                <w:szCs w:val="28"/>
              </w:rPr>
              <w:t>08</w:t>
            </w:r>
          </w:p>
        </w:tc>
        <w:tc>
          <w:tcPr>
            <w:tcW w:w="818"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
                <w:bCs/>
                <w:sz w:val="28"/>
                <w:szCs w:val="28"/>
              </w:rPr>
            </w:pPr>
          </w:p>
        </w:tc>
        <w:tc>
          <w:tcPr>
            <w:tcW w:w="1022" w:type="dxa"/>
            <w:tcBorders>
              <w:top w:val="nil"/>
              <w:left w:val="nil"/>
              <w:bottom w:val="single" w:color="auto" w:sz="4" w:space="0"/>
              <w:right w:val="single" w:color="auto" w:sz="4" w:space="0"/>
            </w:tcBorders>
            <w:noWrap w:val="0"/>
            <w:vAlign w:val="bottom"/>
          </w:tcPr>
          <w:p>
            <w:pPr>
              <w:ind w:firstLine="709"/>
              <w:jc w:val="center"/>
              <w:rPr>
                <w:rFonts w:hint="default" w:ascii="Times New Roman" w:hAnsi="Times New Roman" w:cs="Times New Roman"/>
                <w:b/>
                <w:bCs/>
                <w:sz w:val="28"/>
                <w:szCs w:val="28"/>
              </w:rPr>
            </w:pPr>
          </w:p>
        </w:tc>
        <w:tc>
          <w:tcPr>
            <w:tcW w:w="1091" w:type="dxa"/>
            <w:tcBorders>
              <w:top w:val="nil"/>
              <w:left w:val="nil"/>
              <w:bottom w:val="single" w:color="auto" w:sz="4" w:space="0"/>
              <w:right w:val="single" w:color="auto" w:sz="4" w:space="0"/>
            </w:tcBorders>
            <w:noWrap/>
            <w:vAlign w:val="bottom"/>
          </w:tcPr>
          <w:p>
            <w:pPr>
              <w:jc w:val="center"/>
              <w:rPr>
                <w:rFonts w:hint="default" w:ascii="Times New Roman" w:hAnsi="Times New Roman" w:cs="Times New Roman"/>
                <w:b/>
                <w:bCs/>
                <w:color w:val="FF0000"/>
                <w:sz w:val="28"/>
                <w:szCs w:val="28"/>
              </w:rPr>
            </w:pPr>
            <w:r>
              <w:rPr>
                <w:rFonts w:hint="default" w:ascii="Times New Roman" w:hAnsi="Times New Roman" w:cs="Times New Roman"/>
                <w:b/>
                <w:bCs/>
                <w:color w:val="FF0000"/>
                <w:sz w:val="28"/>
                <w:szCs w:val="28"/>
              </w:rPr>
              <w:t>1488,7</w:t>
            </w:r>
          </w:p>
        </w:tc>
      </w:tr>
      <w:tr>
        <w:tblPrEx>
          <w:tblCellMar>
            <w:top w:w="0" w:type="dxa"/>
            <w:left w:w="108" w:type="dxa"/>
            <w:bottom w:w="0" w:type="dxa"/>
            <w:right w:w="108" w:type="dxa"/>
          </w:tblCellMar>
        </w:tblPrEx>
        <w:trPr>
          <w:trHeight w:val="73" w:hRule="atLeast"/>
          <w:jc w:val="center"/>
        </w:trPr>
        <w:tc>
          <w:tcPr>
            <w:tcW w:w="5864" w:type="dxa"/>
            <w:tcBorders>
              <w:top w:val="nil"/>
              <w:left w:val="single" w:color="auto" w:sz="4" w:space="0"/>
              <w:bottom w:val="single" w:color="auto" w:sz="4" w:space="0"/>
              <w:right w:val="single" w:color="auto" w:sz="4" w:space="0"/>
            </w:tcBorders>
            <w:noWrap w:val="0"/>
            <w:vAlign w:val="bottom"/>
          </w:tcPr>
          <w:p>
            <w:pPr>
              <w:ind w:firstLine="709"/>
              <w:jc w:val="left"/>
              <w:rPr>
                <w:rFonts w:hint="default" w:ascii="Times New Roman" w:hAnsi="Times New Roman" w:cs="Times New Roman"/>
                <w:sz w:val="28"/>
                <w:szCs w:val="28"/>
              </w:rPr>
            </w:pPr>
            <w:r>
              <w:rPr>
                <w:rFonts w:hint="default" w:ascii="Times New Roman" w:hAnsi="Times New Roman" w:cs="Times New Roman"/>
                <w:sz w:val="28"/>
                <w:szCs w:val="28"/>
              </w:rPr>
              <w:t>Обеспечение деятельности подведомственных учреждений</w:t>
            </w:r>
          </w:p>
        </w:tc>
        <w:tc>
          <w:tcPr>
            <w:tcW w:w="723"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sz w:val="28"/>
                <w:szCs w:val="28"/>
              </w:rPr>
            </w:pPr>
            <w:r>
              <w:rPr>
                <w:rFonts w:hint="default" w:ascii="Times New Roman" w:hAnsi="Times New Roman" w:cs="Times New Roman"/>
                <w:sz w:val="28"/>
                <w:szCs w:val="28"/>
              </w:rPr>
              <w:t>08</w:t>
            </w:r>
          </w:p>
        </w:tc>
        <w:tc>
          <w:tcPr>
            <w:tcW w:w="818"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sz w:val="28"/>
                <w:szCs w:val="28"/>
              </w:rPr>
            </w:pPr>
            <w:r>
              <w:rPr>
                <w:rFonts w:hint="default" w:ascii="Times New Roman" w:hAnsi="Times New Roman" w:cs="Times New Roman"/>
                <w:sz w:val="28"/>
                <w:szCs w:val="28"/>
              </w:rPr>
              <w:t>04</w:t>
            </w:r>
          </w:p>
        </w:tc>
        <w:tc>
          <w:tcPr>
            <w:tcW w:w="1022" w:type="dxa"/>
            <w:tcBorders>
              <w:top w:val="nil"/>
              <w:left w:val="nil"/>
              <w:bottom w:val="single" w:color="auto" w:sz="4" w:space="0"/>
              <w:right w:val="single" w:color="auto" w:sz="4" w:space="0"/>
            </w:tcBorders>
            <w:noWrap w:val="0"/>
            <w:vAlign w:val="bottom"/>
          </w:tcPr>
          <w:p>
            <w:pPr>
              <w:ind w:firstLine="709"/>
              <w:jc w:val="center"/>
              <w:rPr>
                <w:rFonts w:hint="default" w:ascii="Times New Roman" w:hAnsi="Times New Roman" w:cs="Times New Roman"/>
                <w:sz w:val="28"/>
                <w:szCs w:val="28"/>
              </w:rPr>
            </w:pPr>
          </w:p>
        </w:tc>
        <w:tc>
          <w:tcPr>
            <w:tcW w:w="1091" w:type="dxa"/>
            <w:tcBorders>
              <w:top w:val="nil"/>
              <w:left w:val="nil"/>
              <w:bottom w:val="single" w:color="auto" w:sz="4" w:space="0"/>
              <w:right w:val="single" w:color="auto" w:sz="4" w:space="0"/>
            </w:tcBorders>
            <w:noWrap/>
            <w:vAlign w:val="bottom"/>
          </w:tcPr>
          <w:p>
            <w:pPr>
              <w:jc w:val="center"/>
              <w:rPr>
                <w:rFonts w:hint="default" w:ascii="Times New Roman" w:hAnsi="Times New Roman" w:cs="Times New Roman"/>
                <w:b/>
                <w:bCs/>
                <w:sz w:val="28"/>
                <w:szCs w:val="28"/>
              </w:rPr>
            </w:pPr>
            <w:r>
              <w:rPr>
                <w:rFonts w:hint="default" w:ascii="Times New Roman" w:hAnsi="Times New Roman" w:cs="Times New Roman"/>
                <w:b/>
                <w:bCs/>
                <w:sz w:val="28"/>
                <w:szCs w:val="28"/>
              </w:rPr>
              <w:t>1488,7</w:t>
            </w:r>
          </w:p>
        </w:tc>
      </w:tr>
      <w:tr>
        <w:tblPrEx>
          <w:tblCellMar>
            <w:top w:w="0" w:type="dxa"/>
            <w:left w:w="108" w:type="dxa"/>
            <w:bottom w:w="0" w:type="dxa"/>
            <w:right w:w="108" w:type="dxa"/>
          </w:tblCellMar>
        </w:tblPrEx>
        <w:trPr>
          <w:trHeight w:val="255" w:hRule="atLeast"/>
          <w:jc w:val="center"/>
        </w:trPr>
        <w:tc>
          <w:tcPr>
            <w:tcW w:w="5864" w:type="dxa"/>
            <w:tcBorders>
              <w:top w:val="nil"/>
              <w:left w:val="single" w:color="auto" w:sz="4" w:space="0"/>
              <w:bottom w:val="single" w:color="auto" w:sz="4" w:space="0"/>
              <w:right w:val="single" w:color="auto" w:sz="4" w:space="0"/>
            </w:tcBorders>
            <w:noWrap w:val="0"/>
            <w:vAlign w:val="bottom"/>
          </w:tcPr>
          <w:p>
            <w:pPr>
              <w:ind w:firstLine="709"/>
              <w:jc w:val="left"/>
              <w:rPr>
                <w:rFonts w:hint="default" w:ascii="Times New Roman" w:hAnsi="Times New Roman" w:cs="Times New Roman"/>
                <w:bCs/>
                <w:sz w:val="28"/>
                <w:szCs w:val="28"/>
              </w:rPr>
            </w:pPr>
            <w:r>
              <w:rPr>
                <w:rFonts w:hint="default" w:ascii="Times New Roman" w:hAnsi="Times New Roman" w:cs="Times New Roman"/>
                <w:bCs/>
                <w:sz w:val="28"/>
                <w:szCs w:val="28"/>
              </w:rPr>
              <w:t>Закупка товаров, работ и услуг для муниципальных нужд</w:t>
            </w:r>
          </w:p>
        </w:tc>
        <w:tc>
          <w:tcPr>
            <w:tcW w:w="723"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sz w:val="28"/>
                <w:szCs w:val="28"/>
              </w:rPr>
            </w:pPr>
            <w:r>
              <w:rPr>
                <w:rFonts w:hint="default" w:ascii="Times New Roman" w:hAnsi="Times New Roman" w:cs="Times New Roman"/>
                <w:sz w:val="28"/>
                <w:szCs w:val="28"/>
              </w:rPr>
              <w:t>08</w:t>
            </w:r>
          </w:p>
        </w:tc>
        <w:tc>
          <w:tcPr>
            <w:tcW w:w="818"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sz w:val="28"/>
                <w:szCs w:val="28"/>
              </w:rPr>
            </w:pPr>
            <w:r>
              <w:rPr>
                <w:rFonts w:hint="default" w:ascii="Times New Roman" w:hAnsi="Times New Roman" w:cs="Times New Roman"/>
                <w:sz w:val="28"/>
                <w:szCs w:val="28"/>
              </w:rPr>
              <w:t>04</w:t>
            </w:r>
          </w:p>
        </w:tc>
        <w:tc>
          <w:tcPr>
            <w:tcW w:w="1022" w:type="dxa"/>
            <w:tcBorders>
              <w:top w:val="nil"/>
              <w:left w:val="nil"/>
              <w:bottom w:val="single" w:color="auto" w:sz="4" w:space="0"/>
              <w:right w:val="single" w:color="auto" w:sz="4" w:space="0"/>
            </w:tcBorders>
            <w:noWrap w:val="0"/>
            <w:vAlign w:val="bottom"/>
          </w:tcPr>
          <w:p>
            <w:pPr>
              <w:ind w:firstLine="709"/>
              <w:jc w:val="center"/>
              <w:rPr>
                <w:rFonts w:hint="default" w:ascii="Times New Roman" w:hAnsi="Times New Roman" w:cs="Times New Roman"/>
                <w:sz w:val="28"/>
                <w:szCs w:val="28"/>
              </w:rPr>
            </w:pPr>
            <w:r>
              <w:rPr>
                <w:rFonts w:hint="default" w:ascii="Times New Roman" w:hAnsi="Times New Roman" w:cs="Times New Roman"/>
                <w:sz w:val="28"/>
                <w:szCs w:val="28"/>
              </w:rPr>
              <w:t xml:space="preserve"> 244</w:t>
            </w:r>
          </w:p>
        </w:tc>
        <w:tc>
          <w:tcPr>
            <w:tcW w:w="1091" w:type="dxa"/>
            <w:tcBorders>
              <w:top w:val="nil"/>
              <w:left w:val="nil"/>
              <w:bottom w:val="single" w:color="auto" w:sz="4" w:space="0"/>
              <w:right w:val="single" w:color="auto" w:sz="4" w:space="0"/>
            </w:tcBorders>
            <w:noWrap/>
            <w:vAlign w:val="bottom"/>
          </w:tcPr>
          <w:p>
            <w:pPr>
              <w:jc w:val="center"/>
              <w:rPr>
                <w:rFonts w:hint="default" w:ascii="Times New Roman" w:hAnsi="Times New Roman" w:cs="Times New Roman"/>
                <w:color w:val="00B0F0"/>
                <w:sz w:val="28"/>
                <w:szCs w:val="28"/>
              </w:rPr>
            </w:pPr>
            <w:r>
              <w:rPr>
                <w:rFonts w:hint="default" w:ascii="Times New Roman" w:hAnsi="Times New Roman" w:cs="Times New Roman"/>
                <w:color w:val="00B0F0"/>
                <w:sz w:val="28"/>
                <w:szCs w:val="28"/>
              </w:rPr>
              <w:t>1302,7</w:t>
            </w:r>
          </w:p>
        </w:tc>
      </w:tr>
      <w:tr>
        <w:tblPrEx>
          <w:tblCellMar>
            <w:top w:w="0" w:type="dxa"/>
            <w:left w:w="108" w:type="dxa"/>
            <w:bottom w:w="0" w:type="dxa"/>
            <w:right w:w="108" w:type="dxa"/>
          </w:tblCellMar>
        </w:tblPrEx>
        <w:trPr>
          <w:trHeight w:val="255" w:hRule="atLeast"/>
          <w:jc w:val="center"/>
        </w:trPr>
        <w:tc>
          <w:tcPr>
            <w:tcW w:w="5864" w:type="dxa"/>
            <w:tcBorders>
              <w:top w:val="nil"/>
              <w:left w:val="single" w:color="auto" w:sz="4" w:space="0"/>
              <w:bottom w:val="single" w:color="auto" w:sz="4" w:space="0"/>
              <w:right w:val="single" w:color="auto" w:sz="4" w:space="0"/>
            </w:tcBorders>
            <w:noWrap w:val="0"/>
            <w:vAlign w:val="bottom"/>
          </w:tcPr>
          <w:p>
            <w:pPr>
              <w:ind w:firstLine="709"/>
              <w:jc w:val="left"/>
              <w:rPr>
                <w:rFonts w:hint="default" w:ascii="Times New Roman" w:hAnsi="Times New Roman" w:cs="Times New Roman"/>
                <w:bCs/>
                <w:sz w:val="28"/>
                <w:szCs w:val="28"/>
              </w:rPr>
            </w:pPr>
            <w:r>
              <w:rPr>
                <w:rFonts w:hint="default" w:ascii="Times New Roman" w:hAnsi="Times New Roman" w:cs="Times New Roman"/>
                <w:bCs/>
                <w:sz w:val="28"/>
                <w:szCs w:val="28"/>
              </w:rPr>
              <w:t>Уплата налогов, сборов и иных платежей</w:t>
            </w:r>
          </w:p>
        </w:tc>
        <w:tc>
          <w:tcPr>
            <w:tcW w:w="723"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sz w:val="28"/>
                <w:szCs w:val="28"/>
              </w:rPr>
            </w:pPr>
            <w:r>
              <w:rPr>
                <w:rFonts w:hint="default" w:ascii="Times New Roman" w:hAnsi="Times New Roman" w:cs="Times New Roman"/>
                <w:sz w:val="28"/>
                <w:szCs w:val="28"/>
              </w:rPr>
              <w:t>08</w:t>
            </w:r>
          </w:p>
        </w:tc>
        <w:tc>
          <w:tcPr>
            <w:tcW w:w="818"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sz w:val="28"/>
                <w:szCs w:val="28"/>
              </w:rPr>
            </w:pPr>
            <w:r>
              <w:rPr>
                <w:rFonts w:hint="default" w:ascii="Times New Roman" w:hAnsi="Times New Roman" w:cs="Times New Roman"/>
                <w:sz w:val="28"/>
                <w:szCs w:val="28"/>
              </w:rPr>
              <w:t>04</w:t>
            </w:r>
          </w:p>
        </w:tc>
        <w:tc>
          <w:tcPr>
            <w:tcW w:w="1022" w:type="dxa"/>
            <w:tcBorders>
              <w:top w:val="nil"/>
              <w:left w:val="nil"/>
              <w:bottom w:val="single" w:color="auto" w:sz="4" w:space="0"/>
              <w:right w:val="single" w:color="auto" w:sz="4" w:space="0"/>
            </w:tcBorders>
            <w:noWrap w:val="0"/>
            <w:vAlign w:val="bottom"/>
          </w:tcPr>
          <w:p>
            <w:pPr>
              <w:ind w:firstLine="709"/>
              <w:jc w:val="center"/>
              <w:rPr>
                <w:rFonts w:hint="default" w:ascii="Times New Roman" w:hAnsi="Times New Roman" w:cs="Times New Roman"/>
                <w:sz w:val="28"/>
                <w:szCs w:val="28"/>
              </w:rPr>
            </w:pPr>
          </w:p>
          <w:p>
            <w:pPr>
              <w:jc w:val="center"/>
              <w:rPr>
                <w:rFonts w:hint="default" w:ascii="Times New Roman" w:hAnsi="Times New Roman" w:cs="Times New Roman"/>
                <w:sz w:val="28"/>
                <w:szCs w:val="28"/>
              </w:rPr>
            </w:pPr>
            <w:r>
              <w:rPr>
                <w:rFonts w:hint="default" w:ascii="Times New Roman" w:hAnsi="Times New Roman" w:cs="Times New Roman"/>
                <w:sz w:val="28"/>
                <w:szCs w:val="28"/>
              </w:rPr>
              <w:t>850</w:t>
            </w:r>
          </w:p>
        </w:tc>
        <w:tc>
          <w:tcPr>
            <w:tcW w:w="1091" w:type="dxa"/>
            <w:tcBorders>
              <w:top w:val="nil"/>
              <w:left w:val="nil"/>
              <w:bottom w:val="single" w:color="auto" w:sz="4" w:space="0"/>
              <w:right w:val="single" w:color="auto" w:sz="4" w:space="0"/>
            </w:tcBorders>
            <w:noWrap/>
            <w:vAlign w:val="bottom"/>
          </w:tcPr>
          <w:p>
            <w:pPr>
              <w:jc w:val="center"/>
              <w:rPr>
                <w:rFonts w:hint="default" w:ascii="Times New Roman" w:hAnsi="Times New Roman" w:cs="Times New Roman"/>
                <w:color w:val="00B0F0"/>
                <w:sz w:val="28"/>
                <w:szCs w:val="28"/>
              </w:rPr>
            </w:pPr>
            <w:r>
              <w:rPr>
                <w:rFonts w:hint="default" w:ascii="Times New Roman" w:hAnsi="Times New Roman" w:cs="Times New Roman"/>
                <w:color w:val="00B0F0"/>
                <w:sz w:val="28"/>
                <w:szCs w:val="28"/>
              </w:rPr>
              <w:t>100</w:t>
            </w:r>
          </w:p>
        </w:tc>
      </w:tr>
      <w:tr>
        <w:tblPrEx>
          <w:tblCellMar>
            <w:top w:w="0" w:type="dxa"/>
            <w:left w:w="108" w:type="dxa"/>
            <w:bottom w:w="0" w:type="dxa"/>
            <w:right w:w="108" w:type="dxa"/>
          </w:tblCellMar>
        </w:tblPrEx>
        <w:trPr>
          <w:trHeight w:val="255" w:hRule="atLeast"/>
          <w:jc w:val="center"/>
        </w:trPr>
        <w:tc>
          <w:tcPr>
            <w:tcW w:w="5864" w:type="dxa"/>
            <w:tcBorders>
              <w:top w:val="nil"/>
              <w:left w:val="single" w:color="auto" w:sz="4" w:space="0"/>
              <w:bottom w:val="single" w:color="auto" w:sz="4" w:space="0"/>
              <w:right w:val="single" w:color="auto" w:sz="4" w:space="0"/>
            </w:tcBorders>
            <w:noWrap w:val="0"/>
            <w:vAlign w:val="bottom"/>
          </w:tcPr>
          <w:p>
            <w:pPr>
              <w:ind w:firstLine="709"/>
              <w:jc w:val="left"/>
              <w:rPr>
                <w:rFonts w:hint="default" w:ascii="Times New Roman" w:hAnsi="Times New Roman" w:cs="Times New Roman"/>
                <w:b/>
                <w:bCs/>
                <w:sz w:val="28"/>
                <w:szCs w:val="28"/>
              </w:rPr>
            </w:pPr>
            <w:r>
              <w:rPr>
                <w:rFonts w:hint="default" w:ascii="Times New Roman" w:hAnsi="Times New Roman" w:cs="Times New Roman"/>
                <w:b/>
                <w:bCs/>
                <w:sz w:val="28"/>
                <w:szCs w:val="28"/>
              </w:rPr>
              <w:t>Другие вопросы в области культуры, кинематографии</w:t>
            </w:r>
          </w:p>
        </w:tc>
        <w:tc>
          <w:tcPr>
            <w:tcW w:w="723"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
                <w:sz w:val="28"/>
                <w:szCs w:val="28"/>
              </w:rPr>
            </w:pPr>
            <w:r>
              <w:rPr>
                <w:rFonts w:hint="default" w:ascii="Times New Roman" w:hAnsi="Times New Roman" w:cs="Times New Roman"/>
                <w:b/>
                <w:sz w:val="28"/>
                <w:szCs w:val="28"/>
              </w:rPr>
              <w:t>08</w:t>
            </w:r>
          </w:p>
        </w:tc>
        <w:tc>
          <w:tcPr>
            <w:tcW w:w="818"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
                <w:sz w:val="28"/>
                <w:szCs w:val="28"/>
              </w:rPr>
            </w:pPr>
            <w:r>
              <w:rPr>
                <w:rFonts w:hint="default" w:ascii="Times New Roman" w:hAnsi="Times New Roman" w:cs="Times New Roman"/>
                <w:b/>
                <w:sz w:val="28"/>
                <w:szCs w:val="28"/>
              </w:rPr>
              <w:t>04</w:t>
            </w:r>
          </w:p>
        </w:tc>
        <w:tc>
          <w:tcPr>
            <w:tcW w:w="1022" w:type="dxa"/>
            <w:tcBorders>
              <w:top w:val="nil"/>
              <w:left w:val="nil"/>
              <w:bottom w:val="single" w:color="auto" w:sz="4" w:space="0"/>
              <w:right w:val="single" w:color="auto" w:sz="4" w:space="0"/>
            </w:tcBorders>
            <w:noWrap w:val="0"/>
            <w:vAlign w:val="bottom"/>
          </w:tcPr>
          <w:p>
            <w:pPr>
              <w:ind w:firstLine="709"/>
              <w:jc w:val="center"/>
              <w:rPr>
                <w:rFonts w:hint="default" w:ascii="Times New Roman" w:hAnsi="Times New Roman" w:cs="Times New Roman"/>
                <w:b/>
                <w:sz w:val="28"/>
                <w:szCs w:val="28"/>
              </w:rPr>
            </w:pPr>
          </w:p>
        </w:tc>
        <w:tc>
          <w:tcPr>
            <w:tcW w:w="1091" w:type="dxa"/>
            <w:tcBorders>
              <w:top w:val="nil"/>
              <w:left w:val="nil"/>
              <w:bottom w:val="single" w:color="auto" w:sz="4" w:space="0"/>
              <w:right w:val="single" w:color="auto" w:sz="4" w:space="0"/>
            </w:tcBorders>
            <w:noWrap/>
            <w:vAlign w:val="bottom"/>
          </w:tcPr>
          <w:p>
            <w:pPr>
              <w:jc w:val="center"/>
              <w:rPr>
                <w:rFonts w:hint="default" w:ascii="Times New Roman" w:hAnsi="Times New Roman" w:cs="Times New Roman"/>
                <w:b/>
                <w:sz w:val="28"/>
                <w:szCs w:val="28"/>
              </w:rPr>
            </w:pPr>
            <w:r>
              <w:rPr>
                <w:rFonts w:hint="default" w:ascii="Times New Roman" w:hAnsi="Times New Roman" w:cs="Times New Roman"/>
                <w:b/>
                <w:sz w:val="28"/>
                <w:szCs w:val="28"/>
              </w:rPr>
              <w:t>86</w:t>
            </w:r>
          </w:p>
        </w:tc>
      </w:tr>
      <w:tr>
        <w:tblPrEx>
          <w:tblCellMar>
            <w:top w:w="0" w:type="dxa"/>
            <w:left w:w="108" w:type="dxa"/>
            <w:bottom w:w="0" w:type="dxa"/>
            <w:right w:w="108" w:type="dxa"/>
          </w:tblCellMar>
        </w:tblPrEx>
        <w:trPr>
          <w:trHeight w:val="255" w:hRule="atLeast"/>
          <w:jc w:val="center"/>
        </w:trPr>
        <w:tc>
          <w:tcPr>
            <w:tcW w:w="5864" w:type="dxa"/>
            <w:tcBorders>
              <w:top w:val="nil"/>
              <w:left w:val="single" w:color="auto" w:sz="4" w:space="0"/>
              <w:bottom w:val="single" w:color="auto" w:sz="4" w:space="0"/>
              <w:right w:val="single" w:color="auto" w:sz="4" w:space="0"/>
            </w:tcBorders>
            <w:noWrap w:val="0"/>
            <w:vAlign w:val="bottom"/>
          </w:tcPr>
          <w:p>
            <w:pPr>
              <w:ind w:firstLine="709"/>
              <w:jc w:val="left"/>
              <w:rPr>
                <w:rFonts w:hint="default" w:ascii="Times New Roman" w:hAnsi="Times New Roman" w:cs="Times New Roman"/>
                <w:bCs/>
                <w:sz w:val="28"/>
                <w:szCs w:val="28"/>
              </w:rPr>
            </w:pPr>
            <w:r>
              <w:rPr>
                <w:rFonts w:hint="default" w:ascii="Times New Roman" w:hAnsi="Times New Roman" w:cs="Times New Roman"/>
                <w:bCs/>
                <w:sz w:val="28"/>
                <w:szCs w:val="28"/>
              </w:rPr>
              <w:t>Сохранение, использование и популяризация объектов культурного наследия (памятников истории и культуры), находящихся в собственности поселения, охрана объектов культурного наследия(памятников истории и культуры)местного (муниципального значения</w:t>
            </w:r>
          </w:p>
        </w:tc>
        <w:tc>
          <w:tcPr>
            <w:tcW w:w="723"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sz w:val="28"/>
                <w:szCs w:val="28"/>
              </w:rPr>
            </w:pPr>
            <w:r>
              <w:rPr>
                <w:rFonts w:hint="default" w:ascii="Times New Roman" w:hAnsi="Times New Roman" w:cs="Times New Roman"/>
                <w:sz w:val="28"/>
                <w:szCs w:val="28"/>
              </w:rPr>
              <w:t>08</w:t>
            </w:r>
          </w:p>
        </w:tc>
        <w:tc>
          <w:tcPr>
            <w:tcW w:w="818"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sz w:val="28"/>
                <w:szCs w:val="28"/>
              </w:rPr>
            </w:pPr>
            <w:r>
              <w:rPr>
                <w:rFonts w:hint="default" w:ascii="Times New Roman" w:hAnsi="Times New Roman" w:cs="Times New Roman"/>
                <w:sz w:val="28"/>
                <w:szCs w:val="28"/>
              </w:rPr>
              <w:t>04</w:t>
            </w:r>
          </w:p>
        </w:tc>
        <w:tc>
          <w:tcPr>
            <w:tcW w:w="1022" w:type="dxa"/>
            <w:tcBorders>
              <w:top w:val="nil"/>
              <w:left w:val="nil"/>
              <w:bottom w:val="single" w:color="auto" w:sz="4" w:space="0"/>
              <w:right w:val="single" w:color="auto" w:sz="4" w:space="0"/>
            </w:tcBorders>
            <w:noWrap w:val="0"/>
            <w:vAlign w:val="bottom"/>
          </w:tcPr>
          <w:p>
            <w:pPr>
              <w:ind w:firstLine="709"/>
              <w:jc w:val="center"/>
              <w:rPr>
                <w:rFonts w:hint="default" w:ascii="Times New Roman" w:hAnsi="Times New Roman" w:cs="Times New Roman"/>
                <w:bCs/>
                <w:sz w:val="28"/>
                <w:szCs w:val="28"/>
              </w:rPr>
            </w:pPr>
          </w:p>
        </w:tc>
        <w:tc>
          <w:tcPr>
            <w:tcW w:w="1091" w:type="dxa"/>
            <w:tcBorders>
              <w:top w:val="nil"/>
              <w:left w:val="nil"/>
              <w:bottom w:val="single" w:color="auto" w:sz="4" w:space="0"/>
              <w:right w:val="single" w:color="auto" w:sz="4" w:space="0"/>
            </w:tcBorders>
            <w:noWrap/>
            <w:vAlign w:val="bottom"/>
          </w:tcPr>
          <w:p>
            <w:pPr>
              <w:jc w:val="center"/>
              <w:rPr>
                <w:rFonts w:hint="default" w:ascii="Times New Roman" w:hAnsi="Times New Roman" w:cs="Times New Roman"/>
                <w:bCs/>
                <w:color w:val="00B0F0"/>
                <w:sz w:val="28"/>
                <w:szCs w:val="28"/>
              </w:rPr>
            </w:pPr>
            <w:r>
              <w:rPr>
                <w:rFonts w:hint="default" w:ascii="Times New Roman" w:hAnsi="Times New Roman" w:cs="Times New Roman"/>
                <w:bCs/>
                <w:color w:val="00B0F0"/>
                <w:sz w:val="28"/>
                <w:szCs w:val="28"/>
              </w:rPr>
              <w:t>10</w:t>
            </w:r>
          </w:p>
        </w:tc>
      </w:tr>
      <w:tr>
        <w:tblPrEx>
          <w:tblCellMar>
            <w:top w:w="0" w:type="dxa"/>
            <w:left w:w="108" w:type="dxa"/>
            <w:bottom w:w="0" w:type="dxa"/>
            <w:right w:w="108" w:type="dxa"/>
          </w:tblCellMar>
        </w:tblPrEx>
        <w:trPr>
          <w:trHeight w:val="255" w:hRule="atLeast"/>
          <w:jc w:val="center"/>
        </w:trPr>
        <w:tc>
          <w:tcPr>
            <w:tcW w:w="5864" w:type="dxa"/>
            <w:tcBorders>
              <w:top w:val="nil"/>
              <w:left w:val="single" w:color="auto" w:sz="4" w:space="0"/>
              <w:bottom w:val="single" w:color="auto" w:sz="4" w:space="0"/>
              <w:right w:val="single" w:color="auto" w:sz="4" w:space="0"/>
            </w:tcBorders>
            <w:noWrap w:val="0"/>
            <w:vAlign w:val="bottom"/>
          </w:tcPr>
          <w:p>
            <w:pPr>
              <w:ind w:firstLine="709"/>
              <w:jc w:val="left"/>
              <w:rPr>
                <w:rFonts w:hint="default" w:ascii="Times New Roman" w:hAnsi="Times New Roman" w:cs="Times New Roman"/>
                <w:bCs/>
                <w:sz w:val="28"/>
                <w:szCs w:val="28"/>
              </w:rPr>
            </w:pPr>
            <w:r>
              <w:rPr>
                <w:rFonts w:hint="default" w:ascii="Times New Roman" w:hAnsi="Times New Roman" w:cs="Times New Roman"/>
                <w:bCs/>
                <w:sz w:val="28"/>
                <w:szCs w:val="28"/>
              </w:rPr>
              <w:t>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поселении</w:t>
            </w:r>
          </w:p>
        </w:tc>
        <w:tc>
          <w:tcPr>
            <w:tcW w:w="723"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sz w:val="28"/>
                <w:szCs w:val="28"/>
              </w:rPr>
            </w:pPr>
            <w:r>
              <w:rPr>
                <w:rFonts w:hint="default" w:ascii="Times New Roman" w:hAnsi="Times New Roman" w:cs="Times New Roman"/>
                <w:sz w:val="28"/>
                <w:szCs w:val="28"/>
              </w:rPr>
              <w:t>08</w:t>
            </w:r>
          </w:p>
        </w:tc>
        <w:tc>
          <w:tcPr>
            <w:tcW w:w="818"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sz w:val="28"/>
                <w:szCs w:val="28"/>
              </w:rPr>
            </w:pPr>
            <w:r>
              <w:rPr>
                <w:rFonts w:hint="default" w:ascii="Times New Roman" w:hAnsi="Times New Roman" w:cs="Times New Roman"/>
                <w:sz w:val="28"/>
                <w:szCs w:val="28"/>
              </w:rPr>
              <w:t>04</w:t>
            </w:r>
          </w:p>
        </w:tc>
        <w:tc>
          <w:tcPr>
            <w:tcW w:w="1022" w:type="dxa"/>
            <w:tcBorders>
              <w:top w:val="nil"/>
              <w:left w:val="nil"/>
              <w:bottom w:val="single" w:color="auto" w:sz="4" w:space="0"/>
              <w:right w:val="single" w:color="auto" w:sz="4" w:space="0"/>
            </w:tcBorders>
            <w:noWrap w:val="0"/>
            <w:vAlign w:val="bottom"/>
          </w:tcPr>
          <w:p>
            <w:pPr>
              <w:ind w:firstLine="709"/>
              <w:jc w:val="center"/>
              <w:rPr>
                <w:rFonts w:hint="default" w:ascii="Times New Roman" w:hAnsi="Times New Roman" w:cs="Times New Roman"/>
                <w:bCs/>
                <w:sz w:val="28"/>
                <w:szCs w:val="28"/>
              </w:rPr>
            </w:pPr>
          </w:p>
        </w:tc>
        <w:tc>
          <w:tcPr>
            <w:tcW w:w="1091" w:type="dxa"/>
            <w:tcBorders>
              <w:top w:val="nil"/>
              <w:left w:val="nil"/>
              <w:bottom w:val="single" w:color="auto" w:sz="4" w:space="0"/>
              <w:right w:val="single" w:color="auto" w:sz="4" w:space="0"/>
            </w:tcBorders>
            <w:noWrap/>
            <w:vAlign w:val="bottom"/>
          </w:tcPr>
          <w:p>
            <w:pPr>
              <w:jc w:val="center"/>
              <w:rPr>
                <w:rFonts w:hint="default" w:ascii="Times New Roman" w:hAnsi="Times New Roman" w:cs="Times New Roman"/>
                <w:bCs/>
                <w:color w:val="00B0F0"/>
                <w:sz w:val="28"/>
                <w:szCs w:val="28"/>
              </w:rPr>
            </w:pPr>
            <w:r>
              <w:rPr>
                <w:rFonts w:hint="default" w:ascii="Times New Roman" w:hAnsi="Times New Roman" w:cs="Times New Roman"/>
                <w:bCs/>
                <w:color w:val="00B0F0"/>
                <w:sz w:val="28"/>
                <w:szCs w:val="28"/>
              </w:rPr>
              <w:t>1</w:t>
            </w:r>
          </w:p>
        </w:tc>
      </w:tr>
      <w:tr>
        <w:tblPrEx>
          <w:tblCellMar>
            <w:top w:w="0" w:type="dxa"/>
            <w:left w:w="108" w:type="dxa"/>
            <w:bottom w:w="0" w:type="dxa"/>
            <w:right w:w="108" w:type="dxa"/>
          </w:tblCellMar>
        </w:tblPrEx>
        <w:trPr>
          <w:trHeight w:val="255" w:hRule="atLeast"/>
          <w:jc w:val="center"/>
        </w:trPr>
        <w:tc>
          <w:tcPr>
            <w:tcW w:w="5864" w:type="dxa"/>
            <w:tcBorders>
              <w:top w:val="nil"/>
              <w:left w:val="single" w:color="auto" w:sz="4" w:space="0"/>
              <w:bottom w:val="single" w:color="auto" w:sz="4" w:space="0"/>
              <w:right w:val="single" w:color="auto" w:sz="4" w:space="0"/>
            </w:tcBorders>
            <w:noWrap w:val="0"/>
            <w:vAlign w:val="bottom"/>
          </w:tcPr>
          <w:p>
            <w:pPr>
              <w:ind w:firstLine="709"/>
              <w:jc w:val="left"/>
              <w:rPr>
                <w:rFonts w:hint="default" w:ascii="Times New Roman" w:hAnsi="Times New Roman" w:cs="Times New Roman"/>
                <w:bCs/>
                <w:sz w:val="28"/>
                <w:szCs w:val="28"/>
              </w:rPr>
            </w:pPr>
            <w:r>
              <w:rPr>
                <w:rFonts w:hint="default" w:ascii="Times New Roman" w:hAnsi="Times New Roman" w:cs="Times New Roman"/>
                <w:bCs/>
                <w:sz w:val="28"/>
                <w:szCs w:val="28"/>
              </w:rPr>
              <w:t>Создание условий для массового отдыха жителей поселения и организация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tc>
        <w:tc>
          <w:tcPr>
            <w:tcW w:w="723"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sz w:val="28"/>
                <w:szCs w:val="28"/>
              </w:rPr>
            </w:pPr>
            <w:r>
              <w:rPr>
                <w:rFonts w:hint="default" w:ascii="Times New Roman" w:hAnsi="Times New Roman" w:cs="Times New Roman"/>
                <w:sz w:val="28"/>
                <w:szCs w:val="28"/>
              </w:rPr>
              <w:t>08</w:t>
            </w:r>
          </w:p>
        </w:tc>
        <w:tc>
          <w:tcPr>
            <w:tcW w:w="818"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sz w:val="28"/>
                <w:szCs w:val="28"/>
              </w:rPr>
            </w:pPr>
            <w:r>
              <w:rPr>
                <w:rFonts w:hint="default" w:ascii="Times New Roman" w:hAnsi="Times New Roman" w:cs="Times New Roman"/>
                <w:sz w:val="28"/>
                <w:szCs w:val="28"/>
              </w:rPr>
              <w:t>04</w:t>
            </w:r>
          </w:p>
        </w:tc>
        <w:tc>
          <w:tcPr>
            <w:tcW w:w="1022" w:type="dxa"/>
            <w:tcBorders>
              <w:top w:val="nil"/>
              <w:left w:val="nil"/>
              <w:bottom w:val="single" w:color="auto" w:sz="4" w:space="0"/>
              <w:right w:val="single" w:color="auto" w:sz="4" w:space="0"/>
            </w:tcBorders>
            <w:noWrap w:val="0"/>
            <w:vAlign w:val="bottom"/>
          </w:tcPr>
          <w:p>
            <w:pPr>
              <w:ind w:firstLine="709"/>
              <w:jc w:val="center"/>
              <w:rPr>
                <w:rFonts w:hint="default" w:ascii="Times New Roman" w:hAnsi="Times New Roman" w:cs="Times New Roman"/>
                <w:bCs/>
                <w:sz w:val="28"/>
                <w:szCs w:val="28"/>
              </w:rPr>
            </w:pPr>
          </w:p>
        </w:tc>
        <w:tc>
          <w:tcPr>
            <w:tcW w:w="1091" w:type="dxa"/>
            <w:tcBorders>
              <w:top w:val="nil"/>
              <w:left w:val="nil"/>
              <w:bottom w:val="single" w:color="auto" w:sz="4" w:space="0"/>
              <w:right w:val="single" w:color="auto" w:sz="4" w:space="0"/>
            </w:tcBorders>
            <w:noWrap/>
            <w:vAlign w:val="bottom"/>
          </w:tcPr>
          <w:p>
            <w:pPr>
              <w:jc w:val="center"/>
              <w:rPr>
                <w:rFonts w:hint="default" w:ascii="Times New Roman" w:hAnsi="Times New Roman" w:cs="Times New Roman"/>
                <w:bCs/>
                <w:color w:val="00B0F0"/>
                <w:sz w:val="28"/>
                <w:szCs w:val="28"/>
              </w:rPr>
            </w:pPr>
            <w:r>
              <w:rPr>
                <w:rFonts w:hint="default" w:ascii="Times New Roman" w:hAnsi="Times New Roman" w:cs="Times New Roman"/>
                <w:bCs/>
                <w:color w:val="00B0F0"/>
                <w:sz w:val="28"/>
                <w:szCs w:val="28"/>
              </w:rPr>
              <w:t>1</w:t>
            </w:r>
          </w:p>
        </w:tc>
      </w:tr>
      <w:tr>
        <w:tblPrEx>
          <w:tblCellMar>
            <w:top w:w="0" w:type="dxa"/>
            <w:left w:w="108" w:type="dxa"/>
            <w:bottom w:w="0" w:type="dxa"/>
            <w:right w:w="108" w:type="dxa"/>
          </w:tblCellMar>
        </w:tblPrEx>
        <w:trPr>
          <w:trHeight w:val="255" w:hRule="atLeast"/>
          <w:jc w:val="center"/>
        </w:trPr>
        <w:tc>
          <w:tcPr>
            <w:tcW w:w="5864" w:type="dxa"/>
            <w:tcBorders>
              <w:top w:val="nil"/>
              <w:left w:val="single" w:color="auto" w:sz="4" w:space="0"/>
              <w:bottom w:val="single" w:color="auto" w:sz="4" w:space="0"/>
              <w:right w:val="single" w:color="auto" w:sz="4" w:space="0"/>
            </w:tcBorders>
            <w:noWrap w:val="0"/>
            <w:vAlign w:val="bottom"/>
          </w:tcPr>
          <w:p>
            <w:pPr>
              <w:ind w:firstLine="709"/>
              <w:jc w:val="left"/>
              <w:rPr>
                <w:rFonts w:hint="default" w:ascii="Times New Roman" w:hAnsi="Times New Roman" w:cs="Times New Roman"/>
                <w:bCs/>
                <w:sz w:val="28"/>
                <w:szCs w:val="28"/>
              </w:rPr>
            </w:pPr>
            <w:r>
              <w:rPr>
                <w:rFonts w:hint="default" w:ascii="Times New Roman" w:hAnsi="Times New Roman" w:cs="Times New Roman"/>
                <w:bCs/>
                <w:sz w:val="28"/>
                <w:szCs w:val="28"/>
              </w:rPr>
              <w:t>Закупка товаров, работ и услуг для муниципальных нужд</w:t>
            </w:r>
          </w:p>
        </w:tc>
        <w:tc>
          <w:tcPr>
            <w:tcW w:w="723"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sz w:val="28"/>
                <w:szCs w:val="28"/>
              </w:rPr>
            </w:pPr>
            <w:r>
              <w:rPr>
                <w:rFonts w:hint="default" w:ascii="Times New Roman" w:hAnsi="Times New Roman" w:cs="Times New Roman"/>
                <w:sz w:val="28"/>
                <w:szCs w:val="28"/>
              </w:rPr>
              <w:t>08</w:t>
            </w:r>
          </w:p>
        </w:tc>
        <w:tc>
          <w:tcPr>
            <w:tcW w:w="818"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sz w:val="28"/>
                <w:szCs w:val="28"/>
              </w:rPr>
            </w:pPr>
            <w:r>
              <w:rPr>
                <w:rFonts w:hint="default" w:ascii="Times New Roman" w:hAnsi="Times New Roman" w:cs="Times New Roman"/>
                <w:sz w:val="28"/>
                <w:szCs w:val="28"/>
              </w:rPr>
              <w:t>04</w:t>
            </w:r>
          </w:p>
        </w:tc>
        <w:tc>
          <w:tcPr>
            <w:tcW w:w="1022" w:type="dxa"/>
            <w:tcBorders>
              <w:top w:val="nil"/>
              <w:left w:val="nil"/>
              <w:bottom w:val="single" w:color="auto" w:sz="4" w:space="0"/>
              <w:right w:val="single" w:color="auto" w:sz="4" w:space="0"/>
            </w:tcBorders>
            <w:noWrap w:val="0"/>
            <w:vAlign w:val="bottom"/>
          </w:tcPr>
          <w:p>
            <w:pPr>
              <w:ind w:firstLine="709"/>
              <w:jc w:val="center"/>
              <w:rPr>
                <w:rFonts w:hint="default" w:ascii="Times New Roman" w:hAnsi="Times New Roman" w:cs="Times New Roman"/>
                <w:sz w:val="28"/>
                <w:szCs w:val="28"/>
              </w:rPr>
            </w:pPr>
            <w:r>
              <w:rPr>
                <w:rFonts w:hint="default" w:ascii="Times New Roman" w:hAnsi="Times New Roman" w:cs="Times New Roman"/>
                <w:sz w:val="28"/>
                <w:szCs w:val="28"/>
              </w:rPr>
              <w:t xml:space="preserve"> 244</w:t>
            </w:r>
          </w:p>
        </w:tc>
        <w:tc>
          <w:tcPr>
            <w:tcW w:w="1091" w:type="dxa"/>
            <w:tcBorders>
              <w:top w:val="nil"/>
              <w:left w:val="nil"/>
              <w:bottom w:val="single" w:color="auto" w:sz="4" w:space="0"/>
              <w:right w:val="single" w:color="auto" w:sz="4" w:space="0"/>
            </w:tcBorders>
            <w:noWrap/>
            <w:vAlign w:val="bottom"/>
          </w:tcPr>
          <w:p>
            <w:pPr>
              <w:jc w:val="center"/>
              <w:rPr>
                <w:rFonts w:hint="default" w:ascii="Times New Roman" w:hAnsi="Times New Roman" w:cs="Times New Roman"/>
                <w:sz w:val="28"/>
                <w:szCs w:val="28"/>
              </w:rPr>
            </w:pPr>
            <w:r>
              <w:rPr>
                <w:rFonts w:hint="default" w:ascii="Times New Roman" w:hAnsi="Times New Roman" w:cs="Times New Roman"/>
                <w:sz w:val="28"/>
                <w:szCs w:val="28"/>
              </w:rPr>
              <w:t>84</w:t>
            </w:r>
          </w:p>
        </w:tc>
      </w:tr>
      <w:tr>
        <w:tblPrEx>
          <w:tblCellMar>
            <w:top w:w="0" w:type="dxa"/>
            <w:left w:w="108" w:type="dxa"/>
            <w:bottom w:w="0" w:type="dxa"/>
            <w:right w:w="108" w:type="dxa"/>
          </w:tblCellMar>
        </w:tblPrEx>
        <w:trPr>
          <w:trHeight w:val="255" w:hRule="atLeast"/>
          <w:jc w:val="center"/>
        </w:trPr>
        <w:tc>
          <w:tcPr>
            <w:tcW w:w="5864" w:type="dxa"/>
            <w:tcBorders>
              <w:top w:val="nil"/>
              <w:left w:val="single" w:color="auto" w:sz="4" w:space="0"/>
              <w:bottom w:val="single" w:color="auto" w:sz="4" w:space="0"/>
              <w:right w:val="single" w:color="auto" w:sz="4" w:space="0"/>
            </w:tcBorders>
            <w:noWrap w:val="0"/>
            <w:vAlign w:val="bottom"/>
          </w:tcPr>
          <w:p>
            <w:pPr>
              <w:jc w:val="left"/>
              <w:rPr>
                <w:rFonts w:hint="default" w:ascii="Times New Roman" w:hAnsi="Times New Roman" w:cs="Times New Roman"/>
                <w:b/>
                <w:sz w:val="28"/>
                <w:szCs w:val="28"/>
              </w:rPr>
            </w:pPr>
            <w:r>
              <w:rPr>
                <w:rFonts w:hint="default" w:ascii="Times New Roman" w:hAnsi="Times New Roman" w:cs="Times New Roman"/>
                <w:b/>
                <w:sz w:val="28"/>
                <w:szCs w:val="28"/>
              </w:rPr>
              <w:t>СОЦИАЛЬНАЯ ПОЛИТИКА</w:t>
            </w:r>
          </w:p>
        </w:tc>
        <w:tc>
          <w:tcPr>
            <w:tcW w:w="723" w:type="dxa"/>
            <w:tcBorders>
              <w:top w:val="nil"/>
              <w:left w:val="nil"/>
              <w:bottom w:val="single" w:color="auto" w:sz="4" w:space="0"/>
              <w:right w:val="single" w:color="auto" w:sz="4" w:space="0"/>
            </w:tcBorders>
            <w:noWrap w:val="0"/>
            <w:vAlign w:val="bottom"/>
          </w:tcPr>
          <w:p>
            <w:pPr>
              <w:jc w:val="both"/>
              <w:rPr>
                <w:rFonts w:hint="default" w:ascii="Times New Roman" w:hAnsi="Times New Roman" w:cs="Times New Roman"/>
                <w:b/>
                <w:bCs/>
                <w:sz w:val="28"/>
                <w:szCs w:val="28"/>
              </w:rPr>
            </w:pPr>
            <w:r>
              <w:rPr>
                <w:rFonts w:hint="default" w:ascii="Times New Roman" w:hAnsi="Times New Roman" w:cs="Times New Roman"/>
                <w:b/>
                <w:bCs/>
                <w:sz w:val="28"/>
                <w:szCs w:val="28"/>
              </w:rPr>
              <w:t>10</w:t>
            </w:r>
          </w:p>
        </w:tc>
        <w:tc>
          <w:tcPr>
            <w:tcW w:w="818" w:type="dxa"/>
            <w:tcBorders>
              <w:top w:val="nil"/>
              <w:left w:val="nil"/>
              <w:bottom w:val="single" w:color="auto" w:sz="4" w:space="0"/>
              <w:right w:val="single" w:color="auto" w:sz="4" w:space="0"/>
            </w:tcBorders>
            <w:noWrap w:val="0"/>
            <w:vAlign w:val="bottom"/>
          </w:tcPr>
          <w:p>
            <w:pPr>
              <w:jc w:val="both"/>
              <w:rPr>
                <w:rFonts w:hint="default" w:ascii="Times New Roman" w:hAnsi="Times New Roman" w:cs="Times New Roman"/>
                <w:b/>
                <w:bCs/>
                <w:sz w:val="28"/>
                <w:szCs w:val="28"/>
              </w:rPr>
            </w:pPr>
          </w:p>
        </w:tc>
        <w:tc>
          <w:tcPr>
            <w:tcW w:w="1022" w:type="dxa"/>
            <w:tcBorders>
              <w:top w:val="nil"/>
              <w:left w:val="nil"/>
              <w:bottom w:val="single" w:color="auto" w:sz="4" w:space="0"/>
              <w:right w:val="single" w:color="auto" w:sz="4" w:space="0"/>
            </w:tcBorders>
            <w:noWrap w:val="0"/>
            <w:vAlign w:val="bottom"/>
          </w:tcPr>
          <w:p>
            <w:pPr>
              <w:jc w:val="both"/>
              <w:rPr>
                <w:rFonts w:hint="default" w:ascii="Times New Roman" w:hAnsi="Times New Roman" w:cs="Times New Roman"/>
                <w:bCs/>
                <w:sz w:val="28"/>
                <w:szCs w:val="28"/>
              </w:rPr>
            </w:pPr>
          </w:p>
        </w:tc>
        <w:tc>
          <w:tcPr>
            <w:tcW w:w="1091" w:type="dxa"/>
            <w:tcBorders>
              <w:top w:val="nil"/>
              <w:left w:val="nil"/>
              <w:bottom w:val="single" w:color="auto" w:sz="4" w:space="0"/>
              <w:right w:val="single" w:color="auto" w:sz="4" w:space="0"/>
            </w:tcBorders>
            <w:noWrap/>
            <w:vAlign w:val="bottom"/>
          </w:tcPr>
          <w:p>
            <w:pPr>
              <w:jc w:val="both"/>
              <w:rPr>
                <w:rFonts w:hint="default" w:ascii="Times New Roman" w:hAnsi="Times New Roman" w:cs="Times New Roman"/>
                <w:b/>
                <w:bCs/>
                <w:color w:val="FF0000"/>
                <w:sz w:val="28"/>
                <w:szCs w:val="28"/>
              </w:rPr>
            </w:pPr>
            <w:r>
              <w:rPr>
                <w:rFonts w:hint="default" w:ascii="Times New Roman" w:hAnsi="Times New Roman" w:cs="Times New Roman"/>
                <w:b/>
                <w:bCs/>
                <w:color w:val="FF0000"/>
                <w:sz w:val="28"/>
                <w:szCs w:val="28"/>
              </w:rPr>
              <w:t>20</w:t>
            </w:r>
          </w:p>
        </w:tc>
      </w:tr>
      <w:tr>
        <w:tblPrEx>
          <w:tblCellMar>
            <w:top w:w="0" w:type="dxa"/>
            <w:left w:w="108" w:type="dxa"/>
            <w:bottom w:w="0" w:type="dxa"/>
            <w:right w:w="108" w:type="dxa"/>
          </w:tblCellMar>
        </w:tblPrEx>
        <w:trPr>
          <w:trHeight w:val="255" w:hRule="atLeast"/>
          <w:jc w:val="center"/>
        </w:trPr>
        <w:tc>
          <w:tcPr>
            <w:tcW w:w="5864" w:type="dxa"/>
            <w:tcBorders>
              <w:top w:val="nil"/>
              <w:left w:val="single" w:color="auto" w:sz="4" w:space="0"/>
              <w:bottom w:val="single" w:color="auto" w:sz="4" w:space="0"/>
              <w:right w:val="single" w:color="auto" w:sz="4" w:space="0"/>
            </w:tcBorders>
            <w:noWrap w:val="0"/>
            <w:vAlign w:val="bottom"/>
          </w:tcPr>
          <w:p>
            <w:pPr>
              <w:jc w:val="left"/>
              <w:rPr>
                <w:rFonts w:hint="default" w:ascii="Times New Roman" w:hAnsi="Times New Roman" w:cs="Times New Roman"/>
                <w:sz w:val="28"/>
                <w:szCs w:val="28"/>
              </w:rPr>
            </w:pPr>
            <w:r>
              <w:rPr>
                <w:rFonts w:hint="default" w:ascii="Times New Roman" w:hAnsi="Times New Roman" w:cs="Times New Roman"/>
                <w:sz w:val="28"/>
                <w:szCs w:val="28"/>
              </w:rPr>
              <w:t>Доплаты к пенсии</w:t>
            </w:r>
          </w:p>
        </w:tc>
        <w:tc>
          <w:tcPr>
            <w:tcW w:w="723" w:type="dxa"/>
            <w:tcBorders>
              <w:top w:val="nil"/>
              <w:left w:val="nil"/>
              <w:bottom w:val="single" w:color="auto" w:sz="4" w:space="0"/>
              <w:right w:val="single" w:color="auto" w:sz="4" w:space="0"/>
            </w:tcBorders>
            <w:noWrap w:val="0"/>
            <w:vAlign w:val="bottom"/>
          </w:tcPr>
          <w:p>
            <w:pPr>
              <w:jc w:val="both"/>
              <w:rPr>
                <w:rFonts w:hint="default" w:ascii="Times New Roman" w:hAnsi="Times New Roman" w:cs="Times New Roman"/>
                <w:b/>
                <w:bCs/>
                <w:sz w:val="28"/>
                <w:szCs w:val="28"/>
              </w:rPr>
            </w:pPr>
            <w:r>
              <w:rPr>
                <w:rFonts w:hint="default" w:ascii="Times New Roman" w:hAnsi="Times New Roman" w:cs="Times New Roman"/>
                <w:b/>
                <w:bCs/>
                <w:sz w:val="28"/>
                <w:szCs w:val="28"/>
              </w:rPr>
              <w:t>10</w:t>
            </w:r>
          </w:p>
        </w:tc>
        <w:tc>
          <w:tcPr>
            <w:tcW w:w="818" w:type="dxa"/>
            <w:tcBorders>
              <w:top w:val="nil"/>
              <w:left w:val="nil"/>
              <w:bottom w:val="single" w:color="auto" w:sz="4" w:space="0"/>
              <w:right w:val="single" w:color="auto" w:sz="4" w:space="0"/>
            </w:tcBorders>
            <w:noWrap w:val="0"/>
            <w:vAlign w:val="bottom"/>
          </w:tcPr>
          <w:p>
            <w:pPr>
              <w:jc w:val="both"/>
              <w:rPr>
                <w:rFonts w:hint="default" w:ascii="Times New Roman" w:hAnsi="Times New Roman" w:cs="Times New Roman"/>
                <w:b/>
                <w:bCs/>
                <w:sz w:val="28"/>
                <w:szCs w:val="28"/>
              </w:rPr>
            </w:pPr>
            <w:r>
              <w:rPr>
                <w:rFonts w:hint="default" w:ascii="Times New Roman" w:hAnsi="Times New Roman" w:cs="Times New Roman"/>
                <w:b/>
                <w:bCs/>
                <w:sz w:val="28"/>
                <w:szCs w:val="28"/>
              </w:rPr>
              <w:t>01</w:t>
            </w:r>
          </w:p>
        </w:tc>
        <w:tc>
          <w:tcPr>
            <w:tcW w:w="1022" w:type="dxa"/>
            <w:tcBorders>
              <w:top w:val="nil"/>
              <w:left w:val="nil"/>
              <w:bottom w:val="single" w:color="auto" w:sz="4" w:space="0"/>
              <w:right w:val="single" w:color="auto" w:sz="4" w:space="0"/>
            </w:tcBorders>
            <w:noWrap w:val="0"/>
            <w:vAlign w:val="bottom"/>
          </w:tcPr>
          <w:p>
            <w:pPr>
              <w:jc w:val="both"/>
              <w:rPr>
                <w:rFonts w:hint="default" w:ascii="Times New Roman" w:hAnsi="Times New Roman" w:cs="Times New Roman"/>
                <w:bCs/>
                <w:sz w:val="28"/>
                <w:szCs w:val="28"/>
              </w:rPr>
            </w:pPr>
            <w:r>
              <w:rPr>
                <w:rFonts w:hint="default" w:ascii="Times New Roman" w:hAnsi="Times New Roman" w:cs="Times New Roman"/>
                <w:bCs/>
                <w:sz w:val="28"/>
                <w:szCs w:val="28"/>
              </w:rPr>
              <w:t>300</w:t>
            </w:r>
          </w:p>
        </w:tc>
        <w:tc>
          <w:tcPr>
            <w:tcW w:w="1091" w:type="dxa"/>
            <w:tcBorders>
              <w:top w:val="nil"/>
              <w:left w:val="nil"/>
              <w:bottom w:val="single" w:color="auto" w:sz="4" w:space="0"/>
              <w:right w:val="single" w:color="auto" w:sz="4" w:space="0"/>
            </w:tcBorders>
            <w:noWrap/>
            <w:vAlign w:val="bottom"/>
          </w:tcPr>
          <w:p>
            <w:pPr>
              <w:jc w:val="both"/>
              <w:rPr>
                <w:rFonts w:hint="default" w:ascii="Times New Roman" w:hAnsi="Times New Roman" w:cs="Times New Roman"/>
                <w:b/>
                <w:bCs/>
                <w:color w:val="00B0F0"/>
                <w:sz w:val="28"/>
                <w:szCs w:val="28"/>
              </w:rPr>
            </w:pPr>
            <w:r>
              <w:rPr>
                <w:rFonts w:hint="default" w:ascii="Times New Roman" w:hAnsi="Times New Roman" w:cs="Times New Roman"/>
                <w:b/>
                <w:bCs/>
                <w:color w:val="00B0F0"/>
                <w:sz w:val="28"/>
                <w:szCs w:val="28"/>
              </w:rPr>
              <w:t>20</w:t>
            </w:r>
          </w:p>
        </w:tc>
      </w:tr>
      <w:tr>
        <w:tblPrEx>
          <w:tblCellMar>
            <w:top w:w="0" w:type="dxa"/>
            <w:left w:w="108" w:type="dxa"/>
            <w:bottom w:w="0" w:type="dxa"/>
            <w:right w:w="108" w:type="dxa"/>
          </w:tblCellMar>
        </w:tblPrEx>
        <w:trPr>
          <w:trHeight w:val="255" w:hRule="atLeast"/>
          <w:jc w:val="center"/>
        </w:trPr>
        <w:tc>
          <w:tcPr>
            <w:tcW w:w="5864" w:type="dxa"/>
            <w:tcBorders>
              <w:top w:val="nil"/>
              <w:left w:val="single" w:color="auto" w:sz="4" w:space="0"/>
              <w:bottom w:val="single" w:color="auto" w:sz="4" w:space="0"/>
              <w:right w:val="single" w:color="auto" w:sz="4" w:space="0"/>
            </w:tcBorders>
            <w:noWrap w:val="0"/>
            <w:vAlign w:val="bottom"/>
          </w:tcPr>
          <w:p>
            <w:pPr>
              <w:ind w:firstLine="709"/>
              <w:jc w:val="left"/>
              <w:rPr>
                <w:rFonts w:hint="default" w:ascii="Times New Roman" w:hAnsi="Times New Roman" w:cs="Times New Roman"/>
                <w:b/>
                <w:bCs/>
                <w:sz w:val="28"/>
                <w:szCs w:val="28"/>
              </w:rPr>
            </w:pPr>
            <w:r>
              <w:rPr>
                <w:rFonts w:hint="default" w:ascii="Times New Roman" w:hAnsi="Times New Roman" w:cs="Times New Roman"/>
                <w:b/>
                <w:bCs/>
                <w:sz w:val="28"/>
                <w:szCs w:val="28"/>
              </w:rPr>
              <w:t>Физическая культура и спорт</w:t>
            </w:r>
          </w:p>
        </w:tc>
        <w:tc>
          <w:tcPr>
            <w:tcW w:w="723"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
                <w:sz w:val="28"/>
                <w:szCs w:val="28"/>
              </w:rPr>
            </w:pPr>
            <w:r>
              <w:rPr>
                <w:rFonts w:hint="default" w:ascii="Times New Roman" w:hAnsi="Times New Roman" w:cs="Times New Roman"/>
                <w:b/>
                <w:sz w:val="28"/>
                <w:szCs w:val="28"/>
              </w:rPr>
              <w:t>11</w:t>
            </w:r>
          </w:p>
        </w:tc>
        <w:tc>
          <w:tcPr>
            <w:tcW w:w="818"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
                <w:sz w:val="28"/>
                <w:szCs w:val="28"/>
              </w:rPr>
            </w:pPr>
          </w:p>
        </w:tc>
        <w:tc>
          <w:tcPr>
            <w:tcW w:w="1022" w:type="dxa"/>
            <w:tcBorders>
              <w:top w:val="nil"/>
              <w:left w:val="nil"/>
              <w:bottom w:val="single" w:color="auto" w:sz="4" w:space="0"/>
              <w:right w:val="single" w:color="auto" w:sz="4" w:space="0"/>
            </w:tcBorders>
            <w:noWrap w:val="0"/>
            <w:vAlign w:val="bottom"/>
          </w:tcPr>
          <w:p>
            <w:pPr>
              <w:ind w:firstLine="709"/>
              <w:jc w:val="center"/>
              <w:rPr>
                <w:rFonts w:hint="default" w:ascii="Times New Roman" w:hAnsi="Times New Roman" w:cs="Times New Roman"/>
                <w:b/>
                <w:sz w:val="28"/>
                <w:szCs w:val="28"/>
              </w:rPr>
            </w:pPr>
          </w:p>
        </w:tc>
        <w:tc>
          <w:tcPr>
            <w:tcW w:w="1091" w:type="dxa"/>
            <w:tcBorders>
              <w:top w:val="nil"/>
              <w:left w:val="nil"/>
              <w:bottom w:val="single" w:color="auto" w:sz="4" w:space="0"/>
              <w:right w:val="single" w:color="auto" w:sz="4" w:space="0"/>
            </w:tcBorders>
            <w:noWrap/>
            <w:vAlign w:val="bottom"/>
          </w:tcPr>
          <w:p>
            <w:pPr>
              <w:jc w:val="center"/>
              <w:rPr>
                <w:rFonts w:hint="default" w:ascii="Times New Roman" w:hAnsi="Times New Roman" w:cs="Times New Roman"/>
                <w:b/>
                <w:color w:val="FF0000"/>
                <w:sz w:val="28"/>
                <w:szCs w:val="28"/>
              </w:rPr>
            </w:pPr>
            <w:r>
              <w:rPr>
                <w:rFonts w:hint="default" w:ascii="Times New Roman" w:hAnsi="Times New Roman" w:cs="Times New Roman"/>
                <w:b/>
                <w:color w:val="FF0000"/>
                <w:sz w:val="28"/>
                <w:szCs w:val="28"/>
              </w:rPr>
              <w:t>100</w:t>
            </w:r>
          </w:p>
        </w:tc>
      </w:tr>
      <w:tr>
        <w:tblPrEx>
          <w:tblCellMar>
            <w:top w:w="0" w:type="dxa"/>
            <w:left w:w="108" w:type="dxa"/>
            <w:bottom w:w="0" w:type="dxa"/>
            <w:right w:w="108" w:type="dxa"/>
          </w:tblCellMar>
        </w:tblPrEx>
        <w:trPr>
          <w:trHeight w:val="255" w:hRule="atLeast"/>
          <w:jc w:val="center"/>
        </w:trPr>
        <w:tc>
          <w:tcPr>
            <w:tcW w:w="5864" w:type="dxa"/>
            <w:tcBorders>
              <w:top w:val="nil"/>
              <w:left w:val="single" w:color="auto" w:sz="4" w:space="0"/>
              <w:bottom w:val="single" w:color="auto" w:sz="4" w:space="0"/>
              <w:right w:val="single" w:color="auto" w:sz="4" w:space="0"/>
            </w:tcBorders>
            <w:noWrap w:val="0"/>
            <w:vAlign w:val="bottom"/>
          </w:tcPr>
          <w:p>
            <w:pPr>
              <w:ind w:firstLine="709"/>
              <w:jc w:val="left"/>
              <w:rPr>
                <w:rFonts w:hint="default" w:ascii="Times New Roman" w:hAnsi="Times New Roman" w:cs="Times New Roman"/>
                <w:bCs/>
                <w:sz w:val="28"/>
                <w:szCs w:val="28"/>
              </w:rPr>
            </w:pPr>
            <w:r>
              <w:rPr>
                <w:rFonts w:hint="default" w:ascii="Times New Roman" w:hAnsi="Times New Roman" w:cs="Times New Roman"/>
                <w:bCs/>
                <w:sz w:val="28"/>
                <w:szCs w:val="28"/>
              </w:rPr>
              <w:t>Расходы на организацию и проведения официальных физкультурно-оздоровительных  и спортивных мероприятий поселения</w:t>
            </w:r>
          </w:p>
        </w:tc>
        <w:tc>
          <w:tcPr>
            <w:tcW w:w="723"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sz w:val="28"/>
                <w:szCs w:val="28"/>
              </w:rPr>
            </w:pPr>
            <w:r>
              <w:rPr>
                <w:rFonts w:hint="default" w:ascii="Times New Roman" w:hAnsi="Times New Roman" w:cs="Times New Roman"/>
                <w:sz w:val="28"/>
                <w:szCs w:val="28"/>
              </w:rPr>
              <w:t>11</w:t>
            </w:r>
          </w:p>
        </w:tc>
        <w:tc>
          <w:tcPr>
            <w:tcW w:w="818"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sz w:val="28"/>
                <w:szCs w:val="28"/>
              </w:rPr>
            </w:pPr>
            <w:r>
              <w:rPr>
                <w:rFonts w:hint="default" w:ascii="Times New Roman" w:hAnsi="Times New Roman" w:cs="Times New Roman"/>
                <w:sz w:val="28"/>
                <w:szCs w:val="28"/>
              </w:rPr>
              <w:t>01</w:t>
            </w:r>
          </w:p>
        </w:tc>
        <w:tc>
          <w:tcPr>
            <w:tcW w:w="1022" w:type="dxa"/>
            <w:tcBorders>
              <w:top w:val="nil"/>
              <w:left w:val="nil"/>
              <w:bottom w:val="single" w:color="auto" w:sz="4" w:space="0"/>
              <w:right w:val="single" w:color="auto" w:sz="4" w:space="0"/>
            </w:tcBorders>
            <w:noWrap w:val="0"/>
            <w:vAlign w:val="bottom"/>
          </w:tcPr>
          <w:p>
            <w:pPr>
              <w:ind w:firstLine="709"/>
              <w:jc w:val="center"/>
              <w:rPr>
                <w:rFonts w:hint="default" w:ascii="Times New Roman" w:hAnsi="Times New Roman" w:cs="Times New Roman"/>
                <w:sz w:val="28"/>
                <w:szCs w:val="28"/>
              </w:rPr>
            </w:pPr>
          </w:p>
        </w:tc>
        <w:tc>
          <w:tcPr>
            <w:tcW w:w="1091" w:type="dxa"/>
            <w:tcBorders>
              <w:top w:val="nil"/>
              <w:left w:val="nil"/>
              <w:bottom w:val="single" w:color="auto" w:sz="4" w:space="0"/>
              <w:right w:val="single" w:color="auto" w:sz="4" w:space="0"/>
            </w:tcBorders>
            <w:noWrap/>
            <w:vAlign w:val="bottom"/>
          </w:tcPr>
          <w:p>
            <w:pPr>
              <w:jc w:val="center"/>
              <w:rPr>
                <w:rFonts w:hint="default" w:ascii="Times New Roman" w:hAnsi="Times New Roman" w:cs="Times New Roman"/>
                <w:sz w:val="28"/>
                <w:szCs w:val="28"/>
              </w:rPr>
            </w:pPr>
            <w:r>
              <w:rPr>
                <w:rFonts w:hint="default" w:ascii="Times New Roman" w:hAnsi="Times New Roman" w:cs="Times New Roman"/>
                <w:sz w:val="28"/>
                <w:szCs w:val="28"/>
              </w:rPr>
              <w:t>100</w:t>
            </w:r>
          </w:p>
        </w:tc>
      </w:tr>
      <w:tr>
        <w:tblPrEx>
          <w:tblCellMar>
            <w:top w:w="0" w:type="dxa"/>
            <w:left w:w="108" w:type="dxa"/>
            <w:bottom w:w="0" w:type="dxa"/>
            <w:right w:w="108" w:type="dxa"/>
          </w:tblCellMar>
        </w:tblPrEx>
        <w:trPr>
          <w:trHeight w:val="255" w:hRule="atLeast"/>
          <w:jc w:val="center"/>
        </w:trPr>
        <w:tc>
          <w:tcPr>
            <w:tcW w:w="5864" w:type="dxa"/>
            <w:tcBorders>
              <w:top w:val="nil"/>
              <w:left w:val="single" w:color="auto" w:sz="4" w:space="0"/>
              <w:bottom w:val="single" w:color="auto" w:sz="4" w:space="0"/>
              <w:right w:val="single" w:color="auto" w:sz="4" w:space="0"/>
            </w:tcBorders>
            <w:noWrap w:val="0"/>
            <w:vAlign w:val="bottom"/>
          </w:tcPr>
          <w:p>
            <w:pPr>
              <w:ind w:firstLine="709"/>
              <w:jc w:val="left"/>
              <w:rPr>
                <w:rFonts w:hint="default" w:ascii="Times New Roman" w:hAnsi="Times New Roman" w:cs="Times New Roman"/>
                <w:bCs/>
                <w:sz w:val="28"/>
                <w:szCs w:val="28"/>
              </w:rPr>
            </w:pPr>
            <w:r>
              <w:rPr>
                <w:rFonts w:hint="default" w:ascii="Times New Roman" w:hAnsi="Times New Roman" w:cs="Times New Roman"/>
                <w:bCs/>
                <w:sz w:val="28"/>
                <w:szCs w:val="28"/>
              </w:rPr>
              <w:t>Закупка товаров, работ и услуг для муниципальных нужд</w:t>
            </w:r>
          </w:p>
        </w:tc>
        <w:tc>
          <w:tcPr>
            <w:tcW w:w="723"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sz w:val="28"/>
                <w:szCs w:val="28"/>
              </w:rPr>
            </w:pPr>
            <w:r>
              <w:rPr>
                <w:rFonts w:hint="default" w:ascii="Times New Roman" w:hAnsi="Times New Roman" w:cs="Times New Roman"/>
                <w:sz w:val="28"/>
                <w:szCs w:val="28"/>
              </w:rPr>
              <w:t>11</w:t>
            </w:r>
          </w:p>
        </w:tc>
        <w:tc>
          <w:tcPr>
            <w:tcW w:w="818"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sz w:val="28"/>
                <w:szCs w:val="28"/>
              </w:rPr>
            </w:pPr>
            <w:r>
              <w:rPr>
                <w:rFonts w:hint="default" w:ascii="Times New Roman" w:hAnsi="Times New Roman" w:cs="Times New Roman"/>
                <w:sz w:val="28"/>
                <w:szCs w:val="28"/>
              </w:rPr>
              <w:t>01</w:t>
            </w:r>
          </w:p>
        </w:tc>
        <w:tc>
          <w:tcPr>
            <w:tcW w:w="1022"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sz w:val="28"/>
                <w:szCs w:val="28"/>
              </w:rPr>
            </w:pPr>
            <w:r>
              <w:rPr>
                <w:rFonts w:hint="default" w:ascii="Times New Roman" w:hAnsi="Times New Roman" w:cs="Times New Roman"/>
                <w:sz w:val="28"/>
                <w:szCs w:val="28"/>
              </w:rPr>
              <w:t>244</w:t>
            </w:r>
          </w:p>
        </w:tc>
        <w:tc>
          <w:tcPr>
            <w:tcW w:w="1091" w:type="dxa"/>
            <w:tcBorders>
              <w:top w:val="nil"/>
              <w:left w:val="nil"/>
              <w:bottom w:val="single" w:color="auto" w:sz="4" w:space="0"/>
              <w:right w:val="single" w:color="auto" w:sz="4" w:space="0"/>
            </w:tcBorders>
            <w:noWrap/>
            <w:vAlign w:val="bottom"/>
          </w:tcPr>
          <w:p>
            <w:pPr>
              <w:jc w:val="center"/>
              <w:rPr>
                <w:rFonts w:hint="default" w:ascii="Times New Roman" w:hAnsi="Times New Roman" w:cs="Times New Roman"/>
                <w:color w:val="00B0F0"/>
                <w:sz w:val="28"/>
                <w:szCs w:val="28"/>
              </w:rPr>
            </w:pPr>
            <w:r>
              <w:rPr>
                <w:rFonts w:hint="default" w:ascii="Times New Roman" w:hAnsi="Times New Roman" w:cs="Times New Roman"/>
                <w:color w:val="00B0F0"/>
                <w:sz w:val="28"/>
                <w:szCs w:val="28"/>
              </w:rPr>
              <w:t>100</w:t>
            </w:r>
          </w:p>
        </w:tc>
      </w:tr>
      <w:tr>
        <w:tblPrEx>
          <w:tblCellMar>
            <w:top w:w="0" w:type="dxa"/>
            <w:left w:w="108" w:type="dxa"/>
            <w:bottom w:w="0" w:type="dxa"/>
            <w:right w:w="108" w:type="dxa"/>
          </w:tblCellMar>
        </w:tblPrEx>
        <w:trPr>
          <w:trHeight w:val="255" w:hRule="atLeast"/>
          <w:jc w:val="center"/>
        </w:trPr>
        <w:tc>
          <w:tcPr>
            <w:tcW w:w="5864" w:type="dxa"/>
            <w:tcBorders>
              <w:top w:val="nil"/>
              <w:left w:val="single" w:color="auto" w:sz="4" w:space="0"/>
              <w:bottom w:val="single" w:color="auto" w:sz="4" w:space="0"/>
              <w:right w:val="single" w:color="auto" w:sz="4" w:space="0"/>
            </w:tcBorders>
            <w:noWrap w:val="0"/>
            <w:vAlign w:val="bottom"/>
          </w:tcPr>
          <w:p>
            <w:pPr>
              <w:ind w:firstLine="709"/>
              <w:jc w:val="left"/>
              <w:rPr>
                <w:rFonts w:hint="default" w:ascii="Times New Roman" w:hAnsi="Times New Roman" w:cs="Times New Roman"/>
                <w:b/>
                <w:sz w:val="28"/>
                <w:szCs w:val="28"/>
              </w:rPr>
            </w:pPr>
            <w:r>
              <w:rPr>
                <w:rFonts w:hint="default" w:ascii="Times New Roman" w:hAnsi="Times New Roman" w:cs="Times New Roman"/>
                <w:b/>
                <w:sz w:val="28"/>
                <w:szCs w:val="28"/>
              </w:rPr>
              <w:t>Итого расходов</w:t>
            </w:r>
          </w:p>
        </w:tc>
        <w:tc>
          <w:tcPr>
            <w:tcW w:w="723" w:type="dxa"/>
            <w:tcBorders>
              <w:top w:val="nil"/>
              <w:left w:val="nil"/>
              <w:bottom w:val="single" w:color="auto" w:sz="4" w:space="0"/>
              <w:right w:val="single" w:color="auto" w:sz="4" w:space="0"/>
            </w:tcBorders>
            <w:noWrap/>
            <w:vAlign w:val="bottom"/>
          </w:tcPr>
          <w:p>
            <w:pPr>
              <w:jc w:val="center"/>
              <w:rPr>
                <w:rFonts w:hint="default" w:ascii="Times New Roman" w:hAnsi="Times New Roman" w:cs="Times New Roman"/>
                <w:b/>
                <w:sz w:val="28"/>
                <w:szCs w:val="28"/>
              </w:rPr>
            </w:pPr>
          </w:p>
        </w:tc>
        <w:tc>
          <w:tcPr>
            <w:tcW w:w="818" w:type="dxa"/>
            <w:tcBorders>
              <w:top w:val="nil"/>
              <w:left w:val="nil"/>
              <w:bottom w:val="single" w:color="auto" w:sz="4" w:space="0"/>
              <w:right w:val="single" w:color="auto" w:sz="4" w:space="0"/>
            </w:tcBorders>
            <w:noWrap/>
            <w:vAlign w:val="bottom"/>
          </w:tcPr>
          <w:p>
            <w:pPr>
              <w:jc w:val="center"/>
              <w:rPr>
                <w:rFonts w:hint="default" w:ascii="Times New Roman" w:hAnsi="Times New Roman" w:cs="Times New Roman"/>
                <w:b/>
                <w:sz w:val="28"/>
                <w:szCs w:val="28"/>
              </w:rPr>
            </w:pPr>
          </w:p>
        </w:tc>
        <w:tc>
          <w:tcPr>
            <w:tcW w:w="1022" w:type="dxa"/>
            <w:tcBorders>
              <w:top w:val="nil"/>
              <w:left w:val="nil"/>
              <w:bottom w:val="single" w:color="auto" w:sz="4" w:space="0"/>
              <w:right w:val="single" w:color="auto" w:sz="4" w:space="0"/>
            </w:tcBorders>
            <w:noWrap/>
            <w:vAlign w:val="bottom"/>
          </w:tcPr>
          <w:p>
            <w:pPr>
              <w:ind w:firstLine="709"/>
              <w:jc w:val="center"/>
              <w:rPr>
                <w:rFonts w:hint="default" w:ascii="Times New Roman" w:hAnsi="Times New Roman" w:cs="Times New Roman"/>
                <w:b/>
                <w:sz w:val="28"/>
                <w:szCs w:val="28"/>
              </w:rPr>
            </w:pPr>
          </w:p>
        </w:tc>
        <w:tc>
          <w:tcPr>
            <w:tcW w:w="1091" w:type="dxa"/>
            <w:tcBorders>
              <w:top w:val="nil"/>
              <w:left w:val="nil"/>
              <w:bottom w:val="single" w:color="auto" w:sz="4" w:space="0"/>
              <w:right w:val="single" w:color="auto" w:sz="4" w:space="0"/>
            </w:tcBorders>
            <w:noWrap/>
            <w:vAlign w:val="bottom"/>
          </w:tcPr>
          <w:p>
            <w:pPr>
              <w:tabs>
                <w:tab w:val="left" w:pos="969"/>
              </w:tabs>
              <w:ind w:left="-165"/>
              <w:jc w:val="center"/>
              <w:rPr>
                <w:rFonts w:hint="default" w:ascii="Times New Roman" w:hAnsi="Times New Roman" w:cs="Times New Roman"/>
                <w:b/>
                <w:sz w:val="28"/>
                <w:szCs w:val="28"/>
              </w:rPr>
            </w:pPr>
            <w:r>
              <w:rPr>
                <w:rFonts w:hint="default" w:ascii="Times New Roman" w:hAnsi="Times New Roman" w:cs="Times New Roman"/>
                <w:b/>
                <w:sz w:val="28"/>
                <w:szCs w:val="28"/>
              </w:rPr>
              <w:t>5605,7</w:t>
            </w:r>
          </w:p>
          <w:p>
            <w:pPr>
              <w:tabs>
                <w:tab w:val="left" w:pos="969"/>
              </w:tabs>
              <w:ind w:left="-165"/>
              <w:jc w:val="center"/>
              <w:rPr>
                <w:rFonts w:hint="default" w:ascii="Times New Roman" w:hAnsi="Times New Roman" w:cs="Times New Roman"/>
                <w:b/>
                <w:sz w:val="28"/>
                <w:szCs w:val="28"/>
              </w:rPr>
            </w:pPr>
          </w:p>
          <w:p>
            <w:pPr>
              <w:tabs>
                <w:tab w:val="left" w:pos="969"/>
              </w:tabs>
              <w:ind w:left="-165"/>
              <w:jc w:val="center"/>
              <w:rPr>
                <w:rFonts w:hint="default" w:ascii="Times New Roman" w:hAnsi="Times New Roman" w:cs="Times New Roman"/>
                <w:b/>
                <w:sz w:val="28"/>
                <w:szCs w:val="28"/>
              </w:rPr>
            </w:pPr>
          </w:p>
        </w:tc>
      </w:tr>
    </w:tbl>
    <w:p>
      <w:pPr>
        <w:jc w:val="center"/>
        <w:rPr>
          <w:rFonts w:hint="default" w:ascii="Times New Roman" w:hAnsi="Times New Roman" w:cs="Times New Roman"/>
          <w:sz w:val="28"/>
          <w:szCs w:val="28"/>
        </w:rPr>
      </w:pPr>
    </w:p>
    <w:p>
      <w:pPr>
        <w:ind w:firstLine="709"/>
        <w:jc w:val="center"/>
        <w:rPr>
          <w:rFonts w:hint="default" w:ascii="Times New Roman" w:hAnsi="Times New Roman" w:cs="Times New Roman"/>
          <w:sz w:val="28"/>
          <w:szCs w:val="28"/>
        </w:rPr>
      </w:pPr>
    </w:p>
    <w:p>
      <w:pPr>
        <w:ind w:firstLine="709"/>
        <w:jc w:val="center"/>
        <w:rPr>
          <w:rFonts w:hint="default" w:ascii="Times New Roman" w:hAnsi="Times New Roman" w:cs="Times New Roman"/>
          <w:sz w:val="28"/>
          <w:szCs w:val="28"/>
        </w:rPr>
      </w:pPr>
    </w:p>
    <w:p>
      <w:pPr>
        <w:ind w:firstLine="709"/>
        <w:jc w:val="center"/>
        <w:rPr>
          <w:rFonts w:ascii="Arial" w:hAnsi="Arial" w:cs="Arial"/>
          <w:sz w:val="24"/>
          <w:szCs w:val="24"/>
        </w:rPr>
      </w:pPr>
    </w:p>
    <w:p>
      <w:pPr>
        <w:ind w:firstLine="709"/>
        <w:jc w:val="center"/>
        <w:rPr>
          <w:rFonts w:ascii="Arial" w:hAnsi="Arial" w:cs="Arial"/>
          <w:sz w:val="24"/>
          <w:szCs w:val="24"/>
        </w:rPr>
      </w:pPr>
    </w:p>
    <w:p>
      <w:pPr>
        <w:pageBreakBefore/>
        <w:ind w:firstLine="709"/>
        <w:jc w:val="right"/>
        <w:rPr>
          <w:rFonts w:hint="default" w:ascii="Times New Roman" w:hAnsi="Times New Roman" w:cs="Times New Roman"/>
          <w:sz w:val="28"/>
          <w:szCs w:val="28"/>
        </w:rPr>
      </w:pPr>
      <w:r>
        <w:rPr>
          <w:rFonts w:hint="default" w:ascii="Times New Roman" w:hAnsi="Times New Roman" w:cs="Times New Roman"/>
          <w:sz w:val="28"/>
          <w:szCs w:val="28"/>
        </w:rPr>
        <w:t xml:space="preserve">               ПРИЛОЖЕНИЕ 4</w:t>
      </w:r>
    </w:p>
    <w:p>
      <w:pPr>
        <w:ind w:firstLine="709"/>
        <w:jc w:val="right"/>
        <w:rPr>
          <w:rFonts w:hint="default" w:ascii="Times New Roman" w:hAnsi="Times New Roman" w:cs="Times New Roman"/>
          <w:sz w:val="28"/>
          <w:szCs w:val="28"/>
        </w:rPr>
      </w:pPr>
      <w:r>
        <w:rPr>
          <w:rFonts w:hint="default" w:ascii="Times New Roman" w:hAnsi="Times New Roman" w:cs="Times New Roman"/>
          <w:sz w:val="28"/>
          <w:szCs w:val="28"/>
        </w:rPr>
        <w:t xml:space="preserve">            к Решению Совета депутатов Новошипуновского сельсовета </w:t>
      </w:r>
    </w:p>
    <w:p>
      <w:pPr>
        <w:ind w:firstLine="709"/>
        <w:jc w:val="right"/>
        <w:rPr>
          <w:rFonts w:hint="default" w:ascii="Times New Roman" w:hAnsi="Times New Roman" w:cs="Times New Roman"/>
          <w:sz w:val="28"/>
          <w:szCs w:val="28"/>
        </w:rPr>
      </w:pPr>
      <w:r>
        <w:rPr>
          <w:rFonts w:hint="default" w:ascii="Times New Roman" w:hAnsi="Times New Roman" w:cs="Times New Roman"/>
          <w:sz w:val="28"/>
          <w:szCs w:val="28"/>
        </w:rPr>
        <w:t>Краснощёковского района Алтайского края</w:t>
      </w:r>
    </w:p>
    <w:p>
      <w:pPr>
        <w:pStyle w:val="90"/>
        <w:tabs>
          <w:tab w:val="left" w:pos="7180"/>
        </w:tabs>
        <w:spacing w:line="240" w:lineRule="auto"/>
        <w:ind w:firstLine="709"/>
        <w:jc w:val="right"/>
        <w:rPr>
          <w:rFonts w:hint="default" w:ascii="Times New Roman" w:hAnsi="Times New Roman" w:cs="Times New Roman"/>
          <w:sz w:val="28"/>
          <w:szCs w:val="28"/>
        </w:rPr>
      </w:pPr>
      <w:r>
        <w:rPr>
          <w:rFonts w:hint="default" w:ascii="Times New Roman" w:hAnsi="Times New Roman" w:cs="Times New Roman"/>
          <w:sz w:val="28"/>
          <w:szCs w:val="28"/>
        </w:rPr>
        <w:t>«О бюджете муниципального образования</w:t>
      </w:r>
    </w:p>
    <w:p>
      <w:pPr>
        <w:pStyle w:val="90"/>
        <w:tabs>
          <w:tab w:val="left" w:pos="7180"/>
        </w:tabs>
        <w:spacing w:line="240" w:lineRule="auto"/>
        <w:ind w:firstLine="709"/>
        <w:jc w:val="right"/>
        <w:rPr>
          <w:rFonts w:hint="default" w:ascii="Times New Roman" w:hAnsi="Times New Roman" w:cs="Times New Roman"/>
          <w:sz w:val="28"/>
          <w:szCs w:val="28"/>
        </w:rPr>
      </w:pPr>
      <w:r>
        <w:rPr>
          <w:rFonts w:hint="default" w:ascii="Times New Roman" w:hAnsi="Times New Roman" w:cs="Times New Roman"/>
          <w:sz w:val="28"/>
          <w:szCs w:val="28"/>
        </w:rPr>
        <w:t xml:space="preserve">Новошипуновский сельсовет Краснощёковского района </w:t>
      </w:r>
    </w:p>
    <w:p>
      <w:pPr>
        <w:pStyle w:val="90"/>
        <w:tabs>
          <w:tab w:val="left" w:pos="7180"/>
        </w:tabs>
        <w:spacing w:line="240" w:lineRule="auto"/>
        <w:ind w:firstLine="709"/>
        <w:jc w:val="right"/>
        <w:rPr>
          <w:rFonts w:hint="default" w:ascii="Times New Roman" w:hAnsi="Times New Roman" w:cs="Times New Roman"/>
          <w:sz w:val="28"/>
          <w:szCs w:val="28"/>
        </w:rPr>
      </w:pPr>
      <w:r>
        <w:rPr>
          <w:rFonts w:hint="default" w:ascii="Times New Roman" w:hAnsi="Times New Roman" w:cs="Times New Roman"/>
          <w:sz w:val="28"/>
          <w:szCs w:val="28"/>
        </w:rPr>
        <w:t xml:space="preserve">Алтайского края на 2025 год»   </w:t>
      </w:r>
    </w:p>
    <w:p>
      <w:pPr>
        <w:pStyle w:val="90"/>
        <w:tabs>
          <w:tab w:val="left" w:pos="7180"/>
        </w:tabs>
        <w:spacing w:line="240" w:lineRule="auto"/>
        <w:ind w:firstLine="709"/>
        <w:jc w:val="right"/>
        <w:rPr>
          <w:rFonts w:hint="default" w:ascii="Times New Roman" w:hAnsi="Times New Roman" w:cs="Times New Roman"/>
          <w:sz w:val="28"/>
          <w:szCs w:val="28"/>
        </w:rPr>
      </w:pPr>
      <w:r>
        <w:rPr>
          <w:rFonts w:hint="default" w:ascii="Times New Roman" w:hAnsi="Times New Roman" w:cs="Times New Roman"/>
          <w:sz w:val="28"/>
          <w:szCs w:val="28"/>
        </w:rPr>
        <w:t xml:space="preserve">                                                                </w:t>
      </w:r>
    </w:p>
    <w:p>
      <w:pPr>
        <w:pStyle w:val="90"/>
        <w:tabs>
          <w:tab w:val="left" w:pos="7180"/>
        </w:tabs>
        <w:spacing w:line="240" w:lineRule="auto"/>
        <w:ind w:firstLine="709"/>
        <w:jc w:val="right"/>
        <w:rPr>
          <w:rFonts w:hint="default" w:ascii="Times New Roman" w:hAnsi="Times New Roman" w:cs="Times New Roman"/>
          <w:sz w:val="28"/>
          <w:szCs w:val="28"/>
        </w:rPr>
      </w:pPr>
      <w:r>
        <w:rPr>
          <w:rFonts w:hint="default" w:ascii="Times New Roman" w:hAnsi="Times New Roman" w:cs="Times New Roman"/>
          <w:sz w:val="28"/>
          <w:szCs w:val="28"/>
        </w:rPr>
        <w:t xml:space="preserve">                                                                </w:t>
      </w:r>
    </w:p>
    <w:p>
      <w:pPr>
        <w:ind w:firstLine="709"/>
        <w:jc w:val="center"/>
        <w:rPr>
          <w:rFonts w:hint="default" w:ascii="Times New Roman" w:hAnsi="Times New Roman" w:cs="Times New Roman"/>
          <w:sz w:val="28"/>
          <w:szCs w:val="28"/>
        </w:rPr>
      </w:pPr>
      <w:r>
        <w:rPr>
          <w:rFonts w:hint="default" w:ascii="Times New Roman" w:hAnsi="Times New Roman" w:cs="Times New Roman"/>
          <w:sz w:val="28"/>
          <w:szCs w:val="28"/>
        </w:rPr>
        <w:t>Ведомственная структура расходов бюджета поселения на 2025 год</w:t>
      </w:r>
    </w:p>
    <w:p>
      <w:pPr>
        <w:ind w:firstLine="709"/>
        <w:jc w:val="right"/>
        <w:rPr>
          <w:rFonts w:hint="default" w:ascii="Times New Roman" w:hAnsi="Times New Roman" w:cs="Times New Roman"/>
          <w:sz w:val="28"/>
          <w:szCs w:val="28"/>
        </w:rPr>
      </w:pPr>
      <w:r>
        <w:rPr>
          <w:rFonts w:hint="default" w:ascii="Times New Roman" w:hAnsi="Times New Roman" w:cs="Times New Roman"/>
          <w:sz w:val="28"/>
          <w:szCs w:val="28"/>
        </w:rPr>
        <w:t>тыс. рублей</w:t>
      </w:r>
    </w:p>
    <w:tbl>
      <w:tblPr>
        <w:tblStyle w:val="12"/>
        <w:tblW w:w="11475" w:type="dxa"/>
        <w:jc w:val="center"/>
        <w:tblLayout w:type="fixed"/>
        <w:tblCellMar>
          <w:top w:w="0" w:type="dxa"/>
          <w:left w:w="108" w:type="dxa"/>
          <w:bottom w:w="0" w:type="dxa"/>
          <w:right w:w="108" w:type="dxa"/>
        </w:tblCellMar>
      </w:tblPr>
      <w:tblGrid>
        <w:gridCol w:w="4262"/>
        <w:gridCol w:w="1200"/>
        <w:gridCol w:w="968"/>
        <w:gridCol w:w="927"/>
        <w:gridCol w:w="1255"/>
        <w:gridCol w:w="1241"/>
        <w:gridCol w:w="1622"/>
      </w:tblGrid>
      <w:tr>
        <w:tblPrEx>
          <w:tblCellMar>
            <w:top w:w="0" w:type="dxa"/>
            <w:left w:w="108" w:type="dxa"/>
            <w:bottom w:w="0" w:type="dxa"/>
            <w:right w:w="108" w:type="dxa"/>
          </w:tblCellMar>
        </w:tblPrEx>
        <w:trPr>
          <w:trHeight w:val="510" w:hRule="atLeast"/>
          <w:jc w:val="center"/>
        </w:trPr>
        <w:tc>
          <w:tcPr>
            <w:tcW w:w="4262" w:type="dxa"/>
            <w:tcBorders>
              <w:top w:val="single" w:color="auto" w:sz="4" w:space="0"/>
              <w:left w:val="single" w:color="auto" w:sz="4" w:space="0"/>
              <w:bottom w:val="single" w:color="auto" w:sz="4" w:space="0"/>
              <w:right w:val="single" w:color="auto" w:sz="4" w:space="0"/>
            </w:tcBorders>
            <w:noWrap w:val="0"/>
            <w:vAlign w:val="center"/>
          </w:tcPr>
          <w:p>
            <w:pPr>
              <w:ind w:firstLine="709"/>
              <w:jc w:val="center"/>
              <w:rPr>
                <w:rFonts w:hint="default" w:ascii="Times New Roman" w:hAnsi="Times New Roman" w:cs="Times New Roman"/>
                <w:sz w:val="28"/>
                <w:szCs w:val="28"/>
              </w:rPr>
            </w:pPr>
            <w:r>
              <w:rPr>
                <w:rFonts w:hint="default" w:ascii="Times New Roman" w:hAnsi="Times New Roman" w:cs="Times New Roman"/>
                <w:sz w:val="28"/>
                <w:szCs w:val="28"/>
              </w:rPr>
              <w:t>Наименование</w:t>
            </w:r>
          </w:p>
        </w:tc>
        <w:tc>
          <w:tcPr>
            <w:tcW w:w="1200" w:type="dxa"/>
            <w:tcBorders>
              <w:top w:val="single" w:color="auto" w:sz="4" w:space="0"/>
              <w:left w:val="nil"/>
              <w:bottom w:val="single" w:color="auto" w:sz="4" w:space="0"/>
              <w:right w:val="single" w:color="auto" w:sz="4" w:space="0"/>
            </w:tcBorders>
            <w:noWrap w:val="0"/>
            <w:vAlign w:val="top"/>
          </w:tcPr>
          <w:p>
            <w:pPr>
              <w:jc w:val="center"/>
              <w:rPr>
                <w:rFonts w:hint="default" w:ascii="Times New Roman" w:hAnsi="Times New Roman" w:cs="Times New Roman"/>
                <w:sz w:val="28"/>
                <w:szCs w:val="28"/>
              </w:rPr>
            </w:pPr>
            <w:r>
              <w:rPr>
                <w:rFonts w:hint="default" w:ascii="Times New Roman" w:hAnsi="Times New Roman" w:cs="Times New Roman"/>
                <w:sz w:val="28"/>
                <w:szCs w:val="28"/>
              </w:rPr>
              <w:t>КВСР</w:t>
            </w:r>
          </w:p>
        </w:tc>
        <w:tc>
          <w:tcPr>
            <w:tcW w:w="968" w:type="dxa"/>
            <w:tcBorders>
              <w:top w:val="single" w:color="auto" w:sz="4" w:space="0"/>
              <w:left w:val="single" w:color="auto" w:sz="4" w:space="0"/>
              <w:bottom w:val="single" w:color="auto" w:sz="4" w:space="0"/>
              <w:right w:val="single" w:color="auto" w:sz="4" w:space="0"/>
            </w:tcBorders>
            <w:noWrap w:val="0"/>
            <w:vAlign w:val="center"/>
          </w:tcPr>
          <w:p>
            <w:pPr>
              <w:jc w:val="center"/>
              <w:rPr>
                <w:rFonts w:hint="default" w:ascii="Times New Roman" w:hAnsi="Times New Roman" w:cs="Times New Roman"/>
                <w:sz w:val="28"/>
                <w:szCs w:val="28"/>
              </w:rPr>
            </w:pPr>
            <w:r>
              <w:rPr>
                <w:rFonts w:hint="default" w:ascii="Times New Roman" w:hAnsi="Times New Roman" w:cs="Times New Roman"/>
                <w:sz w:val="28"/>
                <w:szCs w:val="28"/>
              </w:rPr>
              <w:t>Раздел</w:t>
            </w:r>
          </w:p>
        </w:tc>
        <w:tc>
          <w:tcPr>
            <w:tcW w:w="927" w:type="dxa"/>
            <w:tcBorders>
              <w:top w:val="single" w:color="auto" w:sz="4" w:space="0"/>
              <w:left w:val="nil"/>
              <w:bottom w:val="single" w:color="auto" w:sz="4" w:space="0"/>
              <w:right w:val="single" w:color="auto" w:sz="4" w:space="0"/>
            </w:tcBorders>
            <w:noWrap w:val="0"/>
            <w:vAlign w:val="center"/>
          </w:tcPr>
          <w:p>
            <w:pPr>
              <w:jc w:val="center"/>
              <w:rPr>
                <w:rFonts w:hint="default" w:ascii="Times New Roman" w:hAnsi="Times New Roman" w:cs="Times New Roman"/>
                <w:sz w:val="28"/>
                <w:szCs w:val="28"/>
              </w:rPr>
            </w:pPr>
            <w:r>
              <w:rPr>
                <w:rFonts w:hint="default" w:ascii="Times New Roman" w:hAnsi="Times New Roman" w:cs="Times New Roman"/>
                <w:sz w:val="28"/>
                <w:szCs w:val="28"/>
              </w:rPr>
              <w:t>под-раздел</w:t>
            </w:r>
          </w:p>
        </w:tc>
        <w:tc>
          <w:tcPr>
            <w:tcW w:w="1255" w:type="dxa"/>
            <w:tcBorders>
              <w:top w:val="single" w:color="auto" w:sz="4" w:space="0"/>
              <w:left w:val="nil"/>
              <w:bottom w:val="single" w:color="auto" w:sz="4" w:space="0"/>
              <w:right w:val="single" w:color="auto" w:sz="4" w:space="0"/>
            </w:tcBorders>
            <w:noWrap w:val="0"/>
            <w:vAlign w:val="center"/>
          </w:tcPr>
          <w:p>
            <w:pPr>
              <w:jc w:val="center"/>
              <w:rPr>
                <w:rFonts w:hint="default" w:ascii="Times New Roman" w:hAnsi="Times New Roman" w:cs="Times New Roman"/>
                <w:sz w:val="28"/>
                <w:szCs w:val="28"/>
              </w:rPr>
            </w:pPr>
            <w:r>
              <w:rPr>
                <w:rFonts w:hint="default" w:ascii="Times New Roman" w:hAnsi="Times New Roman" w:cs="Times New Roman"/>
                <w:sz w:val="28"/>
                <w:szCs w:val="28"/>
              </w:rPr>
              <w:t>целевая статья</w:t>
            </w:r>
          </w:p>
        </w:tc>
        <w:tc>
          <w:tcPr>
            <w:tcW w:w="1241" w:type="dxa"/>
            <w:tcBorders>
              <w:top w:val="single" w:color="auto" w:sz="4" w:space="0"/>
              <w:left w:val="nil"/>
              <w:bottom w:val="single" w:color="auto" w:sz="4" w:space="0"/>
              <w:right w:val="single" w:color="auto" w:sz="4" w:space="0"/>
            </w:tcBorders>
            <w:noWrap w:val="0"/>
            <w:vAlign w:val="center"/>
          </w:tcPr>
          <w:p>
            <w:pPr>
              <w:jc w:val="center"/>
              <w:rPr>
                <w:rFonts w:hint="default" w:ascii="Times New Roman" w:hAnsi="Times New Roman" w:cs="Times New Roman"/>
                <w:sz w:val="28"/>
                <w:szCs w:val="28"/>
              </w:rPr>
            </w:pPr>
            <w:r>
              <w:rPr>
                <w:rFonts w:hint="default" w:ascii="Times New Roman" w:hAnsi="Times New Roman" w:cs="Times New Roman"/>
                <w:sz w:val="28"/>
                <w:szCs w:val="28"/>
              </w:rPr>
              <w:t>вид расхода</w:t>
            </w:r>
          </w:p>
        </w:tc>
        <w:tc>
          <w:tcPr>
            <w:tcW w:w="1622" w:type="dxa"/>
            <w:tcBorders>
              <w:top w:val="single" w:color="auto" w:sz="4" w:space="0"/>
              <w:left w:val="nil"/>
              <w:bottom w:val="single" w:color="auto" w:sz="4" w:space="0"/>
              <w:right w:val="single" w:color="auto" w:sz="4" w:space="0"/>
            </w:tcBorders>
            <w:noWrap w:val="0"/>
            <w:vAlign w:val="center"/>
          </w:tcPr>
          <w:p>
            <w:pPr>
              <w:jc w:val="center"/>
              <w:rPr>
                <w:rFonts w:hint="default" w:ascii="Times New Roman" w:hAnsi="Times New Roman" w:cs="Times New Roman"/>
                <w:sz w:val="28"/>
                <w:szCs w:val="28"/>
              </w:rPr>
            </w:pPr>
            <w:r>
              <w:rPr>
                <w:rFonts w:hint="default" w:ascii="Times New Roman" w:hAnsi="Times New Roman" w:cs="Times New Roman"/>
                <w:sz w:val="28"/>
                <w:szCs w:val="28"/>
              </w:rPr>
              <w:t>Сумма</w:t>
            </w:r>
          </w:p>
        </w:tc>
      </w:tr>
      <w:tr>
        <w:tblPrEx>
          <w:tblCellMar>
            <w:top w:w="0" w:type="dxa"/>
            <w:left w:w="108" w:type="dxa"/>
            <w:bottom w:w="0" w:type="dxa"/>
            <w:right w:w="108" w:type="dxa"/>
          </w:tblCellMar>
        </w:tblPrEx>
        <w:trPr>
          <w:trHeight w:val="125" w:hRule="atLeast"/>
          <w:jc w:val="center"/>
        </w:trPr>
        <w:tc>
          <w:tcPr>
            <w:tcW w:w="4262" w:type="dxa"/>
            <w:tcBorders>
              <w:top w:val="nil"/>
              <w:left w:val="single" w:color="auto" w:sz="4" w:space="0"/>
              <w:bottom w:val="single" w:color="auto" w:sz="4" w:space="0"/>
              <w:right w:val="single" w:color="auto" w:sz="4" w:space="0"/>
            </w:tcBorders>
            <w:noWrap w:val="0"/>
            <w:vAlign w:val="bottom"/>
          </w:tcPr>
          <w:p>
            <w:pPr>
              <w:ind w:firstLine="709"/>
              <w:jc w:val="left"/>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Общегосударственные вопросы</w:t>
            </w:r>
          </w:p>
        </w:tc>
        <w:tc>
          <w:tcPr>
            <w:tcW w:w="1200" w:type="dxa"/>
            <w:tcBorders>
              <w:top w:val="single" w:color="auto" w:sz="4" w:space="0"/>
              <w:left w:val="nil"/>
              <w:bottom w:val="single" w:color="auto" w:sz="4" w:space="0"/>
              <w:right w:val="single" w:color="auto" w:sz="4" w:space="0"/>
            </w:tcBorders>
            <w:noWrap w:val="0"/>
            <w:vAlign w:val="top"/>
          </w:tcPr>
          <w:p>
            <w:pPr>
              <w:jc w:val="center"/>
              <w:rPr>
                <w:rFonts w:hint="default" w:ascii="Times New Roman" w:hAnsi="Times New Roman" w:cs="Times New Roman"/>
                <w:b/>
                <w:bCs/>
                <w:sz w:val="28"/>
                <w:szCs w:val="28"/>
              </w:rPr>
            </w:pPr>
            <w:r>
              <w:rPr>
                <w:rFonts w:hint="default" w:ascii="Times New Roman" w:hAnsi="Times New Roman" w:cs="Times New Roman"/>
                <w:b/>
                <w:bCs/>
                <w:sz w:val="28"/>
                <w:szCs w:val="28"/>
              </w:rPr>
              <w:t>303</w:t>
            </w:r>
          </w:p>
        </w:tc>
        <w:tc>
          <w:tcPr>
            <w:tcW w:w="968" w:type="dxa"/>
            <w:tcBorders>
              <w:top w:val="nil"/>
              <w:left w:val="single" w:color="auto" w:sz="4" w:space="0"/>
              <w:bottom w:val="single" w:color="auto" w:sz="4" w:space="0"/>
              <w:right w:val="single" w:color="auto" w:sz="4" w:space="0"/>
            </w:tcBorders>
            <w:noWrap w:val="0"/>
            <w:vAlign w:val="bottom"/>
          </w:tcPr>
          <w:p>
            <w:pPr>
              <w:jc w:val="center"/>
              <w:rPr>
                <w:rFonts w:hint="default" w:ascii="Times New Roman" w:hAnsi="Times New Roman" w:cs="Times New Roman"/>
                <w:b/>
                <w:bCs/>
                <w:sz w:val="28"/>
                <w:szCs w:val="28"/>
              </w:rPr>
            </w:pPr>
            <w:r>
              <w:rPr>
                <w:rFonts w:hint="default" w:ascii="Times New Roman" w:hAnsi="Times New Roman" w:cs="Times New Roman"/>
                <w:b/>
                <w:bCs/>
                <w:sz w:val="28"/>
                <w:szCs w:val="28"/>
              </w:rPr>
              <w:t>01</w:t>
            </w:r>
          </w:p>
        </w:tc>
        <w:tc>
          <w:tcPr>
            <w:tcW w:w="927" w:type="dxa"/>
            <w:tcBorders>
              <w:top w:val="nil"/>
              <w:left w:val="nil"/>
              <w:bottom w:val="single" w:color="auto" w:sz="4" w:space="0"/>
              <w:right w:val="single" w:color="auto" w:sz="4" w:space="0"/>
            </w:tcBorders>
            <w:noWrap w:val="0"/>
            <w:vAlign w:val="bottom"/>
          </w:tcPr>
          <w:p>
            <w:pPr>
              <w:ind w:firstLine="709"/>
              <w:jc w:val="center"/>
              <w:rPr>
                <w:rFonts w:hint="default" w:ascii="Times New Roman" w:hAnsi="Times New Roman" w:cs="Times New Roman"/>
                <w:b/>
                <w:bCs/>
                <w:sz w:val="28"/>
                <w:szCs w:val="28"/>
              </w:rPr>
            </w:pPr>
          </w:p>
        </w:tc>
        <w:tc>
          <w:tcPr>
            <w:tcW w:w="1255" w:type="dxa"/>
            <w:tcBorders>
              <w:top w:val="nil"/>
              <w:left w:val="nil"/>
              <w:bottom w:val="single" w:color="auto" w:sz="4" w:space="0"/>
              <w:right w:val="single" w:color="auto" w:sz="4" w:space="0"/>
            </w:tcBorders>
            <w:noWrap w:val="0"/>
            <w:vAlign w:val="bottom"/>
          </w:tcPr>
          <w:p>
            <w:pPr>
              <w:ind w:firstLine="709"/>
              <w:jc w:val="center"/>
              <w:rPr>
                <w:rFonts w:hint="default" w:ascii="Times New Roman" w:hAnsi="Times New Roman" w:cs="Times New Roman"/>
                <w:b/>
                <w:bCs/>
                <w:sz w:val="28"/>
                <w:szCs w:val="28"/>
              </w:rPr>
            </w:pPr>
          </w:p>
        </w:tc>
        <w:tc>
          <w:tcPr>
            <w:tcW w:w="1241" w:type="dxa"/>
            <w:tcBorders>
              <w:top w:val="nil"/>
              <w:left w:val="nil"/>
              <w:bottom w:val="single" w:color="auto" w:sz="4" w:space="0"/>
              <w:right w:val="single" w:color="auto" w:sz="4" w:space="0"/>
            </w:tcBorders>
            <w:noWrap w:val="0"/>
            <w:vAlign w:val="bottom"/>
          </w:tcPr>
          <w:p>
            <w:pPr>
              <w:ind w:firstLine="709"/>
              <w:jc w:val="center"/>
              <w:rPr>
                <w:rFonts w:hint="default" w:ascii="Times New Roman" w:hAnsi="Times New Roman" w:cs="Times New Roman"/>
                <w:b/>
                <w:bCs/>
                <w:sz w:val="28"/>
                <w:szCs w:val="28"/>
              </w:rPr>
            </w:pPr>
          </w:p>
        </w:tc>
        <w:tc>
          <w:tcPr>
            <w:tcW w:w="1622" w:type="dxa"/>
            <w:tcBorders>
              <w:top w:val="nil"/>
              <w:left w:val="nil"/>
              <w:bottom w:val="single" w:color="auto" w:sz="4" w:space="0"/>
              <w:right w:val="single" w:color="auto" w:sz="4" w:space="0"/>
            </w:tcBorders>
            <w:noWrap/>
            <w:vAlign w:val="bottom"/>
          </w:tcPr>
          <w:p>
            <w:pPr>
              <w:jc w:val="center"/>
              <w:rPr>
                <w:rFonts w:hint="default" w:ascii="Times New Roman" w:hAnsi="Times New Roman" w:cs="Times New Roman"/>
                <w:b/>
                <w:color w:val="FF0000"/>
                <w:sz w:val="28"/>
                <w:szCs w:val="28"/>
                <w:lang w:val="en-US"/>
              </w:rPr>
            </w:pPr>
            <w:r>
              <w:rPr>
                <w:rFonts w:hint="default" w:ascii="Times New Roman" w:hAnsi="Times New Roman" w:cs="Times New Roman"/>
                <w:b/>
                <w:color w:val="FF0000"/>
                <w:sz w:val="28"/>
                <w:szCs w:val="28"/>
                <w:lang w:val="en-US"/>
              </w:rPr>
              <w:t>1</w:t>
            </w:r>
            <w:r>
              <w:rPr>
                <w:rFonts w:hint="default" w:ascii="Times New Roman" w:hAnsi="Times New Roman" w:cs="Times New Roman"/>
                <w:b/>
                <w:color w:val="FF0000"/>
                <w:sz w:val="28"/>
                <w:szCs w:val="28"/>
              </w:rPr>
              <w:t>305</w:t>
            </w:r>
          </w:p>
        </w:tc>
      </w:tr>
      <w:tr>
        <w:tblPrEx>
          <w:tblCellMar>
            <w:top w:w="0" w:type="dxa"/>
            <w:left w:w="108" w:type="dxa"/>
            <w:bottom w:w="0" w:type="dxa"/>
            <w:right w:w="108" w:type="dxa"/>
          </w:tblCellMar>
        </w:tblPrEx>
        <w:trPr>
          <w:trHeight w:val="750" w:hRule="atLeast"/>
          <w:jc w:val="center"/>
        </w:trPr>
        <w:tc>
          <w:tcPr>
            <w:tcW w:w="4262" w:type="dxa"/>
            <w:tcBorders>
              <w:top w:val="nil"/>
              <w:left w:val="single" w:color="auto" w:sz="4" w:space="0"/>
              <w:bottom w:val="single" w:color="auto" w:sz="4" w:space="0"/>
              <w:right w:val="single" w:color="auto" w:sz="4" w:space="0"/>
            </w:tcBorders>
            <w:noWrap w:val="0"/>
            <w:vAlign w:val="bottom"/>
          </w:tcPr>
          <w:p>
            <w:pPr>
              <w:ind w:firstLine="709"/>
              <w:jc w:val="left"/>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1200" w:type="dxa"/>
            <w:tcBorders>
              <w:top w:val="single" w:color="auto" w:sz="4" w:space="0"/>
              <w:left w:val="nil"/>
              <w:bottom w:val="single" w:color="auto" w:sz="4" w:space="0"/>
              <w:right w:val="single" w:color="auto" w:sz="4" w:space="0"/>
            </w:tcBorders>
            <w:noWrap w:val="0"/>
            <w:vAlign w:val="top"/>
          </w:tcPr>
          <w:p>
            <w:pPr>
              <w:jc w:val="center"/>
              <w:rPr>
                <w:rFonts w:hint="default" w:ascii="Times New Roman" w:hAnsi="Times New Roman" w:cs="Times New Roman"/>
                <w:b/>
                <w:bCs/>
                <w:sz w:val="28"/>
                <w:szCs w:val="28"/>
              </w:rPr>
            </w:pPr>
          </w:p>
          <w:p>
            <w:pPr>
              <w:jc w:val="center"/>
              <w:rPr>
                <w:rFonts w:hint="default" w:ascii="Times New Roman" w:hAnsi="Times New Roman" w:cs="Times New Roman"/>
                <w:b/>
                <w:bCs/>
                <w:sz w:val="28"/>
                <w:szCs w:val="28"/>
              </w:rPr>
            </w:pPr>
          </w:p>
          <w:p>
            <w:pPr>
              <w:jc w:val="center"/>
              <w:rPr>
                <w:rFonts w:hint="default" w:ascii="Times New Roman" w:hAnsi="Times New Roman" w:cs="Times New Roman"/>
                <w:b/>
                <w:bCs/>
                <w:sz w:val="28"/>
                <w:szCs w:val="28"/>
              </w:rPr>
            </w:pPr>
          </w:p>
          <w:p>
            <w:pPr>
              <w:jc w:val="center"/>
              <w:rPr>
                <w:rFonts w:hint="default" w:ascii="Times New Roman" w:hAnsi="Times New Roman" w:cs="Times New Roman"/>
                <w:b/>
                <w:bCs/>
                <w:sz w:val="28"/>
                <w:szCs w:val="28"/>
              </w:rPr>
            </w:pPr>
          </w:p>
          <w:p>
            <w:pPr>
              <w:jc w:val="center"/>
              <w:rPr>
                <w:rFonts w:hint="default" w:ascii="Times New Roman" w:hAnsi="Times New Roman" w:cs="Times New Roman"/>
                <w:b/>
                <w:bCs/>
                <w:sz w:val="28"/>
                <w:szCs w:val="28"/>
              </w:rPr>
            </w:pPr>
            <w:r>
              <w:rPr>
                <w:rFonts w:hint="default" w:ascii="Times New Roman" w:hAnsi="Times New Roman" w:cs="Times New Roman"/>
                <w:b/>
                <w:bCs/>
                <w:sz w:val="28"/>
                <w:szCs w:val="28"/>
              </w:rPr>
              <w:t>303</w:t>
            </w:r>
          </w:p>
        </w:tc>
        <w:tc>
          <w:tcPr>
            <w:tcW w:w="968" w:type="dxa"/>
            <w:tcBorders>
              <w:top w:val="nil"/>
              <w:left w:val="single" w:color="auto" w:sz="4" w:space="0"/>
              <w:bottom w:val="single" w:color="auto" w:sz="4" w:space="0"/>
              <w:right w:val="single" w:color="auto" w:sz="4" w:space="0"/>
            </w:tcBorders>
            <w:noWrap w:val="0"/>
            <w:vAlign w:val="bottom"/>
          </w:tcPr>
          <w:p>
            <w:pPr>
              <w:jc w:val="center"/>
              <w:rPr>
                <w:rFonts w:hint="default" w:ascii="Times New Roman" w:hAnsi="Times New Roman" w:cs="Times New Roman"/>
                <w:b/>
                <w:bCs/>
                <w:sz w:val="28"/>
                <w:szCs w:val="28"/>
              </w:rPr>
            </w:pPr>
            <w:r>
              <w:rPr>
                <w:rFonts w:hint="default" w:ascii="Times New Roman" w:hAnsi="Times New Roman" w:cs="Times New Roman"/>
                <w:b/>
                <w:bCs/>
                <w:sz w:val="28"/>
                <w:szCs w:val="28"/>
              </w:rPr>
              <w:t>01</w:t>
            </w:r>
          </w:p>
        </w:tc>
        <w:tc>
          <w:tcPr>
            <w:tcW w:w="927"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
                <w:bCs/>
                <w:sz w:val="28"/>
                <w:szCs w:val="28"/>
              </w:rPr>
            </w:pPr>
            <w:r>
              <w:rPr>
                <w:rFonts w:hint="default" w:ascii="Times New Roman" w:hAnsi="Times New Roman" w:cs="Times New Roman"/>
                <w:b/>
                <w:bCs/>
                <w:sz w:val="28"/>
                <w:szCs w:val="28"/>
              </w:rPr>
              <w:t>03</w:t>
            </w:r>
          </w:p>
        </w:tc>
        <w:tc>
          <w:tcPr>
            <w:tcW w:w="1255" w:type="dxa"/>
            <w:tcBorders>
              <w:top w:val="nil"/>
              <w:left w:val="nil"/>
              <w:bottom w:val="single" w:color="auto" w:sz="4" w:space="0"/>
              <w:right w:val="single" w:color="auto" w:sz="4" w:space="0"/>
            </w:tcBorders>
            <w:noWrap w:val="0"/>
            <w:vAlign w:val="bottom"/>
          </w:tcPr>
          <w:p>
            <w:pPr>
              <w:rPr>
                <w:rFonts w:hint="default" w:ascii="Times New Roman" w:hAnsi="Times New Roman" w:cs="Times New Roman"/>
                <w:b/>
                <w:bCs/>
                <w:sz w:val="28"/>
                <w:szCs w:val="28"/>
              </w:rPr>
            </w:pPr>
            <w:r>
              <w:rPr>
                <w:rFonts w:hint="default" w:ascii="Times New Roman" w:hAnsi="Times New Roman" w:cs="Times New Roman"/>
                <w:b/>
                <w:bCs/>
                <w:sz w:val="28"/>
                <w:szCs w:val="28"/>
              </w:rPr>
              <w:t>0120010110</w:t>
            </w:r>
          </w:p>
        </w:tc>
        <w:tc>
          <w:tcPr>
            <w:tcW w:w="1241"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
                <w:bCs/>
                <w:sz w:val="28"/>
                <w:szCs w:val="28"/>
              </w:rPr>
            </w:pPr>
            <w:r>
              <w:rPr>
                <w:rFonts w:hint="default" w:ascii="Times New Roman" w:hAnsi="Times New Roman" w:cs="Times New Roman"/>
                <w:b/>
                <w:bCs/>
                <w:sz w:val="28"/>
                <w:szCs w:val="28"/>
              </w:rPr>
              <w:t>244</w:t>
            </w:r>
          </w:p>
        </w:tc>
        <w:tc>
          <w:tcPr>
            <w:tcW w:w="1622" w:type="dxa"/>
            <w:tcBorders>
              <w:top w:val="nil"/>
              <w:left w:val="nil"/>
              <w:bottom w:val="single" w:color="auto" w:sz="4" w:space="0"/>
              <w:right w:val="single" w:color="auto" w:sz="4" w:space="0"/>
            </w:tcBorders>
            <w:noWrap/>
            <w:vAlign w:val="bottom"/>
          </w:tcPr>
          <w:p>
            <w:pPr>
              <w:jc w:val="center"/>
              <w:rPr>
                <w:rFonts w:hint="default" w:ascii="Times New Roman" w:hAnsi="Times New Roman" w:cs="Times New Roman"/>
                <w:b/>
                <w:bCs/>
                <w:sz w:val="28"/>
                <w:szCs w:val="28"/>
              </w:rPr>
            </w:pPr>
            <w:r>
              <w:rPr>
                <w:rFonts w:hint="default" w:ascii="Times New Roman" w:hAnsi="Times New Roman" w:cs="Times New Roman"/>
                <w:b/>
                <w:bCs/>
                <w:sz w:val="28"/>
                <w:szCs w:val="28"/>
              </w:rPr>
              <w:t>3</w:t>
            </w:r>
          </w:p>
        </w:tc>
      </w:tr>
      <w:tr>
        <w:tblPrEx>
          <w:tblCellMar>
            <w:top w:w="0" w:type="dxa"/>
            <w:left w:w="108" w:type="dxa"/>
            <w:bottom w:w="0" w:type="dxa"/>
            <w:right w:w="108" w:type="dxa"/>
          </w:tblCellMar>
        </w:tblPrEx>
        <w:trPr>
          <w:trHeight w:val="750" w:hRule="atLeast"/>
          <w:jc w:val="center"/>
        </w:trPr>
        <w:tc>
          <w:tcPr>
            <w:tcW w:w="4262" w:type="dxa"/>
            <w:tcBorders>
              <w:top w:val="nil"/>
              <w:left w:val="single" w:color="auto" w:sz="4" w:space="0"/>
              <w:bottom w:val="single" w:color="auto" w:sz="4" w:space="0"/>
              <w:right w:val="single" w:color="auto" w:sz="4" w:space="0"/>
            </w:tcBorders>
            <w:noWrap w:val="0"/>
            <w:vAlign w:val="bottom"/>
          </w:tcPr>
          <w:p>
            <w:pPr>
              <w:ind w:firstLine="709"/>
              <w:jc w:val="left"/>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200" w:type="dxa"/>
            <w:tcBorders>
              <w:top w:val="single" w:color="auto" w:sz="4" w:space="0"/>
              <w:left w:val="nil"/>
              <w:bottom w:val="single" w:color="auto" w:sz="4" w:space="0"/>
              <w:right w:val="single" w:color="auto" w:sz="4" w:space="0"/>
            </w:tcBorders>
            <w:noWrap w:val="0"/>
            <w:vAlign w:val="top"/>
          </w:tcPr>
          <w:p>
            <w:pPr>
              <w:jc w:val="center"/>
              <w:rPr>
                <w:rFonts w:hint="default" w:ascii="Times New Roman" w:hAnsi="Times New Roman" w:cs="Times New Roman"/>
                <w:b/>
                <w:bCs/>
                <w:sz w:val="28"/>
                <w:szCs w:val="28"/>
              </w:rPr>
            </w:pPr>
          </w:p>
          <w:p>
            <w:pPr>
              <w:jc w:val="center"/>
              <w:rPr>
                <w:rFonts w:hint="default" w:ascii="Times New Roman" w:hAnsi="Times New Roman" w:cs="Times New Roman"/>
                <w:b/>
                <w:bCs/>
                <w:sz w:val="28"/>
                <w:szCs w:val="28"/>
              </w:rPr>
            </w:pPr>
          </w:p>
          <w:p>
            <w:pPr>
              <w:jc w:val="center"/>
              <w:rPr>
                <w:rFonts w:hint="default" w:ascii="Times New Roman" w:hAnsi="Times New Roman" w:cs="Times New Roman"/>
                <w:b/>
                <w:bCs/>
                <w:sz w:val="28"/>
                <w:szCs w:val="28"/>
              </w:rPr>
            </w:pPr>
          </w:p>
          <w:p>
            <w:pPr>
              <w:jc w:val="center"/>
              <w:rPr>
                <w:rFonts w:hint="default" w:ascii="Times New Roman" w:hAnsi="Times New Roman" w:cs="Times New Roman"/>
                <w:b/>
                <w:bCs/>
                <w:sz w:val="28"/>
                <w:szCs w:val="28"/>
              </w:rPr>
            </w:pPr>
          </w:p>
          <w:p>
            <w:pPr>
              <w:jc w:val="center"/>
              <w:rPr>
                <w:rFonts w:hint="default" w:ascii="Times New Roman" w:hAnsi="Times New Roman" w:cs="Times New Roman"/>
                <w:b/>
                <w:bCs/>
                <w:sz w:val="28"/>
                <w:szCs w:val="28"/>
              </w:rPr>
            </w:pPr>
            <w:r>
              <w:rPr>
                <w:rFonts w:hint="default" w:ascii="Times New Roman" w:hAnsi="Times New Roman" w:cs="Times New Roman"/>
                <w:b/>
                <w:bCs/>
                <w:sz w:val="28"/>
                <w:szCs w:val="28"/>
              </w:rPr>
              <w:t>303</w:t>
            </w:r>
          </w:p>
        </w:tc>
        <w:tc>
          <w:tcPr>
            <w:tcW w:w="968" w:type="dxa"/>
            <w:tcBorders>
              <w:top w:val="nil"/>
              <w:left w:val="single" w:color="auto" w:sz="4" w:space="0"/>
              <w:bottom w:val="single" w:color="auto" w:sz="4" w:space="0"/>
              <w:right w:val="single" w:color="auto" w:sz="4" w:space="0"/>
            </w:tcBorders>
            <w:noWrap w:val="0"/>
            <w:vAlign w:val="bottom"/>
          </w:tcPr>
          <w:p>
            <w:pPr>
              <w:jc w:val="center"/>
              <w:rPr>
                <w:rFonts w:hint="default" w:ascii="Times New Roman" w:hAnsi="Times New Roman" w:cs="Times New Roman"/>
                <w:b/>
                <w:bCs/>
                <w:sz w:val="28"/>
                <w:szCs w:val="28"/>
              </w:rPr>
            </w:pPr>
            <w:r>
              <w:rPr>
                <w:rFonts w:hint="default" w:ascii="Times New Roman" w:hAnsi="Times New Roman" w:cs="Times New Roman"/>
                <w:b/>
                <w:bCs/>
                <w:sz w:val="28"/>
                <w:szCs w:val="28"/>
              </w:rPr>
              <w:t>01</w:t>
            </w:r>
          </w:p>
        </w:tc>
        <w:tc>
          <w:tcPr>
            <w:tcW w:w="927"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
                <w:bCs/>
                <w:sz w:val="28"/>
                <w:szCs w:val="28"/>
              </w:rPr>
            </w:pPr>
            <w:r>
              <w:rPr>
                <w:rFonts w:hint="default" w:ascii="Times New Roman" w:hAnsi="Times New Roman" w:cs="Times New Roman"/>
                <w:b/>
                <w:bCs/>
                <w:sz w:val="28"/>
                <w:szCs w:val="28"/>
              </w:rPr>
              <w:t>04</w:t>
            </w:r>
          </w:p>
        </w:tc>
        <w:tc>
          <w:tcPr>
            <w:tcW w:w="1255" w:type="dxa"/>
            <w:tcBorders>
              <w:top w:val="nil"/>
              <w:left w:val="nil"/>
              <w:bottom w:val="single" w:color="auto" w:sz="4" w:space="0"/>
              <w:right w:val="single" w:color="auto" w:sz="4" w:space="0"/>
            </w:tcBorders>
            <w:noWrap w:val="0"/>
            <w:vAlign w:val="bottom"/>
          </w:tcPr>
          <w:p>
            <w:pPr>
              <w:ind w:firstLine="709"/>
              <w:jc w:val="center"/>
              <w:rPr>
                <w:rFonts w:hint="default" w:ascii="Times New Roman" w:hAnsi="Times New Roman" w:cs="Times New Roman"/>
                <w:b/>
                <w:bCs/>
                <w:sz w:val="28"/>
                <w:szCs w:val="28"/>
              </w:rPr>
            </w:pPr>
          </w:p>
        </w:tc>
        <w:tc>
          <w:tcPr>
            <w:tcW w:w="1241" w:type="dxa"/>
            <w:tcBorders>
              <w:top w:val="nil"/>
              <w:left w:val="nil"/>
              <w:bottom w:val="single" w:color="auto" w:sz="4" w:space="0"/>
              <w:right w:val="single" w:color="auto" w:sz="4" w:space="0"/>
            </w:tcBorders>
            <w:noWrap w:val="0"/>
            <w:vAlign w:val="bottom"/>
          </w:tcPr>
          <w:p>
            <w:pPr>
              <w:ind w:firstLine="709"/>
              <w:jc w:val="center"/>
              <w:rPr>
                <w:rFonts w:hint="default" w:ascii="Times New Roman" w:hAnsi="Times New Roman" w:cs="Times New Roman"/>
                <w:b/>
                <w:bCs/>
                <w:sz w:val="28"/>
                <w:szCs w:val="28"/>
              </w:rPr>
            </w:pPr>
          </w:p>
        </w:tc>
        <w:tc>
          <w:tcPr>
            <w:tcW w:w="1622" w:type="dxa"/>
            <w:tcBorders>
              <w:top w:val="nil"/>
              <w:left w:val="nil"/>
              <w:bottom w:val="single" w:color="auto" w:sz="4" w:space="0"/>
              <w:right w:val="single" w:color="auto" w:sz="4" w:space="0"/>
            </w:tcBorders>
            <w:noWrap/>
            <w:vAlign w:val="bottom"/>
          </w:tcPr>
          <w:p>
            <w:pPr>
              <w:ind w:left="-197"/>
              <w:jc w:val="center"/>
              <w:rPr>
                <w:rFonts w:hint="default" w:ascii="Times New Roman" w:hAnsi="Times New Roman" w:cs="Times New Roman"/>
                <w:b/>
                <w:bCs/>
                <w:sz w:val="28"/>
                <w:szCs w:val="28"/>
              </w:rPr>
            </w:pPr>
            <w:r>
              <w:rPr>
                <w:rFonts w:hint="default" w:ascii="Times New Roman" w:hAnsi="Times New Roman" w:cs="Times New Roman"/>
                <w:b/>
                <w:bCs/>
                <w:sz w:val="28"/>
                <w:szCs w:val="28"/>
                <w:lang w:val="en-US"/>
              </w:rPr>
              <w:t>1</w:t>
            </w:r>
            <w:r>
              <w:rPr>
                <w:rFonts w:hint="default" w:ascii="Times New Roman" w:hAnsi="Times New Roman" w:cs="Times New Roman"/>
                <w:b/>
                <w:bCs/>
                <w:sz w:val="28"/>
                <w:szCs w:val="28"/>
              </w:rPr>
              <w:t>3</w:t>
            </w:r>
            <w:r>
              <w:rPr>
                <w:rFonts w:hint="default" w:ascii="Times New Roman" w:hAnsi="Times New Roman" w:cs="Times New Roman"/>
                <w:b/>
                <w:bCs/>
                <w:sz w:val="28"/>
                <w:szCs w:val="28"/>
                <w:lang w:val="en-US"/>
              </w:rPr>
              <w:t>0</w:t>
            </w:r>
            <w:r>
              <w:rPr>
                <w:rFonts w:hint="default" w:ascii="Times New Roman" w:hAnsi="Times New Roman" w:cs="Times New Roman"/>
                <w:b/>
                <w:bCs/>
                <w:sz w:val="28"/>
                <w:szCs w:val="28"/>
              </w:rPr>
              <w:t>2</w:t>
            </w:r>
          </w:p>
        </w:tc>
      </w:tr>
      <w:tr>
        <w:tblPrEx>
          <w:tblCellMar>
            <w:top w:w="0" w:type="dxa"/>
            <w:left w:w="108" w:type="dxa"/>
            <w:bottom w:w="0" w:type="dxa"/>
            <w:right w:w="108" w:type="dxa"/>
          </w:tblCellMar>
        </w:tblPrEx>
        <w:trPr>
          <w:trHeight w:val="255" w:hRule="atLeast"/>
          <w:jc w:val="center"/>
        </w:trPr>
        <w:tc>
          <w:tcPr>
            <w:tcW w:w="4262" w:type="dxa"/>
            <w:tcBorders>
              <w:top w:val="nil"/>
              <w:left w:val="single" w:color="auto" w:sz="4" w:space="0"/>
              <w:bottom w:val="single" w:color="auto" w:sz="4" w:space="0"/>
              <w:right w:val="single" w:color="auto" w:sz="4" w:space="0"/>
            </w:tcBorders>
            <w:noWrap w:val="0"/>
            <w:vAlign w:val="bottom"/>
          </w:tcPr>
          <w:p>
            <w:pPr>
              <w:ind w:firstLine="709"/>
              <w:jc w:val="left"/>
              <w:rPr>
                <w:rFonts w:hint="default" w:ascii="Times New Roman" w:hAnsi="Times New Roman" w:cs="Times New Roman"/>
                <w:sz w:val="28"/>
                <w:szCs w:val="28"/>
              </w:rPr>
            </w:pPr>
            <w:r>
              <w:rPr>
                <w:rFonts w:hint="default" w:ascii="Times New Roman" w:hAnsi="Times New Roman" w:cs="Times New Roman"/>
                <w:sz w:val="28"/>
                <w:szCs w:val="28"/>
              </w:rPr>
              <w:t>Центральный аппарат</w:t>
            </w:r>
          </w:p>
        </w:tc>
        <w:tc>
          <w:tcPr>
            <w:tcW w:w="1200" w:type="dxa"/>
            <w:tcBorders>
              <w:top w:val="single" w:color="auto" w:sz="4" w:space="0"/>
              <w:left w:val="nil"/>
              <w:bottom w:val="single" w:color="auto" w:sz="4" w:space="0"/>
              <w:right w:val="single" w:color="auto" w:sz="4" w:space="0"/>
            </w:tcBorders>
            <w:noWrap w:val="0"/>
            <w:vAlign w:val="top"/>
          </w:tcPr>
          <w:p>
            <w:pPr>
              <w:jc w:val="center"/>
              <w:rPr>
                <w:rFonts w:hint="default" w:ascii="Times New Roman" w:hAnsi="Times New Roman" w:cs="Times New Roman"/>
                <w:sz w:val="28"/>
                <w:szCs w:val="28"/>
              </w:rPr>
            </w:pPr>
            <w:r>
              <w:rPr>
                <w:rFonts w:hint="default" w:ascii="Times New Roman" w:hAnsi="Times New Roman" w:cs="Times New Roman"/>
                <w:sz w:val="28"/>
                <w:szCs w:val="28"/>
              </w:rPr>
              <w:t>303</w:t>
            </w:r>
          </w:p>
        </w:tc>
        <w:tc>
          <w:tcPr>
            <w:tcW w:w="968" w:type="dxa"/>
            <w:tcBorders>
              <w:top w:val="nil"/>
              <w:left w:val="single" w:color="auto" w:sz="4" w:space="0"/>
              <w:bottom w:val="single" w:color="auto" w:sz="4" w:space="0"/>
              <w:right w:val="single" w:color="auto" w:sz="4" w:space="0"/>
            </w:tcBorders>
            <w:noWrap w:val="0"/>
            <w:vAlign w:val="bottom"/>
          </w:tcPr>
          <w:p>
            <w:pPr>
              <w:jc w:val="center"/>
              <w:rPr>
                <w:rFonts w:hint="default" w:ascii="Times New Roman" w:hAnsi="Times New Roman" w:cs="Times New Roman"/>
                <w:sz w:val="28"/>
                <w:szCs w:val="28"/>
              </w:rPr>
            </w:pPr>
            <w:r>
              <w:rPr>
                <w:rFonts w:hint="default" w:ascii="Times New Roman" w:hAnsi="Times New Roman" w:cs="Times New Roman"/>
                <w:sz w:val="28"/>
                <w:szCs w:val="28"/>
              </w:rPr>
              <w:t>01</w:t>
            </w:r>
          </w:p>
        </w:tc>
        <w:tc>
          <w:tcPr>
            <w:tcW w:w="927"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sz w:val="28"/>
                <w:szCs w:val="28"/>
              </w:rPr>
            </w:pPr>
            <w:r>
              <w:rPr>
                <w:rFonts w:hint="default" w:ascii="Times New Roman" w:hAnsi="Times New Roman" w:cs="Times New Roman"/>
                <w:sz w:val="28"/>
                <w:szCs w:val="28"/>
              </w:rPr>
              <w:t>04</w:t>
            </w:r>
          </w:p>
        </w:tc>
        <w:tc>
          <w:tcPr>
            <w:tcW w:w="1255"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sz w:val="28"/>
                <w:szCs w:val="28"/>
              </w:rPr>
            </w:pPr>
            <w:r>
              <w:rPr>
                <w:rFonts w:hint="default" w:ascii="Times New Roman" w:hAnsi="Times New Roman" w:cs="Times New Roman"/>
                <w:sz w:val="28"/>
                <w:szCs w:val="28"/>
              </w:rPr>
              <w:t>0120010110</w:t>
            </w:r>
          </w:p>
        </w:tc>
        <w:tc>
          <w:tcPr>
            <w:tcW w:w="1241" w:type="dxa"/>
            <w:tcBorders>
              <w:top w:val="nil"/>
              <w:left w:val="nil"/>
              <w:bottom w:val="single" w:color="auto" w:sz="4" w:space="0"/>
              <w:right w:val="single" w:color="auto" w:sz="4" w:space="0"/>
            </w:tcBorders>
            <w:noWrap w:val="0"/>
            <w:vAlign w:val="bottom"/>
          </w:tcPr>
          <w:p>
            <w:pPr>
              <w:ind w:firstLine="709"/>
              <w:jc w:val="center"/>
              <w:rPr>
                <w:rFonts w:hint="default" w:ascii="Times New Roman" w:hAnsi="Times New Roman" w:cs="Times New Roman"/>
                <w:sz w:val="28"/>
                <w:szCs w:val="28"/>
              </w:rPr>
            </w:pPr>
          </w:p>
        </w:tc>
        <w:tc>
          <w:tcPr>
            <w:tcW w:w="1622" w:type="dxa"/>
            <w:tcBorders>
              <w:top w:val="nil"/>
              <w:left w:val="nil"/>
              <w:bottom w:val="single" w:color="auto" w:sz="4" w:space="0"/>
              <w:right w:val="single" w:color="auto" w:sz="4" w:space="0"/>
            </w:tcBorders>
            <w:noWrap/>
            <w:vAlign w:val="top"/>
          </w:tcPr>
          <w:p>
            <w:pPr>
              <w:jc w:val="center"/>
              <w:rPr>
                <w:rFonts w:hint="default" w:ascii="Times New Roman" w:hAnsi="Times New Roman" w:cs="Times New Roman"/>
                <w:b/>
                <w:sz w:val="28"/>
                <w:szCs w:val="28"/>
                <w:lang w:val="en-US"/>
              </w:rPr>
            </w:pPr>
            <w:r>
              <w:rPr>
                <w:rFonts w:hint="default" w:ascii="Times New Roman" w:hAnsi="Times New Roman" w:cs="Times New Roman"/>
                <w:b/>
                <w:sz w:val="28"/>
                <w:szCs w:val="28"/>
              </w:rPr>
              <w:t>65</w:t>
            </w:r>
            <w:r>
              <w:rPr>
                <w:rFonts w:hint="default" w:ascii="Times New Roman" w:hAnsi="Times New Roman" w:cs="Times New Roman"/>
                <w:b/>
                <w:sz w:val="28"/>
                <w:szCs w:val="28"/>
                <w:lang w:val="en-US"/>
              </w:rPr>
              <w:t>0</w:t>
            </w:r>
          </w:p>
        </w:tc>
      </w:tr>
      <w:tr>
        <w:tblPrEx>
          <w:tblCellMar>
            <w:top w:w="0" w:type="dxa"/>
            <w:left w:w="108" w:type="dxa"/>
            <w:bottom w:w="0" w:type="dxa"/>
            <w:right w:w="108" w:type="dxa"/>
          </w:tblCellMar>
        </w:tblPrEx>
        <w:trPr>
          <w:trHeight w:val="270" w:hRule="atLeast"/>
          <w:jc w:val="center"/>
        </w:trPr>
        <w:tc>
          <w:tcPr>
            <w:tcW w:w="4262" w:type="dxa"/>
            <w:tcBorders>
              <w:top w:val="nil"/>
              <w:left w:val="single" w:color="auto" w:sz="4" w:space="0"/>
              <w:bottom w:val="single" w:color="auto" w:sz="4" w:space="0"/>
              <w:right w:val="single" w:color="auto" w:sz="4" w:space="0"/>
            </w:tcBorders>
            <w:noWrap w:val="0"/>
            <w:vAlign w:val="bottom"/>
          </w:tcPr>
          <w:p>
            <w:pPr>
              <w:ind w:firstLine="709"/>
              <w:jc w:val="left"/>
              <w:rPr>
                <w:rFonts w:hint="default" w:ascii="Times New Roman" w:hAnsi="Times New Roman" w:cs="Times New Roman"/>
                <w:sz w:val="28"/>
                <w:szCs w:val="28"/>
              </w:rPr>
            </w:pPr>
            <w:r>
              <w:rPr>
                <w:rFonts w:hint="default" w:ascii="Times New Roman" w:hAnsi="Times New Roman" w:cs="Times New Roman"/>
                <w:sz w:val="28"/>
                <w:szCs w:val="28"/>
              </w:rPr>
              <w:t>Расходы на выплату персоналу в целях обеспечения выполнения функций государственными органами, казенными учреждениями, органами управления государственными внебюджетными фондами</w:t>
            </w:r>
          </w:p>
        </w:tc>
        <w:tc>
          <w:tcPr>
            <w:tcW w:w="1200" w:type="dxa"/>
            <w:tcBorders>
              <w:top w:val="single" w:color="auto" w:sz="4" w:space="0"/>
              <w:left w:val="nil"/>
              <w:bottom w:val="single" w:color="auto" w:sz="4" w:space="0"/>
              <w:right w:val="single" w:color="auto" w:sz="4" w:space="0"/>
            </w:tcBorders>
            <w:noWrap w:val="0"/>
            <w:vAlign w:val="top"/>
          </w:tcPr>
          <w:p>
            <w:pPr>
              <w:jc w:val="center"/>
              <w:rPr>
                <w:rFonts w:hint="default" w:ascii="Times New Roman" w:hAnsi="Times New Roman" w:cs="Times New Roman"/>
                <w:sz w:val="28"/>
                <w:szCs w:val="28"/>
              </w:rPr>
            </w:pPr>
          </w:p>
          <w:p>
            <w:pPr>
              <w:jc w:val="center"/>
              <w:rPr>
                <w:rFonts w:hint="default" w:ascii="Times New Roman" w:hAnsi="Times New Roman" w:cs="Times New Roman"/>
                <w:sz w:val="28"/>
                <w:szCs w:val="28"/>
              </w:rPr>
            </w:pPr>
          </w:p>
          <w:p>
            <w:pPr>
              <w:jc w:val="center"/>
              <w:rPr>
                <w:rFonts w:hint="default" w:ascii="Times New Roman" w:hAnsi="Times New Roman" w:cs="Times New Roman"/>
                <w:sz w:val="28"/>
                <w:szCs w:val="28"/>
              </w:rPr>
            </w:pPr>
          </w:p>
          <w:p>
            <w:pPr>
              <w:jc w:val="center"/>
              <w:rPr>
                <w:rFonts w:hint="default" w:ascii="Times New Roman" w:hAnsi="Times New Roman" w:cs="Times New Roman"/>
                <w:sz w:val="28"/>
                <w:szCs w:val="28"/>
              </w:rPr>
            </w:pPr>
          </w:p>
          <w:p>
            <w:pPr>
              <w:jc w:val="center"/>
              <w:rPr>
                <w:rFonts w:hint="default" w:ascii="Times New Roman" w:hAnsi="Times New Roman" w:cs="Times New Roman"/>
                <w:sz w:val="28"/>
                <w:szCs w:val="28"/>
              </w:rPr>
            </w:pPr>
            <w:r>
              <w:rPr>
                <w:rFonts w:hint="default" w:ascii="Times New Roman" w:hAnsi="Times New Roman" w:cs="Times New Roman"/>
                <w:sz w:val="28"/>
                <w:szCs w:val="28"/>
              </w:rPr>
              <w:t>303</w:t>
            </w:r>
          </w:p>
        </w:tc>
        <w:tc>
          <w:tcPr>
            <w:tcW w:w="968" w:type="dxa"/>
            <w:tcBorders>
              <w:top w:val="nil"/>
              <w:left w:val="single" w:color="auto" w:sz="4" w:space="0"/>
              <w:bottom w:val="single" w:color="auto" w:sz="4" w:space="0"/>
              <w:right w:val="single" w:color="auto" w:sz="4" w:space="0"/>
            </w:tcBorders>
            <w:noWrap w:val="0"/>
            <w:vAlign w:val="bottom"/>
          </w:tcPr>
          <w:p>
            <w:pPr>
              <w:jc w:val="center"/>
              <w:rPr>
                <w:rFonts w:hint="default" w:ascii="Times New Roman" w:hAnsi="Times New Roman" w:cs="Times New Roman"/>
                <w:sz w:val="28"/>
                <w:szCs w:val="28"/>
              </w:rPr>
            </w:pPr>
            <w:r>
              <w:rPr>
                <w:rFonts w:hint="default" w:ascii="Times New Roman" w:hAnsi="Times New Roman" w:cs="Times New Roman"/>
                <w:sz w:val="28"/>
                <w:szCs w:val="28"/>
              </w:rPr>
              <w:t>01</w:t>
            </w:r>
          </w:p>
        </w:tc>
        <w:tc>
          <w:tcPr>
            <w:tcW w:w="927"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sz w:val="28"/>
                <w:szCs w:val="28"/>
              </w:rPr>
            </w:pPr>
            <w:r>
              <w:rPr>
                <w:rFonts w:hint="default" w:ascii="Times New Roman" w:hAnsi="Times New Roman" w:cs="Times New Roman"/>
                <w:sz w:val="28"/>
                <w:szCs w:val="28"/>
              </w:rPr>
              <w:t>04</w:t>
            </w:r>
          </w:p>
        </w:tc>
        <w:tc>
          <w:tcPr>
            <w:tcW w:w="1255"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sz w:val="28"/>
                <w:szCs w:val="28"/>
              </w:rPr>
            </w:pPr>
            <w:r>
              <w:rPr>
                <w:rFonts w:hint="default" w:ascii="Times New Roman" w:hAnsi="Times New Roman" w:cs="Times New Roman"/>
                <w:sz w:val="28"/>
                <w:szCs w:val="28"/>
              </w:rPr>
              <w:t>0120010110</w:t>
            </w:r>
          </w:p>
        </w:tc>
        <w:tc>
          <w:tcPr>
            <w:tcW w:w="1241" w:type="dxa"/>
            <w:tcBorders>
              <w:top w:val="nil"/>
              <w:left w:val="nil"/>
              <w:bottom w:val="single" w:color="auto" w:sz="4" w:space="0"/>
              <w:right w:val="single" w:color="auto" w:sz="4" w:space="0"/>
            </w:tcBorders>
            <w:noWrap w:val="0"/>
            <w:vAlign w:val="bottom"/>
          </w:tcPr>
          <w:p>
            <w:pPr>
              <w:rPr>
                <w:rFonts w:hint="default" w:ascii="Times New Roman" w:hAnsi="Times New Roman" w:cs="Times New Roman"/>
                <w:sz w:val="28"/>
                <w:szCs w:val="28"/>
              </w:rPr>
            </w:pPr>
            <w:r>
              <w:rPr>
                <w:rFonts w:hint="default" w:ascii="Times New Roman" w:hAnsi="Times New Roman" w:cs="Times New Roman"/>
                <w:sz w:val="28"/>
                <w:szCs w:val="28"/>
              </w:rPr>
              <w:t>120</w:t>
            </w:r>
          </w:p>
        </w:tc>
        <w:tc>
          <w:tcPr>
            <w:tcW w:w="1622" w:type="dxa"/>
            <w:tcBorders>
              <w:top w:val="nil"/>
              <w:left w:val="nil"/>
              <w:bottom w:val="single" w:color="auto" w:sz="4" w:space="0"/>
              <w:right w:val="single" w:color="auto" w:sz="4" w:space="0"/>
            </w:tcBorders>
            <w:noWrap/>
            <w:vAlign w:val="bottom"/>
          </w:tcPr>
          <w:p>
            <w:pPr>
              <w:jc w:val="center"/>
              <w:rPr>
                <w:rFonts w:hint="default" w:ascii="Times New Roman" w:hAnsi="Times New Roman" w:cs="Times New Roman"/>
                <w:sz w:val="28"/>
                <w:szCs w:val="28"/>
                <w:lang w:val="en-US"/>
              </w:rPr>
            </w:pPr>
            <w:r>
              <w:rPr>
                <w:rFonts w:hint="default" w:ascii="Times New Roman" w:hAnsi="Times New Roman" w:cs="Times New Roman"/>
                <w:sz w:val="28"/>
                <w:szCs w:val="28"/>
              </w:rPr>
              <w:t>55</w:t>
            </w:r>
            <w:r>
              <w:rPr>
                <w:rFonts w:hint="default" w:ascii="Times New Roman" w:hAnsi="Times New Roman" w:cs="Times New Roman"/>
                <w:sz w:val="28"/>
                <w:szCs w:val="28"/>
                <w:lang w:val="en-US"/>
              </w:rPr>
              <w:t>0</w:t>
            </w:r>
          </w:p>
        </w:tc>
      </w:tr>
      <w:tr>
        <w:tblPrEx>
          <w:tblCellMar>
            <w:top w:w="0" w:type="dxa"/>
            <w:left w:w="108" w:type="dxa"/>
            <w:bottom w:w="0" w:type="dxa"/>
            <w:right w:w="108" w:type="dxa"/>
          </w:tblCellMar>
        </w:tblPrEx>
        <w:trPr>
          <w:trHeight w:val="225" w:hRule="atLeast"/>
          <w:jc w:val="center"/>
        </w:trPr>
        <w:tc>
          <w:tcPr>
            <w:tcW w:w="4262" w:type="dxa"/>
            <w:tcBorders>
              <w:top w:val="nil"/>
              <w:left w:val="single" w:color="auto" w:sz="4" w:space="0"/>
              <w:bottom w:val="single" w:color="auto" w:sz="4" w:space="0"/>
              <w:right w:val="single" w:color="auto" w:sz="4" w:space="0"/>
            </w:tcBorders>
            <w:noWrap w:val="0"/>
            <w:vAlign w:val="bottom"/>
          </w:tcPr>
          <w:p>
            <w:pPr>
              <w:ind w:firstLine="709"/>
              <w:jc w:val="left"/>
              <w:rPr>
                <w:rFonts w:hint="default" w:ascii="Times New Roman" w:hAnsi="Times New Roman" w:cs="Times New Roman"/>
                <w:bCs/>
                <w:sz w:val="28"/>
                <w:szCs w:val="28"/>
              </w:rPr>
            </w:pPr>
            <w:r>
              <w:rPr>
                <w:rFonts w:hint="default" w:ascii="Times New Roman" w:hAnsi="Times New Roman" w:cs="Times New Roman"/>
                <w:bCs/>
                <w:sz w:val="28"/>
                <w:szCs w:val="28"/>
              </w:rPr>
              <w:t>Закупка товаров, работ и услуг для муниципальных нужд</w:t>
            </w:r>
          </w:p>
        </w:tc>
        <w:tc>
          <w:tcPr>
            <w:tcW w:w="1200" w:type="dxa"/>
            <w:tcBorders>
              <w:top w:val="single" w:color="auto" w:sz="4" w:space="0"/>
              <w:left w:val="nil"/>
              <w:bottom w:val="single" w:color="auto" w:sz="4" w:space="0"/>
              <w:right w:val="single" w:color="auto" w:sz="4" w:space="0"/>
            </w:tcBorders>
            <w:noWrap w:val="0"/>
            <w:vAlign w:val="top"/>
          </w:tcPr>
          <w:p>
            <w:pPr>
              <w:jc w:val="center"/>
              <w:rPr>
                <w:rFonts w:hint="default" w:ascii="Times New Roman" w:hAnsi="Times New Roman" w:cs="Times New Roman"/>
                <w:sz w:val="28"/>
                <w:szCs w:val="28"/>
              </w:rPr>
            </w:pPr>
          </w:p>
          <w:p>
            <w:pPr>
              <w:jc w:val="center"/>
              <w:rPr>
                <w:rFonts w:hint="default" w:ascii="Times New Roman" w:hAnsi="Times New Roman" w:cs="Times New Roman"/>
                <w:sz w:val="28"/>
                <w:szCs w:val="28"/>
              </w:rPr>
            </w:pPr>
            <w:r>
              <w:rPr>
                <w:rFonts w:hint="default" w:ascii="Times New Roman" w:hAnsi="Times New Roman" w:cs="Times New Roman"/>
                <w:sz w:val="28"/>
                <w:szCs w:val="28"/>
              </w:rPr>
              <w:t>303</w:t>
            </w:r>
          </w:p>
        </w:tc>
        <w:tc>
          <w:tcPr>
            <w:tcW w:w="968" w:type="dxa"/>
            <w:tcBorders>
              <w:top w:val="nil"/>
              <w:left w:val="single" w:color="auto" w:sz="4" w:space="0"/>
              <w:bottom w:val="single" w:color="auto" w:sz="4" w:space="0"/>
              <w:right w:val="single" w:color="auto" w:sz="4" w:space="0"/>
            </w:tcBorders>
            <w:noWrap w:val="0"/>
            <w:vAlign w:val="bottom"/>
          </w:tcPr>
          <w:p>
            <w:pPr>
              <w:jc w:val="center"/>
              <w:rPr>
                <w:rFonts w:hint="default" w:ascii="Times New Roman" w:hAnsi="Times New Roman" w:cs="Times New Roman"/>
                <w:sz w:val="28"/>
                <w:szCs w:val="28"/>
              </w:rPr>
            </w:pPr>
            <w:r>
              <w:rPr>
                <w:rFonts w:hint="default" w:ascii="Times New Roman" w:hAnsi="Times New Roman" w:cs="Times New Roman"/>
                <w:sz w:val="28"/>
                <w:szCs w:val="28"/>
              </w:rPr>
              <w:t>01</w:t>
            </w:r>
          </w:p>
        </w:tc>
        <w:tc>
          <w:tcPr>
            <w:tcW w:w="927"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sz w:val="28"/>
                <w:szCs w:val="28"/>
              </w:rPr>
            </w:pPr>
            <w:r>
              <w:rPr>
                <w:rFonts w:hint="default" w:ascii="Times New Roman" w:hAnsi="Times New Roman" w:cs="Times New Roman"/>
                <w:sz w:val="28"/>
                <w:szCs w:val="28"/>
              </w:rPr>
              <w:t>04</w:t>
            </w:r>
          </w:p>
        </w:tc>
        <w:tc>
          <w:tcPr>
            <w:tcW w:w="1255"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sz w:val="28"/>
                <w:szCs w:val="28"/>
              </w:rPr>
            </w:pPr>
            <w:r>
              <w:rPr>
                <w:rFonts w:hint="default" w:ascii="Times New Roman" w:hAnsi="Times New Roman" w:cs="Times New Roman"/>
                <w:sz w:val="28"/>
                <w:szCs w:val="28"/>
              </w:rPr>
              <w:t>0120010110</w:t>
            </w:r>
          </w:p>
        </w:tc>
        <w:tc>
          <w:tcPr>
            <w:tcW w:w="1241" w:type="dxa"/>
            <w:tcBorders>
              <w:top w:val="nil"/>
              <w:left w:val="nil"/>
              <w:bottom w:val="single" w:color="auto" w:sz="4" w:space="0"/>
              <w:right w:val="single" w:color="auto" w:sz="4" w:space="0"/>
            </w:tcBorders>
            <w:noWrap w:val="0"/>
            <w:vAlign w:val="bottom"/>
          </w:tcPr>
          <w:p>
            <w:pPr>
              <w:rPr>
                <w:rFonts w:hint="default" w:ascii="Times New Roman" w:hAnsi="Times New Roman" w:cs="Times New Roman"/>
                <w:sz w:val="28"/>
                <w:szCs w:val="28"/>
              </w:rPr>
            </w:pPr>
            <w:r>
              <w:rPr>
                <w:rFonts w:hint="default" w:ascii="Times New Roman" w:hAnsi="Times New Roman" w:cs="Times New Roman"/>
                <w:sz w:val="28"/>
                <w:szCs w:val="28"/>
              </w:rPr>
              <w:t>244</w:t>
            </w:r>
          </w:p>
        </w:tc>
        <w:tc>
          <w:tcPr>
            <w:tcW w:w="1622" w:type="dxa"/>
            <w:tcBorders>
              <w:top w:val="nil"/>
              <w:left w:val="nil"/>
              <w:bottom w:val="single" w:color="auto" w:sz="4" w:space="0"/>
              <w:right w:val="single" w:color="auto" w:sz="4" w:space="0"/>
            </w:tcBorders>
            <w:noWrap/>
            <w:vAlign w:val="top"/>
          </w:tcPr>
          <w:p>
            <w:pPr>
              <w:jc w:val="center"/>
              <w:rPr>
                <w:rFonts w:hint="default" w:ascii="Times New Roman" w:hAnsi="Times New Roman" w:cs="Times New Roman"/>
                <w:sz w:val="28"/>
                <w:szCs w:val="28"/>
              </w:rPr>
            </w:pPr>
          </w:p>
          <w:p>
            <w:pPr>
              <w:jc w:val="center"/>
              <w:rPr>
                <w:rFonts w:hint="default" w:ascii="Times New Roman" w:hAnsi="Times New Roman" w:cs="Times New Roman"/>
                <w:sz w:val="28"/>
                <w:szCs w:val="28"/>
              </w:rPr>
            </w:pPr>
            <w:r>
              <w:rPr>
                <w:rFonts w:hint="default" w:ascii="Times New Roman" w:hAnsi="Times New Roman" w:cs="Times New Roman"/>
                <w:sz w:val="28"/>
                <w:szCs w:val="28"/>
              </w:rPr>
              <w:t>100</w:t>
            </w:r>
          </w:p>
        </w:tc>
      </w:tr>
      <w:tr>
        <w:tblPrEx>
          <w:tblCellMar>
            <w:top w:w="0" w:type="dxa"/>
            <w:left w:w="108" w:type="dxa"/>
            <w:bottom w:w="0" w:type="dxa"/>
            <w:right w:w="108" w:type="dxa"/>
          </w:tblCellMar>
        </w:tblPrEx>
        <w:trPr>
          <w:trHeight w:val="225" w:hRule="atLeast"/>
          <w:jc w:val="center"/>
        </w:trPr>
        <w:tc>
          <w:tcPr>
            <w:tcW w:w="4262" w:type="dxa"/>
            <w:tcBorders>
              <w:top w:val="nil"/>
              <w:left w:val="single" w:color="auto" w:sz="4" w:space="0"/>
              <w:bottom w:val="single" w:color="auto" w:sz="4" w:space="0"/>
              <w:right w:val="single" w:color="auto" w:sz="4" w:space="0"/>
            </w:tcBorders>
            <w:noWrap w:val="0"/>
            <w:vAlign w:val="bottom"/>
          </w:tcPr>
          <w:p>
            <w:pPr>
              <w:ind w:firstLine="709"/>
              <w:jc w:val="left"/>
              <w:rPr>
                <w:rFonts w:hint="default" w:ascii="Times New Roman" w:hAnsi="Times New Roman" w:cs="Times New Roman"/>
                <w:bCs/>
                <w:sz w:val="28"/>
                <w:szCs w:val="28"/>
              </w:rPr>
            </w:pPr>
            <w:r>
              <w:rPr>
                <w:rFonts w:hint="default" w:ascii="Times New Roman" w:hAnsi="Times New Roman" w:cs="Times New Roman"/>
                <w:bCs/>
                <w:sz w:val="28"/>
                <w:szCs w:val="28"/>
              </w:rPr>
              <w:t>Уплата прочих платежей</w:t>
            </w:r>
          </w:p>
        </w:tc>
        <w:tc>
          <w:tcPr>
            <w:tcW w:w="1200" w:type="dxa"/>
            <w:tcBorders>
              <w:top w:val="single" w:color="auto" w:sz="4" w:space="0"/>
              <w:left w:val="nil"/>
              <w:bottom w:val="single" w:color="auto" w:sz="4" w:space="0"/>
              <w:right w:val="single" w:color="auto" w:sz="4" w:space="0"/>
            </w:tcBorders>
            <w:noWrap w:val="0"/>
            <w:vAlign w:val="top"/>
          </w:tcPr>
          <w:p>
            <w:pPr>
              <w:jc w:val="center"/>
              <w:rPr>
                <w:rFonts w:hint="default" w:ascii="Times New Roman" w:hAnsi="Times New Roman" w:cs="Times New Roman"/>
                <w:sz w:val="28"/>
                <w:szCs w:val="28"/>
              </w:rPr>
            </w:pPr>
            <w:r>
              <w:rPr>
                <w:rFonts w:hint="default" w:ascii="Times New Roman" w:hAnsi="Times New Roman" w:cs="Times New Roman"/>
                <w:sz w:val="28"/>
                <w:szCs w:val="28"/>
              </w:rPr>
              <w:t>303</w:t>
            </w:r>
          </w:p>
        </w:tc>
        <w:tc>
          <w:tcPr>
            <w:tcW w:w="968" w:type="dxa"/>
            <w:tcBorders>
              <w:top w:val="nil"/>
              <w:left w:val="single" w:color="auto" w:sz="4" w:space="0"/>
              <w:bottom w:val="single" w:color="auto" w:sz="4" w:space="0"/>
              <w:right w:val="single" w:color="auto" w:sz="4" w:space="0"/>
            </w:tcBorders>
            <w:noWrap w:val="0"/>
            <w:vAlign w:val="bottom"/>
          </w:tcPr>
          <w:p>
            <w:pPr>
              <w:jc w:val="center"/>
              <w:rPr>
                <w:rFonts w:hint="default" w:ascii="Times New Roman" w:hAnsi="Times New Roman" w:cs="Times New Roman"/>
                <w:sz w:val="28"/>
                <w:szCs w:val="28"/>
              </w:rPr>
            </w:pPr>
            <w:r>
              <w:rPr>
                <w:rFonts w:hint="default" w:ascii="Times New Roman" w:hAnsi="Times New Roman" w:cs="Times New Roman"/>
                <w:sz w:val="28"/>
                <w:szCs w:val="28"/>
              </w:rPr>
              <w:t>01</w:t>
            </w:r>
          </w:p>
        </w:tc>
        <w:tc>
          <w:tcPr>
            <w:tcW w:w="927"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sz w:val="28"/>
                <w:szCs w:val="28"/>
              </w:rPr>
            </w:pPr>
            <w:r>
              <w:rPr>
                <w:rFonts w:hint="default" w:ascii="Times New Roman" w:hAnsi="Times New Roman" w:cs="Times New Roman"/>
                <w:sz w:val="28"/>
                <w:szCs w:val="28"/>
              </w:rPr>
              <w:t>04</w:t>
            </w:r>
          </w:p>
        </w:tc>
        <w:tc>
          <w:tcPr>
            <w:tcW w:w="1255"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sz w:val="28"/>
                <w:szCs w:val="28"/>
              </w:rPr>
            </w:pPr>
            <w:r>
              <w:rPr>
                <w:rFonts w:hint="default" w:ascii="Times New Roman" w:hAnsi="Times New Roman" w:cs="Times New Roman"/>
                <w:sz w:val="28"/>
                <w:szCs w:val="28"/>
              </w:rPr>
              <w:t>0120010110</w:t>
            </w:r>
          </w:p>
        </w:tc>
        <w:tc>
          <w:tcPr>
            <w:tcW w:w="1241" w:type="dxa"/>
            <w:tcBorders>
              <w:top w:val="nil"/>
              <w:left w:val="nil"/>
              <w:bottom w:val="single" w:color="auto" w:sz="4" w:space="0"/>
              <w:right w:val="single" w:color="auto" w:sz="4" w:space="0"/>
            </w:tcBorders>
            <w:noWrap w:val="0"/>
            <w:vAlign w:val="bottom"/>
          </w:tcPr>
          <w:p>
            <w:pPr>
              <w:rPr>
                <w:rFonts w:hint="default" w:ascii="Times New Roman" w:hAnsi="Times New Roman" w:cs="Times New Roman"/>
                <w:sz w:val="28"/>
                <w:szCs w:val="28"/>
              </w:rPr>
            </w:pPr>
            <w:r>
              <w:rPr>
                <w:rFonts w:hint="default" w:ascii="Times New Roman" w:hAnsi="Times New Roman" w:cs="Times New Roman"/>
                <w:sz w:val="28"/>
                <w:szCs w:val="28"/>
              </w:rPr>
              <w:t>853</w:t>
            </w:r>
          </w:p>
        </w:tc>
        <w:tc>
          <w:tcPr>
            <w:tcW w:w="1622" w:type="dxa"/>
            <w:tcBorders>
              <w:top w:val="nil"/>
              <w:left w:val="nil"/>
              <w:bottom w:val="single" w:color="auto" w:sz="4" w:space="0"/>
              <w:right w:val="single" w:color="auto" w:sz="4" w:space="0"/>
            </w:tcBorders>
            <w:noWrap/>
            <w:vAlign w:val="top"/>
          </w:tcPr>
          <w:p>
            <w:pPr>
              <w:jc w:val="center"/>
              <w:rPr>
                <w:rFonts w:hint="default" w:ascii="Times New Roman" w:hAnsi="Times New Roman" w:cs="Times New Roman"/>
                <w:sz w:val="28"/>
                <w:szCs w:val="28"/>
              </w:rPr>
            </w:pPr>
            <w:r>
              <w:rPr>
                <w:rFonts w:hint="default" w:ascii="Times New Roman" w:hAnsi="Times New Roman" w:cs="Times New Roman"/>
                <w:sz w:val="28"/>
                <w:szCs w:val="28"/>
              </w:rPr>
              <w:t>2</w:t>
            </w:r>
          </w:p>
        </w:tc>
      </w:tr>
      <w:tr>
        <w:tblPrEx>
          <w:tblCellMar>
            <w:top w:w="0" w:type="dxa"/>
            <w:left w:w="108" w:type="dxa"/>
            <w:bottom w:w="0" w:type="dxa"/>
            <w:right w:w="108" w:type="dxa"/>
          </w:tblCellMar>
        </w:tblPrEx>
        <w:trPr>
          <w:trHeight w:val="255" w:hRule="atLeast"/>
          <w:jc w:val="center"/>
        </w:trPr>
        <w:tc>
          <w:tcPr>
            <w:tcW w:w="4262" w:type="dxa"/>
            <w:tcBorders>
              <w:top w:val="nil"/>
              <w:left w:val="single" w:color="auto" w:sz="4" w:space="0"/>
              <w:bottom w:val="single" w:color="auto" w:sz="4" w:space="0"/>
              <w:right w:val="single" w:color="auto" w:sz="4" w:space="0"/>
            </w:tcBorders>
            <w:noWrap w:val="0"/>
            <w:vAlign w:val="bottom"/>
          </w:tcPr>
          <w:p>
            <w:pPr>
              <w:ind w:firstLine="709"/>
              <w:jc w:val="left"/>
              <w:rPr>
                <w:rFonts w:hint="default" w:ascii="Times New Roman" w:hAnsi="Times New Roman" w:cs="Times New Roman"/>
                <w:sz w:val="28"/>
                <w:szCs w:val="28"/>
              </w:rPr>
            </w:pPr>
            <w:r>
              <w:rPr>
                <w:rFonts w:hint="default" w:ascii="Times New Roman" w:hAnsi="Times New Roman" w:cs="Times New Roman"/>
                <w:sz w:val="28"/>
                <w:szCs w:val="28"/>
              </w:rPr>
              <w:t>Глава местной администрации (исполнительно-распорядительного органа муниципального образования</w:t>
            </w:r>
            <w:r>
              <w:rPr>
                <w:rFonts w:hint="default" w:ascii="Times New Roman" w:hAnsi="Times New Roman" w:cs="Times New Roman"/>
                <w:b/>
                <w:sz w:val="28"/>
                <w:szCs w:val="28"/>
              </w:rPr>
              <w:t>)</w:t>
            </w:r>
          </w:p>
        </w:tc>
        <w:tc>
          <w:tcPr>
            <w:tcW w:w="1200" w:type="dxa"/>
            <w:tcBorders>
              <w:top w:val="single" w:color="auto" w:sz="4" w:space="0"/>
              <w:left w:val="nil"/>
              <w:bottom w:val="single" w:color="auto" w:sz="4" w:space="0"/>
              <w:right w:val="single" w:color="auto" w:sz="4" w:space="0"/>
            </w:tcBorders>
            <w:noWrap w:val="0"/>
            <w:vAlign w:val="top"/>
          </w:tcPr>
          <w:p>
            <w:pPr>
              <w:jc w:val="center"/>
              <w:rPr>
                <w:rFonts w:hint="default" w:ascii="Times New Roman" w:hAnsi="Times New Roman" w:cs="Times New Roman"/>
                <w:sz w:val="28"/>
                <w:szCs w:val="28"/>
              </w:rPr>
            </w:pPr>
          </w:p>
          <w:p>
            <w:pPr>
              <w:jc w:val="center"/>
              <w:rPr>
                <w:rFonts w:hint="default" w:ascii="Times New Roman" w:hAnsi="Times New Roman" w:cs="Times New Roman"/>
                <w:sz w:val="28"/>
                <w:szCs w:val="28"/>
              </w:rPr>
            </w:pPr>
          </w:p>
          <w:p>
            <w:pPr>
              <w:jc w:val="center"/>
              <w:rPr>
                <w:rFonts w:hint="default" w:ascii="Times New Roman" w:hAnsi="Times New Roman" w:cs="Times New Roman"/>
                <w:sz w:val="28"/>
                <w:szCs w:val="28"/>
              </w:rPr>
            </w:pPr>
            <w:r>
              <w:rPr>
                <w:rFonts w:hint="default" w:ascii="Times New Roman" w:hAnsi="Times New Roman" w:cs="Times New Roman"/>
                <w:sz w:val="28"/>
                <w:szCs w:val="28"/>
              </w:rPr>
              <w:t>303</w:t>
            </w:r>
          </w:p>
        </w:tc>
        <w:tc>
          <w:tcPr>
            <w:tcW w:w="968" w:type="dxa"/>
            <w:tcBorders>
              <w:top w:val="nil"/>
              <w:left w:val="single" w:color="auto" w:sz="4" w:space="0"/>
              <w:bottom w:val="single" w:color="auto" w:sz="4" w:space="0"/>
              <w:right w:val="single" w:color="auto" w:sz="4" w:space="0"/>
            </w:tcBorders>
            <w:noWrap w:val="0"/>
            <w:vAlign w:val="bottom"/>
          </w:tcPr>
          <w:p>
            <w:pPr>
              <w:jc w:val="center"/>
              <w:rPr>
                <w:rFonts w:hint="default" w:ascii="Times New Roman" w:hAnsi="Times New Roman" w:cs="Times New Roman"/>
                <w:sz w:val="28"/>
                <w:szCs w:val="28"/>
              </w:rPr>
            </w:pPr>
            <w:r>
              <w:rPr>
                <w:rFonts w:hint="default" w:ascii="Times New Roman" w:hAnsi="Times New Roman" w:cs="Times New Roman"/>
                <w:sz w:val="28"/>
                <w:szCs w:val="28"/>
              </w:rPr>
              <w:t>01</w:t>
            </w:r>
          </w:p>
        </w:tc>
        <w:tc>
          <w:tcPr>
            <w:tcW w:w="927"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sz w:val="28"/>
                <w:szCs w:val="28"/>
              </w:rPr>
            </w:pPr>
            <w:r>
              <w:rPr>
                <w:rFonts w:hint="default" w:ascii="Times New Roman" w:hAnsi="Times New Roman" w:cs="Times New Roman"/>
                <w:sz w:val="28"/>
                <w:szCs w:val="28"/>
              </w:rPr>
              <w:t>04</w:t>
            </w:r>
          </w:p>
        </w:tc>
        <w:tc>
          <w:tcPr>
            <w:tcW w:w="1255"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sz w:val="28"/>
                <w:szCs w:val="28"/>
              </w:rPr>
            </w:pPr>
            <w:r>
              <w:rPr>
                <w:rFonts w:hint="default" w:ascii="Times New Roman" w:hAnsi="Times New Roman" w:cs="Times New Roman"/>
                <w:sz w:val="28"/>
                <w:szCs w:val="28"/>
              </w:rPr>
              <w:t>0120010130</w:t>
            </w:r>
          </w:p>
        </w:tc>
        <w:tc>
          <w:tcPr>
            <w:tcW w:w="1241" w:type="dxa"/>
            <w:tcBorders>
              <w:top w:val="nil"/>
              <w:left w:val="nil"/>
              <w:bottom w:val="single" w:color="auto" w:sz="4" w:space="0"/>
              <w:right w:val="single" w:color="auto" w:sz="4" w:space="0"/>
            </w:tcBorders>
            <w:noWrap w:val="0"/>
            <w:vAlign w:val="bottom"/>
          </w:tcPr>
          <w:p>
            <w:pPr>
              <w:ind w:firstLine="709"/>
              <w:rPr>
                <w:rFonts w:hint="default" w:ascii="Times New Roman" w:hAnsi="Times New Roman" w:cs="Times New Roman"/>
                <w:sz w:val="28"/>
                <w:szCs w:val="28"/>
              </w:rPr>
            </w:pPr>
            <w:r>
              <w:rPr>
                <w:rFonts w:hint="default" w:ascii="Times New Roman" w:hAnsi="Times New Roman" w:cs="Times New Roman"/>
                <w:sz w:val="28"/>
                <w:szCs w:val="28"/>
              </w:rPr>
              <w:t xml:space="preserve"> </w:t>
            </w:r>
          </w:p>
        </w:tc>
        <w:tc>
          <w:tcPr>
            <w:tcW w:w="1622" w:type="dxa"/>
            <w:tcBorders>
              <w:top w:val="nil"/>
              <w:left w:val="nil"/>
              <w:bottom w:val="single" w:color="auto" w:sz="4" w:space="0"/>
              <w:right w:val="single" w:color="auto" w:sz="4" w:space="0"/>
            </w:tcBorders>
            <w:noWrap/>
            <w:vAlign w:val="bottom"/>
          </w:tcPr>
          <w:p>
            <w:pPr>
              <w:jc w:val="center"/>
              <w:rPr>
                <w:rFonts w:hint="default" w:ascii="Times New Roman" w:hAnsi="Times New Roman" w:cs="Times New Roman"/>
                <w:b/>
                <w:bCs/>
                <w:sz w:val="28"/>
                <w:szCs w:val="28"/>
              </w:rPr>
            </w:pPr>
            <w:r>
              <w:rPr>
                <w:rFonts w:hint="default" w:ascii="Times New Roman" w:hAnsi="Times New Roman" w:cs="Times New Roman"/>
                <w:b/>
                <w:bCs/>
                <w:sz w:val="28"/>
                <w:szCs w:val="28"/>
              </w:rPr>
              <w:t>650</w:t>
            </w:r>
          </w:p>
        </w:tc>
      </w:tr>
      <w:tr>
        <w:tblPrEx>
          <w:tblCellMar>
            <w:top w:w="0" w:type="dxa"/>
            <w:left w:w="108" w:type="dxa"/>
            <w:bottom w:w="0" w:type="dxa"/>
            <w:right w:w="108" w:type="dxa"/>
          </w:tblCellMar>
        </w:tblPrEx>
        <w:trPr>
          <w:trHeight w:val="255" w:hRule="atLeast"/>
          <w:jc w:val="center"/>
        </w:trPr>
        <w:tc>
          <w:tcPr>
            <w:tcW w:w="4262" w:type="dxa"/>
            <w:tcBorders>
              <w:top w:val="nil"/>
              <w:left w:val="single" w:color="auto" w:sz="4" w:space="0"/>
              <w:bottom w:val="single" w:color="auto" w:sz="4" w:space="0"/>
              <w:right w:val="single" w:color="auto" w:sz="4" w:space="0"/>
            </w:tcBorders>
            <w:noWrap w:val="0"/>
            <w:vAlign w:val="bottom"/>
          </w:tcPr>
          <w:p>
            <w:pPr>
              <w:ind w:firstLine="709"/>
              <w:jc w:val="left"/>
              <w:rPr>
                <w:rFonts w:hint="default" w:ascii="Times New Roman" w:hAnsi="Times New Roman" w:cs="Times New Roman"/>
                <w:sz w:val="28"/>
                <w:szCs w:val="28"/>
              </w:rPr>
            </w:pPr>
            <w:r>
              <w:rPr>
                <w:rFonts w:hint="default" w:ascii="Times New Roman" w:hAnsi="Times New Roman" w:cs="Times New Roman"/>
                <w:sz w:val="28"/>
                <w:szCs w:val="28"/>
              </w:rPr>
              <w:t>Расходы на выплату персоналу в целях обеспечения выполнения функций государственными органами, казенными учреждениями, органами управления государственными внебюджетными фондами</w:t>
            </w:r>
          </w:p>
        </w:tc>
        <w:tc>
          <w:tcPr>
            <w:tcW w:w="1200" w:type="dxa"/>
            <w:tcBorders>
              <w:top w:val="single" w:color="auto" w:sz="4" w:space="0"/>
              <w:left w:val="nil"/>
              <w:bottom w:val="single" w:color="auto" w:sz="4" w:space="0"/>
              <w:right w:val="single" w:color="auto" w:sz="4" w:space="0"/>
            </w:tcBorders>
            <w:noWrap w:val="0"/>
            <w:vAlign w:val="top"/>
          </w:tcPr>
          <w:p>
            <w:pPr>
              <w:jc w:val="center"/>
              <w:rPr>
                <w:rFonts w:hint="default" w:ascii="Times New Roman" w:hAnsi="Times New Roman" w:cs="Times New Roman"/>
                <w:sz w:val="28"/>
                <w:szCs w:val="28"/>
              </w:rPr>
            </w:pPr>
          </w:p>
          <w:p>
            <w:pPr>
              <w:jc w:val="center"/>
              <w:rPr>
                <w:rFonts w:hint="default" w:ascii="Times New Roman" w:hAnsi="Times New Roman" w:cs="Times New Roman"/>
                <w:sz w:val="28"/>
                <w:szCs w:val="28"/>
              </w:rPr>
            </w:pPr>
          </w:p>
          <w:p>
            <w:pPr>
              <w:jc w:val="center"/>
              <w:rPr>
                <w:rFonts w:hint="default" w:ascii="Times New Roman" w:hAnsi="Times New Roman" w:cs="Times New Roman"/>
                <w:sz w:val="28"/>
                <w:szCs w:val="28"/>
              </w:rPr>
            </w:pPr>
          </w:p>
          <w:p>
            <w:pPr>
              <w:jc w:val="center"/>
              <w:rPr>
                <w:rFonts w:hint="default" w:ascii="Times New Roman" w:hAnsi="Times New Roman" w:cs="Times New Roman"/>
                <w:sz w:val="28"/>
                <w:szCs w:val="28"/>
              </w:rPr>
            </w:pPr>
          </w:p>
          <w:p>
            <w:pPr>
              <w:jc w:val="center"/>
              <w:rPr>
                <w:rFonts w:hint="default" w:ascii="Times New Roman" w:hAnsi="Times New Roman" w:cs="Times New Roman"/>
                <w:sz w:val="28"/>
                <w:szCs w:val="28"/>
              </w:rPr>
            </w:pPr>
            <w:r>
              <w:rPr>
                <w:rFonts w:hint="default" w:ascii="Times New Roman" w:hAnsi="Times New Roman" w:cs="Times New Roman"/>
                <w:sz w:val="28"/>
                <w:szCs w:val="28"/>
              </w:rPr>
              <w:t>303</w:t>
            </w:r>
          </w:p>
        </w:tc>
        <w:tc>
          <w:tcPr>
            <w:tcW w:w="968" w:type="dxa"/>
            <w:tcBorders>
              <w:top w:val="nil"/>
              <w:left w:val="single" w:color="auto" w:sz="4" w:space="0"/>
              <w:bottom w:val="single" w:color="auto" w:sz="4" w:space="0"/>
              <w:right w:val="single" w:color="auto" w:sz="4" w:space="0"/>
            </w:tcBorders>
            <w:noWrap w:val="0"/>
            <w:vAlign w:val="bottom"/>
          </w:tcPr>
          <w:p>
            <w:pPr>
              <w:jc w:val="center"/>
              <w:rPr>
                <w:rFonts w:hint="default" w:ascii="Times New Roman" w:hAnsi="Times New Roman" w:cs="Times New Roman"/>
                <w:sz w:val="28"/>
                <w:szCs w:val="28"/>
              </w:rPr>
            </w:pPr>
            <w:r>
              <w:rPr>
                <w:rFonts w:hint="default" w:ascii="Times New Roman" w:hAnsi="Times New Roman" w:cs="Times New Roman"/>
                <w:sz w:val="28"/>
                <w:szCs w:val="28"/>
              </w:rPr>
              <w:t>01</w:t>
            </w:r>
          </w:p>
        </w:tc>
        <w:tc>
          <w:tcPr>
            <w:tcW w:w="927"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sz w:val="28"/>
                <w:szCs w:val="28"/>
              </w:rPr>
            </w:pPr>
            <w:r>
              <w:rPr>
                <w:rFonts w:hint="default" w:ascii="Times New Roman" w:hAnsi="Times New Roman" w:cs="Times New Roman"/>
                <w:sz w:val="28"/>
                <w:szCs w:val="28"/>
              </w:rPr>
              <w:t>04</w:t>
            </w:r>
          </w:p>
        </w:tc>
        <w:tc>
          <w:tcPr>
            <w:tcW w:w="1255"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sz w:val="28"/>
                <w:szCs w:val="28"/>
              </w:rPr>
            </w:pPr>
            <w:r>
              <w:rPr>
                <w:rFonts w:hint="default" w:ascii="Times New Roman" w:hAnsi="Times New Roman" w:cs="Times New Roman"/>
                <w:sz w:val="28"/>
                <w:szCs w:val="28"/>
              </w:rPr>
              <w:t>0120010130</w:t>
            </w:r>
          </w:p>
        </w:tc>
        <w:tc>
          <w:tcPr>
            <w:tcW w:w="1241" w:type="dxa"/>
            <w:tcBorders>
              <w:top w:val="nil"/>
              <w:left w:val="nil"/>
              <w:bottom w:val="single" w:color="auto" w:sz="4" w:space="0"/>
              <w:right w:val="single" w:color="auto" w:sz="4" w:space="0"/>
            </w:tcBorders>
            <w:noWrap w:val="0"/>
            <w:vAlign w:val="bottom"/>
          </w:tcPr>
          <w:p>
            <w:pPr>
              <w:rPr>
                <w:rFonts w:hint="default" w:ascii="Times New Roman" w:hAnsi="Times New Roman" w:cs="Times New Roman"/>
                <w:sz w:val="28"/>
                <w:szCs w:val="28"/>
              </w:rPr>
            </w:pPr>
            <w:r>
              <w:rPr>
                <w:rFonts w:hint="default" w:ascii="Times New Roman" w:hAnsi="Times New Roman" w:cs="Times New Roman"/>
                <w:sz w:val="28"/>
                <w:szCs w:val="28"/>
              </w:rPr>
              <w:t>120</w:t>
            </w:r>
          </w:p>
        </w:tc>
        <w:tc>
          <w:tcPr>
            <w:tcW w:w="1622" w:type="dxa"/>
            <w:tcBorders>
              <w:top w:val="nil"/>
              <w:left w:val="nil"/>
              <w:bottom w:val="single" w:color="auto" w:sz="4" w:space="0"/>
              <w:right w:val="single" w:color="auto" w:sz="4" w:space="0"/>
            </w:tcBorders>
            <w:noWrap/>
            <w:vAlign w:val="bottom"/>
          </w:tcPr>
          <w:p>
            <w:pPr>
              <w:jc w:val="center"/>
              <w:rPr>
                <w:rFonts w:hint="default" w:ascii="Times New Roman" w:hAnsi="Times New Roman" w:cs="Times New Roman"/>
                <w:b/>
                <w:bCs/>
                <w:sz w:val="28"/>
                <w:szCs w:val="28"/>
              </w:rPr>
            </w:pPr>
            <w:r>
              <w:rPr>
                <w:rFonts w:hint="default" w:ascii="Times New Roman" w:hAnsi="Times New Roman" w:cs="Times New Roman"/>
                <w:b/>
                <w:bCs/>
                <w:sz w:val="28"/>
                <w:szCs w:val="28"/>
              </w:rPr>
              <w:t>650</w:t>
            </w:r>
          </w:p>
        </w:tc>
      </w:tr>
      <w:tr>
        <w:tblPrEx>
          <w:tblCellMar>
            <w:top w:w="0" w:type="dxa"/>
            <w:left w:w="108" w:type="dxa"/>
            <w:bottom w:w="0" w:type="dxa"/>
            <w:right w:w="108" w:type="dxa"/>
          </w:tblCellMar>
        </w:tblPrEx>
        <w:trPr>
          <w:trHeight w:val="255" w:hRule="atLeast"/>
          <w:jc w:val="center"/>
        </w:trPr>
        <w:tc>
          <w:tcPr>
            <w:tcW w:w="4262" w:type="dxa"/>
            <w:tcBorders>
              <w:top w:val="nil"/>
              <w:left w:val="single" w:color="auto" w:sz="4" w:space="0"/>
              <w:bottom w:val="single" w:color="auto" w:sz="4" w:space="0"/>
              <w:right w:val="single" w:color="auto" w:sz="4" w:space="0"/>
            </w:tcBorders>
            <w:noWrap w:val="0"/>
            <w:vAlign w:val="bottom"/>
          </w:tcPr>
          <w:p>
            <w:pPr>
              <w:ind w:firstLine="709"/>
              <w:jc w:val="left"/>
              <w:rPr>
                <w:rFonts w:hint="default" w:ascii="Times New Roman" w:hAnsi="Times New Roman" w:cs="Times New Roman"/>
                <w:b/>
                <w:bCs/>
                <w:sz w:val="28"/>
                <w:szCs w:val="28"/>
              </w:rPr>
            </w:pPr>
            <w:r>
              <w:rPr>
                <w:rFonts w:hint="default" w:ascii="Times New Roman" w:hAnsi="Times New Roman" w:cs="Times New Roman"/>
                <w:b/>
                <w:bCs/>
                <w:sz w:val="28"/>
                <w:szCs w:val="28"/>
              </w:rPr>
              <w:t>Резервные фонды</w:t>
            </w:r>
          </w:p>
        </w:tc>
        <w:tc>
          <w:tcPr>
            <w:tcW w:w="1200" w:type="dxa"/>
            <w:tcBorders>
              <w:top w:val="single" w:color="auto" w:sz="4" w:space="0"/>
              <w:left w:val="nil"/>
              <w:bottom w:val="single" w:color="auto" w:sz="4" w:space="0"/>
              <w:right w:val="single" w:color="auto" w:sz="4" w:space="0"/>
            </w:tcBorders>
            <w:noWrap w:val="0"/>
            <w:vAlign w:val="top"/>
          </w:tcPr>
          <w:p>
            <w:pPr>
              <w:jc w:val="center"/>
              <w:rPr>
                <w:rFonts w:hint="default" w:ascii="Times New Roman" w:hAnsi="Times New Roman" w:cs="Times New Roman"/>
                <w:b/>
                <w:bCs/>
                <w:sz w:val="28"/>
                <w:szCs w:val="28"/>
              </w:rPr>
            </w:pPr>
            <w:r>
              <w:rPr>
                <w:rFonts w:hint="default" w:ascii="Times New Roman" w:hAnsi="Times New Roman" w:cs="Times New Roman"/>
                <w:b/>
                <w:bCs/>
                <w:sz w:val="28"/>
                <w:szCs w:val="28"/>
              </w:rPr>
              <w:t>303</w:t>
            </w:r>
          </w:p>
        </w:tc>
        <w:tc>
          <w:tcPr>
            <w:tcW w:w="968" w:type="dxa"/>
            <w:tcBorders>
              <w:top w:val="nil"/>
              <w:left w:val="single" w:color="auto" w:sz="4" w:space="0"/>
              <w:bottom w:val="single" w:color="auto" w:sz="4" w:space="0"/>
              <w:right w:val="single" w:color="auto" w:sz="4" w:space="0"/>
            </w:tcBorders>
            <w:noWrap w:val="0"/>
            <w:vAlign w:val="bottom"/>
          </w:tcPr>
          <w:p>
            <w:pPr>
              <w:jc w:val="center"/>
              <w:rPr>
                <w:rFonts w:hint="default" w:ascii="Times New Roman" w:hAnsi="Times New Roman" w:cs="Times New Roman"/>
                <w:b/>
                <w:bCs/>
                <w:sz w:val="28"/>
                <w:szCs w:val="28"/>
              </w:rPr>
            </w:pPr>
            <w:r>
              <w:rPr>
                <w:rFonts w:hint="default" w:ascii="Times New Roman" w:hAnsi="Times New Roman" w:cs="Times New Roman"/>
                <w:b/>
                <w:bCs/>
                <w:sz w:val="28"/>
                <w:szCs w:val="28"/>
              </w:rPr>
              <w:t>01</w:t>
            </w:r>
          </w:p>
        </w:tc>
        <w:tc>
          <w:tcPr>
            <w:tcW w:w="927"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
                <w:bCs/>
                <w:sz w:val="28"/>
                <w:szCs w:val="28"/>
              </w:rPr>
            </w:pPr>
            <w:r>
              <w:rPr>
                <w:rFonts w:hint="default" w:ascii="Times New Roman" w:hAnsi="Times New Roman" w:cs="Times New Roman"/>
                <w:b/>
                <w:bCs/>
                <w:sz w:val="28"/>
                <w:szCs w:val="28"/>
              </w:rPr>
              <w:t>11</w:t>
            </w:r>
          </w:p>
        </w:tc>
        <w:tc>
          <w:tcPr>
            <w:tcW w:w="1255" w:type="dxa"/>
            <w:tcBorders>
              <w:top w:val="nil"/>
              <w:left w:val="nil"/>
              <w:bottom w:val="single" w:color="auto" w:sz="4" w:space="0"/>
              <w:right w:val="single" w:color="auto" w:sz="4" w:space="0"/>
            </w:tcBorders>
            <w:noWrap w:val="0"/>
            <w:vAlign w:val="bottom"/>
          </w:tcPr>
          <w:p>
            <w:pPr>
              <w:ind w:firstLine="709"/>
              <w:jc w:val="center"/>
              <w:rPr>
                <w:rFonts w:hint="default" w:ascii="Times New Roman" w:hAnsi="Times New Roman" w:cs="Times New Roman"/>
                <w:b/>
                <w:bCs/>
                <w:sz w:val="28"/>
                <w:szCs w:val="28"/>
              </w:rPr>
            </w:pPr>
          </w:p>
        </w:tc>
        <w:tc>
          <w:tcPr>
            <w:tcW w:w="1241" w:type="dxa"/>
            <w:tcBorders>
              <w:top w:val="nil"/>
              <w:left w:val="nil"/>
              <w:bottom w:val="single" w:color="auto" w:sz="4" w:space="0"/>
              <w:right w:val="single" w:color="auto" w:sz="4" w:space="0"/>
            </w:tcBorders>
            <w:noWrap w:val="0"/>
            <w:vAlign w:val="bottom"/>
          </w:tcPr>
          <w:p>
            <w:pPr>
              <w:ind w:firstLine="709"/>
              <w:jc w:val="center"/>
              <w:rPr>
                <w:rFonts w:hint="default" w:ascii="Times New Roman" w:hAnsi="Times New Roman" w:cs="Times New Roman"/>
                <w:b/>
                <w:bCs/>
                <w:sz w:val="28"/>
                <w:szCs w:val="28"/>
              </w:rPr>
            </w:pPr>
          </w:p>
        </w:tc>
        <w:tc>
          <w:tcPr>
            <w:tcW w:w="1622" w:type="dxa"/>
            <w:tcBorders>
              <w:top w:val="nil"/>
              <w:left w:val="nil"/>
              <w:bottom w:val="single" w:color="auto" w:sz="4" w:space="0"/>
              <w:right w:val="single" w:color="auto" w:sz="4" w:space="0"/>
            </w:tcBorders>
            <w:noWrap/>
            <w:vAlign w:val="bottom"/>
          </w:tcPr>
          <w:p>
            <w:pPr>
              <w:jc w:val="center"/>
              <w:rPr>
                <w:rFonts w:hint="default" w:ascii="Times New Roman" w:hAnsi="Times New Roman" w:cs="Times New Roman"/>
                <w:b/>
                <w:bCs/>
                <w:color w:val="FF0000"/>
                <w:sz w:val="28"/>
                <w:szCs w:val="28"/>
              </w:rPr>
            </w:pPr>
            <w:r>
              <w:rPr>
                <w:rFonts w:hint="default" w:ascii="Times New Roman" w:hAnsi="Times New Roman" w:cs="Times New Roman"/>
                <w:b/>
                <w:bCs/>
                <w:color w:val="FF0000"/>
                <w:sz w:val="28"/>
                <w:szCs w:val="28"/>
              </w:rPr>
              <w:t>15</w:t>
            </w:r>
          </w:p>
        </w:tc>
      </w:tr>
      <w:tr>
        <w:tblPrEx>
          <w:tblCellMar>
            <w:top w:w="0" w:type="dxa"/>
            <w:left w:w="108" w:type="dxa"/>
            <w:bottom w:w="0" w:type="dxa"/>
            <w:right w:w="108" w:type="dxa"/>
          </w:tblCellMar>
        </w:tblPrEx>
        <w:trPr>
          <w:trHeight w:val="255" w:hRule="atLeast"/>
          <w:jc w:val="center"/>
        </w:trPr>
        <w:tc>
          <w:tcPr>
            <w:tcW w:w="4262" w:type="dxa"/>
            <w:tcBorders>
              <w:top w:val="nil"/>
              <w:left w:val="single" w:color="auto" w:sz="4" w:space="0"/>
              <w:bottom w:val="single" w:color="auto" w:sz="4" w:space="0"/>
              <w:right w:val="single" w:color="auto" w:sz="4" w:space="0"/>
            </w:tcBorders>
            <w:noWrap w:val="0"/>
            <w:vAlign w:val="bottom"/>
          </w:tcPr>
          <w:p>
            <w:pPr>
              <w:ind w:firstLine="709"/>
              <w:jc w:val="left"/>
              <w:rPr>
                <w:rFonts w:hint="default" w:ascii="Times New Roman" w:hAnsi="Times New Roman" w:cs="Times New Roman"/>
                <w:sz w:val="28"/>
                <w:szCs w:val="28"/>
              </w:rPr>
            </w:pPr>
            <w:r>
              <w:rPr>
                <w:rFonts w:hint="default" w:ascii="Times New Roman" w:hAnsi="Times New Roman" w:cs="Times New Roman"/>
                <w:sz w:val="28"/>
                <w:szCs w:val="28"/>
              </w:rPr>
              <w:t>Резервные фонды</w:t>
            </w:r>
          </w:p>
        </w:tc>
        <w:tc>
          <w:tcPr>
            <w:tcW w:w="1200" w:type="dxa"/>
            <w:tcBorders>
              <w:top w:val="single" w:color="auto" w:sz="4" w:space="0"/>
              <w:left w:val="nil"/>
              <w:bottom w:val="single" w:color="auto" w:sz="4" w:space="0"/>
              <w:right w:val="single" w:color="auto" w:sz="4" w:space="0"/>
            </w:tcBorders>
            <w:noWrap w:val="0"/>
            <w:vAlign w:val="top"/>
          </w:tcPr>
          <w:p>
            <w:pPr>
              <w:jc w:val="center"/>
              <w:rPr>
                <w:rFonts w:hint="default" w:ascii="Times New Roman" w:hAnsi="Times New Roman" w:cs="Times New Roman"/>
                <w:sz w:val="28"/>
                <w:szCs w:val="28"/>
              </w:rPr>
            </w:pPr>
            <w:r>
              <w:rPr>
                <w:rFonts w:hint="default" w:ascii="Times New Roman" w:hAnsi="Times New Roman" w:cs="Times New Roman"/>
                <w:sz w:val="28"/>
                <w:szCs w:val="28"/>
              </w:rPr>
              <w:t>303</w:t>
            </w:r>
          </w:p>
        </w:tc>
        <w:tc>
          <w:tcPr>
            <w:tcW w:w="968" w:type="dxa"/>
            <w:tcBorders>
              <w:top w:val="nil"/>
              <w:left w:val="single" w:color="auto" w:sz="4" w:space="0"/>
              <w:bottom w:val="single" w:color="auto" w:sz="4" w:space="0"/>
              <w:right w:val="single" w:color="auto" w:sz="4" w:space="0"/>
            </w:tcBorders>
            <w:noWrap w:val="0"/>
            <w:vAlign w:val="bottom"/>
          </w:tcPr>
          <w:p>
            <w:pPr>
              <w:jc w:val="center"/>
              <w:rPr>
                <w:rFonts w:hint="default" w:ascii="Times New Roman" w:hAnsi="Times New Roman" w:cs="Times New Roman"/>
                <w:sz w:val="28"/>
                <w:szCs w:val="28"/>
              </w:rPr>
            </w:pPr>
            <w:r>
              <w:rPr>
                <w:rFonts w:hint="default" w:ascii="Times New Roman" w:hAnsi="Times New Roman" w:cs="Times New Roman"/>
                <w:sz w:val="28"/>
                <w:szCs w:val="28"/>
              </w:rPr>
              <w:t>01</w:t>
            </w:r>
          </w:p>
        </w:tc>
        <w:tc>
          <w:tcPr>
            <w:tcW w:w="927"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sz w:val="28"/>
                <w:szCs w:val="28"/>
              </w:rPr>
            </w:pPr>
            <w:r>
              <w:rPr>
                <w:rFonts w:hint="default" w:ascii="Times New Roman" w:hAnsi="Times New Roman" w:cs="Times New Roman"/>
                <w:sz w:val="28"/>
                <w:szCs w:val="28"/>
              </w:rPr>
              <w:t>11</w:t>
            </w:r>
          </w:p>
        </w:tc>
        <w:tc>
          <w:tcPr>
            <w:tcW w:w="1255"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sz w:val="28"/>
                <w:szCs w:val="28"/>
              </w:rPr>
            </w:pPr>
            <w:r>
              <w:rPr>
                <w:rFonts w:hint="default" w:ascii="Times New Roman" w:hAnsi="Times New Roman" w:cs="Times New Roman"/>
                <w:sz w:val="28"/>
                <w:szCs w:val="28"/>
              </w:rPr>
              <w:t>9910014100</w:t>
            </w:r>
          </w:p>
        </w:tc>
        <w:tc>
          <w:tcPr>
            <w:tcW w:w="1241" w:type="dxa"/>
            <w:tcBorders>
              <w:top w:val="nil"/>
              <w:left w:val="nil"/>
              <w:bottom w:val="single" w:color="auto" w:sz="4" w:space="0"/>
              <w:right w:val="single" w:color="auto" w:sz="4" w:space="0"/>
            </w:tcBorders>
            <w:noWrap w:val="0"/>
            <w:vAlign w:val="bottom"/>
          </w:tcPr>
          <w:p>
            <w:pPr>
              <w:ind w:firstLine="709"/>
              <w:jc w:val="center"/>
              <w:rPr>
                <w:rFonts w:hint="default" w:ascii="Times New Roman" w:hAnsi="Times New Roman" w:cs="Times New Roman"/>
                <w:sz w:val="28"/>
                <w:szCs w:val="28"/>
              </w:rPr>
            </w:pPr>
          </w:p>
        </w:tc>
        <w:tc>
          <w:tcPr>
            <w:tcW w:w="1622" w:type="dxa"/>
            <w:tcBorders>
              <w:top w:val="nil"/>
              <w:left w:val="nil"/>
              <w:bottom w:val="single" w:color="auto" w:sz="4" w:space="0"/>
              <w:right w:val="single" w:color="auto" w:sz="4" w:space="0"/>
            </w:tcBorders>
            <w:noWrap/>
            <w:vAlign w:val="bottom"/>
          </w:tcPr>
          <w:p>
            <w:pPr>
              <w:jc w:val="center"/>
              <w:rPr>
                <w:rFonts w:hint="default" w:ascii="Times New Roman" w:hAnsi="Times New Roman" w:cs="Times New Roman"/>
                <w:sz w:val="28"/>
                <w:szCs w:val="28"/>
              </w:rPr>
            </w:pPr>
            <w:r>
              <w:rPr>
                <w:rFonts w:hint="default" w:ascii="Times New Roman" w:hAnsi="Times New Roman" w:cs="Times New Roman"/>
                <w:sz w:val="28"/>
                <w:szCs w:val="28"/>
              </w:rPr>
              <w:t>15</w:t>
            </w:r>
          </w:p>
        </w:tc>
      </w:tr>
      <w:tr>
        <w:tblPrEx>
          <w:tblCellMar>
            <w:top w:w="0" w:type="dxa"/>
            <w:left w:w="108" w:type="dxa"/>
            <w:bottom w:w="0" w:type="dxa"/>
            <w:right w:w="108" w:type="dxa"/>
          </w:tblCellMar>
        </w:tblPrEx>
        <w:trPr>
          <w:trHeight w:val="300" w:hRule="atLeast"/>
          <w:jc w:val="center"/>
        </w:trPr>
        <w:tc>
          <w:tcPr>
            <w:tcW w:w="4262" w:type="dxa"/>
            <w:tcBorders>
              <w:top w:val="nil"/>
              <w:left w:val="single" w:color="auto" w:sz="4" w:space="0"/>
              <w:bottom w:val="single" w:color="auto" w:sz="4" w:space="0"/>
              <w:right w:val="single" w:color="auto" w:sz="4" w:space="0"/>
            </w:tcBorders>
            <w:noWrap w:val="0"/>
            <w:vAlign w:val="bottom"/>
          </w:tcPr>
          <w:p>
            <w:pPr>
              <w:ind w:firstLine="709"/>
              <w:jc w:val="left"/>
              <w:rPr>
                <w:rFonts w:hint="default" w:ascii="Times New Roman" w:hAnsi="Times New Roman" w:cs="Times New Roman"/>
                <w:sz w:val="28"/>
                <w:szCs w:val="28"/>
              </w:rPr>
            </w:pPr>
            <w:r>
              <w:rPr>
                <w:rFonts w:hint="default" w:ascii="Times New Roman" w:hAnsi="Times New Roman" w:cs="Times New Roman"/>
                <w:sz w:val="28"/>
                <w:szCs w:val="28"/>
              </w:rPr>
              <w:t>Резервные фонды местных администраций</w:t>
            </w:r>
          </w:p>
        </w:tc>
        <w:tc>
          <w:tcPr>
            <w:tcW w:w="1200" w:type="dxa"/>
            <w:tcBorders>
              <w:top w:val="single" w:color="auto" w:sz="4" w:space="0"/>
              <w:left w:val="nil"/>
              <w:bottom w:val="single" w:color="auto" w:sz="4" w:space="0"/>
              <w:right w:val="single" w:color="auto" w:sz="4" w:space="0"/>
            </w:tcBorders>
            <w:noWrap w:val="0"/>
            <w:vAlign w:val="top"/>
          </w:tcPr>
          <w:p>
            <w:pPr>
              <w:jc w:val="center"/>
              <w:rPr>
                <w:rFonts w:hint="default" w:ascii="Times New Roman" w:hAnsi="Times New Roman" w:cs="Times New Roman"/>
                <w:sz w:val="28"/>
                <w:szCs w:val="28"/>
              </w:rPr>
            </w:pPr>
          </w:p>
          <w:p>
            <w:pPr>
              <w:jc w:val="center"/>
              <w:rPr>
                <w:rFonts w:hint="default" w:ascii="Times New Roman" w:hAnsi="Times New Roman" w:cs="Times New Roman"/>
                <w:sz w:val="28"/>
                <w:szCs w:val="28"/>
              </w:rPr>
            </w:pPr>
            <w:r>
              <w:rPr>
                <w:rFonts w:hint="default" w:ascii="Times New Roman" w:hAnsi="Times New Roman" w:cs="Times New Roman"/>
                <w:sz w:val="28"/>
                <w:szCs w:val="28"/>
              </w:rPr>
              <w:t>303</w:t>
            </w:r>
          </w:p>
        </w:tc>
        <w:tc>
          <w:tcPr>
            <w:tcW w:w="968" w:type="dxa"/>
            <w:tcBorders>
              <w:top w:val="nil"/>
              <w:left w:val="single" w:color="auto" w:sz="4" w:space="0"/>
              <w:bottom w:val="single" w:color="auto" w:sz="4" w:space="0"/>
              <w:right w:val="single" w:color="auto" w:sz="4" w:space="0"/>
            </w:tcBorders>
            <w:noWrap w:val="0"/>
            <w:vAlign w:val="bottom"/>
          </w:tcPr>
          <w:p>
            <w:pPr>
              <w:jc w:val="center"/>
              <w:rPr>
                <w:rFonts w:hint="default" w:ascii="Times New Roman" w:hAnsi="Times New Roman" w:cs="Times New Roman"/>
                <w:sz w:val="28"/>
                <w:szCs w:val="28"/>
              </w:rPr>
            </w:pPr>
            <w:r>
              <w:rPr>
                <w:rFonts w:hint="default" w:ascii="Times New Roman" w:hAnsi="Times New Roman" w:cs="Times New Roman"/>
                <w:sz w:val="28"/>
                <w:szCs w:val="28"/>
              </w:rPr>
              <w:t>01</w:t>
            </w:r>
          </w:p>
        </w:tc>
        <w:tc>
          <w:tcPr>
            <w:tcW w:w="927"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sz w:val="28"/>
                <w:szCs w:val="28"/>
              </w:rPr>
            </w:pPr>
            <w:r>
              <w:rPr>
                <w:rFonts w:hint="default" w:ascii="Times New Roman" w:hAnsi="Times New Roman" w:cs="Times New Roman"/>
                <w:sz w:val="28"/>
                <w:szCs w:val="28"/>
              </w:rPr>
              <w:t>11</w:t>
            </w:r>
          </w:p>
        </w:tc>
        <w:tc>
          <w:tcPr>
            <w:tcW w:w="1255"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sz w:val="28"/>
                <w:szCs w:val="28"/>
              </w:rPr>
            </w:pPr>
            <w:r>
              <w:rPr>
                <w:rFonts w:hint="default" w:ascii="Times New Roman" w:hAnsi="Times New Roman" w:cs="Times New Roman"/>
                <w:sz w:val="28"/>
                <w:szCs w:val="28"/>
              </w:rPr>
              <w:t>9910014100</w:t>
            </w:r>
          </w:p>
        </w:tc>
        <w:tc>
          <w:tcPr>
            <w:tcW w:w="1241" w:type="dxa"/>
            <w:tcBorders>
              <w:top w:val="nil"/>
              <w:left w:val="nil"/>
              <w:bottom w:val="single" w:color="auto" w:sz="4" w:space="0"/>
              <w:right w:val="single" w:color="auto" w:sz="4" w:space="0"/>
            </w:tcBorders>
            <w:noWrap w:val="0"/>
            <w:vAlign w:val="bottom"/>
          </w:tcPr>
          <w:p>
            <w:pPr>
              <w:ind w:firstLine="709"/>
              <w:jc w:val="center"/>
              <w:rPr>
                <w:rFonts w:hint="default" w:ascii="Times New Roman" w:hAnsi="Times New Roman" w:cs="Times New Roman"/>
                <w:sz w:val="28"/>
                <w:szCs w:val="28"/>
              </w:rPr>
            </w:pPr>
          </w:p>
        </w:tc>
        <w:tc>
          <w:tcPr>
            <w:tcW w:w="1622" w:type="dxa"/>
            <w:tcBorders>
              <w:top w:val="nil"/>
              <w:left w:val="nil"/>
              <w:bottom w:val="single" w:color="auto" w:sz="4" w:space="0"/>
              <w:right w:val="single" w:color="auto" w:sz="4" w:space="0"/>
            </w:tcBorders>
            <w:noWrap/>
            <w:vAlign w:val="bottom"/>
          </w:tcPr>
          <w:p>
            <w:pPr>
              <w:jc w:val="center"/>
              <w:rPr>
                <w:rFonts w:hint="default" w:ascii="Times New Roman" w:hAnsi="Times New Roman" w:cs="Times New Roman"/>
                <w:sz w:val="28"/>
                <w:szCs w:val="28"/>
              </w:rPr>
            </w:pPr>
            <w:r>
              <w:rPr>
                <w:rFonts w:hint="default" w:ascii="Times New Roman" w:hAnsi="Times New Roman" w:cs="Times New Roman"/>
                <w:sz w:val="28"/>
                <w:szCs w:val="28"/>
              </w:rPr>
              <w:t>15</w:t>
            </w:r>
          </w:p>
        </w:tc>
      </w:tr>
      <w:tr>
        <w:tblPrEx>
          <w:tblCellMar>
            <w:top w:w="0" w:type="dxa"/>
            <w:left w:w="108" w:type="dxa"/>
            <w:bottom w:w="0" w:type="dxa"/>
            <w:right w:w="108" w:type="dxa"/>
          </w:tblCellMar>
        </w:tblPrEx>
        <w:trPr>
          <w:trHeight w:val="255" w:hRule="atLeast"/>
          <w:jc w:val="center"/>
        </w:trPr>
        <w:tc>
          <w:tcPr>
            <w:tcW w:w="4262" w:type="dxa"/>
            <w:tcBorders>
              <w:top w:val="nil"/>
              <w:left w:val="single" w:color="auto" w:sz="4" w:space="0"/>
              <w:bottom w:val="single" w:color="auto" w:sz="4" w:space="0"/>
              <w:right w:val="single" w:color="auto" w:sz="4" w:space="0"/>
            </w:tcBorders>
            <w:noWrap w:val="0"/>
            <w:vAlign w:val="bottom"/>
          </w:tcPr>
          <w:p>
            <w:pPr>
              <w:ind w:firstLine="709"/>
              <w:jc w:val="left"/>
              <w:rPr>
                <w:rFonts w:hint="default" w:ascii="Times New Roman" w:hAnsi="Times New Roman" w:cs="Times New Roman"/>
                <w:bCs/>
                <w:sz w:val="28"/>
                <w:szCs w:val="28"/>
              </w:rPr>
            </w:pPr>
            <w:r>
              <w:rPr>
                <w:rFonts w:hint="default" w:ascii="Times New Roman" w:hAnsi="Times New Roman" w:cs="Times New Roman"/>
                <w:bCs/>
                <w:sz w:val="28"/>
                <w:szCs w:val="28"/>
              </w:rPr>
              <w:t>Закупка товаров, работ и услуг для муниципальных нужд</w:t>
            </w:r>
          </w:p>
        </w:tc>
        <w:tc>
          <w:tcPr>
            <w:tcW w:w="1200" w:type="dxa"/>
            <w:tcBorders>
              <w:top w:val="single" w:color="auto" w:sz="4" w:space="0"/>
              <w:left w:val="nil"/>
              <w:bottom w:val="single" w:color="auto" w:sz="4" w:space="0"/>
              <w:right w:val="single" w:color="auto" w:sz="4" w:space="0"/>
            </w:tcBorders>
            <w:noWrap w:val="0"/>
            <w:vAlign w:val="top"/>
          </w:tcPr>
          <w:p>
            <w:pPr>
              <w:jc w:val="center"/>
              <w:rPr>
                <w:rFonts w:hint="default" w:ascii="Times New Roman" w:hAnsi="Times New Roman" w:cs="Times New Roman"/>
                <w:sz w:val="28"/>
                <w:szCs w:val="28"/>
              </w:rPr>
            </w:pPr>
          </w:p>
          <w:p>
            <w:pPr>
              <w:jc w:val="center"/>
              <w:rPr>
                <w:rFonts w:hint="default" w:ascii="Times New Roman" w:hAnsi="Times New Roman" w:cs="Times New Roman"/>
                <w:sz w:val="28"/>
                <w:szCs w:val="28"/>
              </w:rPr>
            </w:pPr>
            <w:r>
              <w:rPr>
                <w:rFonts w:hint="default" w:ascii="Times New Roman" w:hAnsi="Times New Roman" w:cs="Times New Roman"/>
                <w:sz w:val="28"/>
                <w:szCs w:val="28"/>
              </w:rPr>
              <w:t>303</w:t>
            </w:r>
          </w:p>
        </w:tc>
        <w:tc>
          <w:tcPr>
            <w:tcW w:w="968" w:type="dxa"/>
            <w:tcBorders>
              <w:top w:val="nil"/>
              <w:left w:val="single" w:color="auto" w:sz="4" w:space="0"/>
              <w:bottom w:val="single" w:color="auto" w:sz="4" w:space="0"/>
              <w:right w:val="single" w:color="auto" w:sz="4" w:space="0"/>
            </w:tcBorders>
            <w:noWrap w:val="0"/>
            <w:vAlign w:val="bottom"/>
          </w:tcPr>
          <w:p>
            <w:pPr>
              <w:jc w:val="center"/>
              <w:rPr>
                <w:rFonts w:hint="default" w:ascii="Times New Roman" w:hAnsi="Times New Roman" w:cs="Times New Roman"/>
                <w:sz w:val="28"/>
                <w:szCs w:val="28"/>
              </w:rPr>
            </w:pPr>
            <w:r>
              <w:rPr>
                <w:rFonts w:hint="default" w:ascii="Times New Roman" w:hAnsi="Times New Roman" w:cs="Times New Roman"/>
                <w:sz w:val="28"/>
                <w:szCs w:val="28"/>
              </w:rPr>
              <w:t>01</w:t>
            </w:r>
          </w:p>
        </w:tc>
        <w:tc>
          <w:tcPr>
            <w:tcW w:w="927"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sz w:val="28"/>
                <w:szCs w:val="28"/>
              </w:rPr>
            </w:pPr>
            <w:r>
              <w:rPr>
                <w:rFonts w:hint="default" w:ascii="Times New Roman" w:hAnsi="Times New Roman" w:cs="Times New Roman"/>
                <w:sz w:val="28"/>
                <w:szCs w:val="28"/>
              </w:rPr>
              <w:t>11</w:t>
            </w:r>
          </w:p>
        </w:tc>
        <w:tc>
          <w:tcPr>
            <w:tcW w:w="1255"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sz w:val="28"/>
                <w:szCs w:val="28"/>
              </w:rPr>
            </w:pPr>
            <w:r>
              <w:rPr>
                <w:rFonts w:hint="default" w:ascii="Times New Roman" w:hAnsi="Times New Roman" w:cs="Times New Roman"/>
                <w:sz w:val="28"/>
                <w:szCs w:val="28"/>
              </w:rPr>
              <w:t>9910014100</w:t>
            </w:r>
          </w:p>
        </w:tc>
        <w:tc>
          <w:tcPr>
            <w:tcW w:w="1241" w:type="dxa"/>
            <w:tcBorders>
              <w:top w:val="nil"/>
              <w:left w:val="nil"/>
              <w:bottom w:val="single" w:color="auto" w:sz="4" w:space="0"/>
              <w:right w:val="single" w:color="auto" w:sz="4" w:space="0"/>
            </w:tcBorders>
            <w:noWrap w:val="0"/>
            <w:vAlign w:val="bottom"/>
          </w:tcPr>
          <w:p>
            <w:pPr>
              <w:ind w:firstLine="709"/>
              <w:jc w:val="center"/>
              <w:rPr>
                <w:rFonts w:hint="default" w:ascii="Times New Roman" w:hAnsi="Times New Roman" w:cs="Times New Roman"/>
                <w:sz w:val="28"/>
                <w:szCs w:val="28"/>
              </w:rPr>
            </w:pPr>
            <w:r>
              <w:rPr>
                <w:rFonts w:hint="default" w:ascii="Times New Roman" w:hAnsi="Times New Roman" w:cs="Times New Roman"/>
                <w:sz w:val="28"/>
                <w:szCs w:val="28"/>
              </w:rPr>
              <w:t xml:space="preserve"> 244</w:t>
            </w:r>
          </w:p>
        </w:tc>
        <w:tc>
          <w:tcPr>
            <w:tcW w:w="1622" w:type="dxa"/>
            <w:tcBorders>
              <w:top w:val="nil"/>
              <w:left w:val="nil"/>
              <w:bottom w:val="single" w:color="auto" w:sz="4" w:space="0"/>
              <w:right w:val="single" w:color="auto" w:sz="4" w:space="0"/>
            </w:tcBorders>
            <w:noWrap/>
            <w:vAlign w:val="bottom"/>
          </w:tcPr>
          <w:p>
            <w:pPr>
              <w:jc w:val="center"/>
              <w:rPr>
                <w:rFonts w:hint="default" w:ascii="Times New Roman" w:hAnsi="Times New Roman" w:cs="Times New Roman"/>
                <w:sz w:val="28"/>
                <w:szCs w:val="28"/>
              </w:rPr>
            </w:pPr>
            <w:r>
              <w:rPr>
                <w:rFonts w:hint="default" w:ascii="Times New Roman" w:hAnsi="Times New Roman" w:cs="Times New Roman"/>
                <w:sz w:val="28"/>
                <w:szCs w:val="28"/>
              </w:rPr>
              <w:t>15</w:t>
            </w:r>
          </w:p>
        </w:tc>
      </w:tr>
      <w:tr>
        <w:tblPrEx>
          <w:tblCellMar>
            <w:top w:w="0" w:type="dxa"/>
            <w:left w:w="108" w:type="dxa"/>
            <w:bottom w:w="0" w:type="dxa"/>
            <w:right w:w="108" w:type="dxa"/>
          </w:tblCellMar>
        </w:tblPrEx>
        <w:trPr>
          <w:trHeight w:val="255" w:hRule="atLeast"/>
          <w:jc w:val="center"/>
        </w:trPr>
        <w:tc>
          <w:tcPr>
            <w:tcW w:w="4262" w:type="dxa"/>
            <w:tcBorders>
              <w:top w:val="nil"/>
              <w:left w:val="single" w:color="auto" w:sz="4" w:space="0"/>
              <w:bottom w:val="single" w:color="auto" w:sz="4" w:space="0"/>
              <w:right w:val="single" w:color="auto" w:sz="4" w:space="0"/>
            </w:tcBorders>
            <w:noWrap w:val="0"/>
            <w:vAlign w:val="bottom"/>
          </w:tcPr>
          <w:p>
            <w:pPr>
              <w:ind w:firstLine="709"/>
              <w:jc w:val="left"/>
              <w:rPr>
                <w:rFonts w:hint="default" w:ascii="Times New Roman" w:hAnsi="Times New Roman" w:cs="Times New Roman"/>
                <w:bCs/>
                <w:sz w:val="28"/>
                <w:szCs w:val="28"/>
              </w:rPr>
            </w:pPr>
            <w:r>
              <w:rPr>
                <w:rFonts w:hint="default" w:ascii="Times New Roman" w:hAnsi="Times New Roman" w:cs="Times New Roman"/>
                <w:bCs/>
                <w:sz w:val="28"/>
                <w:szCs w:val="28"/>
              </w:rPr>
              <w:t>Обеспечение расчетов за топливно -энергетические ресурсы</w:t>
            </w:r>
          </w:p>
        </w:tc>
        <w:tc>
          <w:tcPr>
            <w:tcW w:w="1200" w:type="dxa"/>
            <w:tcBorders>
              <w:top w:val="single" w:color="auto" w:sz="4" w:space="0"/>
              <w:left w:val="nil"/>
              <w:bottom w:val="single" w:color="auto" w:sz="4" w:space="0"/>
              <w:right w:val="single" w:color="auto" w:sz="4" w:space="0"/>
            </w:tcBorders>
            <w:noWrap w:val="0"/>
            <w:vAlign w:val="top"/>
          </w:tcPr>
          <w:p>
            <w:pPr>
              <w:jc w:val="center"/>
              <w:rPr>
                <w:rFonts w:hint="default" w:ascii="Times New Roman" w:hAnsi="Times New Roman" w:cs="Times New Roman"/>
                <w:sz w:val="28"/>
                <w:szCs w:val="28"/>
              </w:rPr>
            </w:pPr>
            <w:r>
              <w:rPr>
                <w:rFonts w:hint="default" w:ascii="Times New Roman" w:hAnsi="Times New Roman" w:cs="Times New Roman"/>
                <w:sz w:val="28"/>
                <w:szCs w:val="28"/>
              </w:rPr>
              <w:t>303</w:t>
            </w:r>
          </w:p>
        </w:tc>
        <w:tc>
          <w:tcPr>
            <w:tcW w:w="968" w:type="dxa"/>
            <w:tcBorders>
              <w:top w:val="nil"/>
              <w:left w:val="single" w:color="auto" w:sz="4" w:space="0"/>
              <w:bottom w:val="single" w:color="auto" w:sz="4" w:space="0"/>
              <w:right w:val="single" w:color="auto" w:sz="4" w:space="0"/>
            </w:tcBorders>
            <w:noWrap w:val="0"/>
            <w:vAlign w:val="bottom"/>
          </w:tcPr>
          <w:p>
            <w:pPr>
              <w:jc w:val="center"/>
              <w:rPr>
                <w:rFonts w:hint="default" w:ascii="Times New Roman" w:hAnsi="Times New Roman" w:cs="Times New Roman"/>
                <w:sz w:val="28"/>
                <w:szCs w:val="28"/>
              </w:rPr>
            </w:pPr>
            <w:r>
              <w:rPr>
                <w:rFonts w:hint="default" w:ascii="Times New Roman" w:hAnsi="Times New Roman" w:cs="Times New Roman"/>
                <w:sz w:val="28"/>
                <w:szCs w:val="28"/>
              </w:rPr>
              <w:t>01</w:t>
            </w:r>
          </w:p>
        </w:tc>
        <w:tc>
          <w:tcPr>
            <w:tcW w:w="927"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sz w:val="28"/>
                <w:szCs w:val="28"/>
              </w:rPr>
            </w:pPr>
            <w:r>
              <w:rPr>
                <w:rFonts w:hint="default" w:ascii="Times New Roman" w:hAnsi="Times New Roman" w:cs="Times New Roman"/>
                <w:sz w:val="28"/>
                <w:szCs w:val="28"/>
              </w:rPr>
              <w:t>13</w:t>
            </w:r>
          </w:p>
        </w:tc>
        <w:tc>
          <w:tcPr>
            <w:tcW w:w="1255"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sz w:val="28"/>
                <w:szCs w:val="28"/>
              </w:rPr>
            </w:pPr>
            <w:r>
              <w:rPr>
                <w:rFonts w:hint="default" w:ascii="Times New Roman" w:hAnsi="Times New Roman" w:cs="Times New Roman"/>
                <w:sz w:val="28"/>
                <w:szCs w:val="28"/>
              </w:rPr>
              <w:t>99900</w:t>
            </w:r>
            <w:r>
              <w:rPr>
                <w:rFonts w:hint="default" w:ascii="Times New Roman" w:hAnsi="Times New Roman" w:cs="Times New Roman"/>
                <w:sz w:val="28"/>
                <w:szCs w:val="28"/>
                <w:lang w:val="en-US"/>
              </w:rPr>
              <w:t>S</w:t>
            </w:r>
            <w:r>
              <w:rPr>
                <w:rFonts w:hint="default" w:ascii="Times New Roman" w:hAnsi="Times New Roman" w:cs="Times New Roman"/>
                <w:sz w:val="28"/>
                <w:szCs w:val="28"/>
              </w:rPr>
              <w:t>Т190</w:t>
            </w:r>
          </w:p>
        </w:tc>
        <w:tc>
          <w:tcPr>
            <w:tcW w:w="1241" w:type="dxa"/>
            <w:tcBorders>
              <w:top w:val="nil"/>
              <w:left w:val="nil"/>
              <w:bottom w:val="single" w:color="auto" w:sz="4" w:space="0"/>
              <w:right w:val="single" w:color="auto" w:sz="4" w:space="0"/>
            </w:tcBorders>
            <w:noWrap w:val="0"/>
            <w:vAlign w:val="bottom"/>
          </w:tcPr>
          <w:p>
            <w:pPr>
              <w:ind w:firstLine="709"/>
              <w:jc w:val="center"/>
              <w:rPr>
                <w:rFonts w:hint="default" w:ascii="Times New Roman" w:hAnsi="Times New Roman" w:cs="Times New Roman"/>
                <w:sz w:val="28"/>
                <w:szCs w:val="28"/>
              </w:rPr>
            </w:pPr>
          </w:p>
        </w:tc>
        <w:tc>
          <w:tcPr>
            <w:tcW w:w="1622" w:type="dxa"/>
            <w:tcBorders>
              <w:top w:val="nil"/>
              <w:left w:val="nil"/>
              <w:bottom w:val="single" w:color="auto" w:sz="4" w:space="0"/>
              <w:right w:val="single" w:color="auto" w:sz="4" w:space="0"/>
            </w:tcBorders>
            <w:noWrap/>
            <w:vAlign w:val="bottom"/>
          </w:tcPr>
          <w:p>
            <w:pPr>
              <w:ind w:left="-55"/>
              <w:jc w:val="center"/>
              <w:rPr>
                <w:rFonts w:hint="default" w:ascii="Times New Roman" w:hAnsi="Times New Roman" w:cs="Times New Roman"/>
                <w:sz w:val="28"/>
                <w:szCs w:val="28"/>
              </w:rPr>
            </w:pPr>
            <w:r>
              <w:rPr>
                <w:rFonts w:hint="default" w:ascii="Times New Roman" w:hAnsi="Times New Roman" w:cs="Times New Roman"/>
                <w:sz w:val="28"/>
                <w:szCs w:val="28"/>
              </w:rPr>
              <w:t>196</w:t>
            </w:r>
          </w:p>
        </w:tc>
      </w:tr>
      <w:tr>
        <w:tblPrEx>
          <w:tblCellMar>
            <w:top w:w="0" w:type="dxa"/>
            <w:left w:w="108" w:type="dxa"/>
            <w:bottom w:w="0" w:type="dxa"/>
            <w:right w:w="108" w:type="dxa"/>
          </w:tblCellMar>
        </w:tblPrEx>
        <w:trPr>
          <w:trHeight w:val="255" w:hRule="atLeast"/>
          <w:jc w:val="center"/>
        </w:trPr>
        <w:tc>
          <w:tcPr>
            <w:tcW w:w="4262" w:type="dxa"/>
            <w:tcBorders>
              <w:top w:val="nil"/>
              <w:left w:val="single" w:color="auto" w:sz="4" w:space="0"/>
              <w:bottom w:val="single" w:color="auto" w:sz="4" w:space="0"/>
              <w:right w:val="single" w:color="auto" w:sz="4" w:space="0"/>
            </w:tcBorders>
            <w:noWrap w:val="0"/>
            <w:vAlign w:val="bottom"/>
          </w:tcPr>
          <w:p>
            <w:pPr>
              <w:ind w:firstLine="709"/>
              <w:jc w:val="left"/>
              <w:rPr>
                <w:rFonts w:hint="default" w:ascii="Times New Roman" w:hAnsi="Times New Roman" w:cs="Times New Roman"/>
                <w:bCs/>
                <w:sz w:val="28"/>
                <w:szCs w:val="28"/>
              </w:rPr>
            </w:pPr>
            <w:r>
              <w:rPr>
                <w:rFonts w:hint="default" w:ascii="Times New Roman" w:hAnsi="Times New Roman" w:cs="Times New Roman"/>
                <w:bCs/>
                <w:sz w:val="28"/>
                <w:szCs w:val="28"/>
              </w:rPr>
              <w:t>Закупка товаров, работ и услуг для муниципальных нужд</w:t>
            </w:r>
          </w:p>
        </w:tc>
        <w:tc>
          <w:tcPr>
            <w:tcW w:w="1200" w:type="dxa"/>
            <w:tcBorders>
              <w:top w:val="single" w:color="auto" w:sz="4" w:space="0"/>
              <w:left w:val="nil"/>
              <w:bottom w:val="single" w:color="auto" w:sz="4" w:space="0"/>
              <w:right w:val="single" w:color="auto" w:sz="4" w:space="0"/>
            </w:tcBorders>
            <w:noWrap w:val="0"/>
            <w:vAlign w:val="top"/>
          </w:tcPr>
          <w:p>
            <w:pPr>
              <w:jc w:val="center"/>
              <w:rPr>
                <w:rFonts w:hint="default" w:ascii="Times New Roman" w:hAnsi="Times New Roman" w:cs="Times New Roman"/>
                <w:sz w:val="28"/>
                <w:szCs w:val="28"/>
              </w:rPr>
            </w:pPr>
            <w:r>
              <w:rPr>
                <w:rFonts w:hint="default" w:ascii="Times New Roman" w:hAnsi="Times New Roman" w:cs="Times New Roman"/>
                <w:sz w:val="28"/>
                <w:szCs w:val="28"/>
              </w:rPr>
              <w:t>303</w:t>
            </w:r>
          </w:p>
        </w:tc>
        <w:tc>
          <w:tcPr>
            <w:tcW w:w="968" w:type="dxa"/>
            <w:tcBorders>
              <w:top w:val="nil"/>
              <w:left w:val="single" w:color="auto" w:sz="4" w:space="0"/>
              <w:bottom w:val="single" w:color="auto" w:sz="4" w:space="0"/>
              <w:right w:val="single" w:color="auto" w:sz="4" w:space="0"/>
            </w:tcBorders>
            <w:noWrap w:val="0"/>
            <w:vAlign w:val="bottom"/>
          </w:tcPr>
          <w:p>
            <w:pPr>
              <w:jc w:val="center"/>
              <w:rPr>
                <w:rFonts w:hint="default" w:ascii="Times New Roman" w:hAnsi="Times New Roman" w:cs="Times New Roman"/>
                <w:sz w:val="28"/>
                <w:szCs w:val="28"/>
              </w:rPr>
            </w:pPr>
            <w:r>
              <w:rPr>
                <w:rFonts w:hint="default" w:ascii="Times New Roman" w:hAnsi="Times New Roman" w:cs="Times New Roman"/>
                <w:sz w:val="28"/>
                <w:szCs w:val="28"/>
              </w:rPr>
              <w:t>01</w:t>
            </w:r>
          </w:p>
        </w:tc>
        <w:tc>
          <w:tcPr>
            <w:tcW w:w="927"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sz w:val="28"/>
                <w:szCs w:val="28"/>
              </w:rPr>
            </w:pPr>
            <w:r>
              <w:rPr>
                <w:rFonts w:hint="default" w:ascii="Times New Roman" w:hAnsi="Times New Roman" w:cs="Times New Roman"/>
                <w:sz w:val="28"/>
                <w:szCs w:val="28"/>
              </w:rPr>
              <w:t>13</w:t>
            </w:r>
          </w:p>
        </w:tc>
        <w:tc>
          <w:tcPr>
            <w:tcW w:w="1255"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sz w:val="28"/>
                <w:szCs w:val="28"/>
              </w:rPr>
            </w:pPr>
            <w:r>
              <w:rPr>
                <w:rFonts w:hint="default" w:ascii="Times New Roman" w:hAnsi="Times New Roman" w:cs="Times New Roman"/>
                <w:sz w:val="28"/>
                <w:szCs w:val="28"/>
              </w:rPr>
              <w:t>99900</w:t>
            </w:r>
            <w:r>
              <w:rPr>
                <w:rFonts w:hint="default" w:ascii="Times New Roman" w:hAnsi="Times New Roman" w:cs="Times New Roman"/>
                <w:sz w:val="28"/>
                <w:szCs w:val="28"/>
                <w:lang w:val="en-US"/>
              </w:rPr>
              <w:t>S</w:t>
            </w:r>
            <w:r>
              <w:rPr>
                <w:rFonts w:hint="default" w:ascii="Times New Roman" w:hAnsi="Times New Roman" w:cs="Times New Roman"/>
                <w:sz w:val="28"/>
                <w:szCs w:val="28"/>
              </w:rPr>
              <w:t>Т190</w:t>
            </w:r>
          </w:p>
        </w:tc>
        <w:tc>
          <w:tcPr>
            <w:tcW w:w="1241" w:type="dxa"/>
            <w:tcBorders>
              <w:top w:val="nil"/>
              <w:left w:val="nil"/>
              <w:bottom w:val="single" w:color="auto" w:sz="4" w:space="0"/>
              <w:right w:val="single" w:color="auto" w:sz="4" w:space="0"/>
            </w:tcBorders>
            <w:noWrap w:val="0"/>
            <w:vAlign w:val="bottom"/>
          </w:tcPr>
          <w:p>
            <w:pPr>
              <w:ind w:left="-108" w:right="-161" w:firstLine="817"/>
              <w:jc w:val="center"/>
              <w:rPr>
                <w:rFonts w:hint="default" w:ascii="Times New Roman" w:hAnsi="Times New Roman" w:cs="Times New Roman"/>
                <w:sz w:val="28"/>
                <w:szCs w:val="28"/>
              </w:rPr>
            </w:pPr>
            <w:r>
              <w:rPr>
                <w:rFonts w:hint="default" w:ascii="Times New Roman" w:hAnsi="Times New Roman" w:cs="Times New Roman"/>
                <w:sz w:val="28"/>
                <w:szCs w:val="28"/>
              </w:rPr>
              <w:t xml:space="preserve"> 244</w:t>
            </w:r>
          </w:p>
        </w:tc>
        <w:tc>
          <w:tcPr>
            <w:tcW w:w="1622" w:type="dxa"/>
            <w:tcBorders>
              <w:top w:val="nil"/>
              <w:left w:val="nil"/>
              <w:bottom w:val="single" w:color="auto" w:sz="4" w:space="0"/>
              <w:right w:val="single" w:color="auto" w:sz="4" w:space="0"/>
            </w:tcBorders>
            <w:noWrap/>
            <w:vAlign w:val="bottom"/>
          </w:tcPr>
          <w:p>
            <w:pPr>
              <w:jc w:val="center"/>
              <w:rPr>
                <w:rFonts w:hint="default" w:ascii="Times New Roman" w:hAnsi="Times New Roman" w:cs="Times New Roman"/>
                <w:sz w:val="28"/>
                <w:szCs w:val="28"/>
              </w:rPr>
            </w:pPr>
            <w:r>
              <w:rPr>
                <w:rFonts w:hint="default" w:ascii="Times New Roman" w:hAnsi="Times New Roman" w:cs="Times New Roman"/>
                <w:sz w:val="28"/>
                <w:szCs w:val="28"/>
              </w:rPr>
              <w:t>196</w:t>
            </w:r>
          </w:p>
        </w:tc>
      </w:tr>
      <w:tr>
        <w:tblPrEx>
          <w:tblCellMar>
            <w:top w:w="0" w:type="dxa"/>
            <w:left w:w="108" w:type="dxa"/>
            <w:bottom w:w="0" w:type="dxa"/>
            <w:right w:w="108" w:type="dxa"/>
          </w:tblCellMar>
        </w:tblPrEx>
        <w:trPr>
          <w:trHeight w:val="510" w:hRule="atLeast"/>
          <w:jc w:val="center"/>
        </w:trPr>
        <w:tc>
          <w:tcPr>
            <w:tcW w:w="4262" w:type="dxa"/>
            <w:tcBorders>
              <w:top w:val="nil"/>
              <w:left w:val="single" w:color="auto" w:sz="4" w:space="0"/>
              <w:bottom w:val="single" w:color="auto" w:sz="4" w:space="0"/>
              <w:right w:val="single" w:color="auto" w:sz="4" w:space="0"/>
            </w:tcBorders>
            <w:noWrap w:val="0"/>
            <w:vAlign w:val="bottom"/>
          </w:tcPr>
          <w:p>
            <w:pPr>
              <w:ind w:firstLine="709"/>
              <w:jc w:val="left"/>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Национальная  оборона</w:t>
            </w:r>
          </w:p>
        </w:tc>
        <w:tc>
          <w:tcPr>
            <w:tcW w:w="1200" w:type="dxa"/>
            <w:tcBorders>
              <w:top w:val="single" w:color="auto" w:sz="4" w:space="0"/>
              <w:left w:val="nil"/>
              <w:bottom w:val="single" w:color="auto" w:sz="4" w:space="0"/>
              <w:right w:val="single" w:color="auto" w:sz="4" w:space="0"/>
            </w:tcBorders>
            <w:noWrap w:val="0"/>
            <w:vAlign w:val="top"/>
          </w:tcPr>
          <w:p>
            <w:pPr>
              <w:jc w:val="center"/>
              <w:rPr>
                <w:rFonts w:hint="default" w:ascii="Times New Roman" w:hAnsi="Times New Roman" w:cs="Times New Roman"/>
                <w:b w:val="0"/>
                <w:bCs w:val="0"/>
                <w:sz w:val="28"/>
                <w:szCs w:val="28"/>
              </w:rPr>
            </w:pPr>
          </w:p>
          <w:p>
            <w:pPr>
              <w:jc w:val="center"/>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303</w:t>
            </w:r>
          </w:p>
        </w:tc>
        <w:tc>
          <w:tcPr>
            <w:tcW w:w="968" w:type="dxa"/>
            <w:tcBorders>
              <w:top w:val="nil"/>
              <w:left w:val="single" w:color="auto" w:sz="4" w:space="0"/>
              <w:bottom w:val="single" w:color="auto" w:sz="4" w:space="0"/>
              <w:right w:val="single" w:color="auto" w:sz="4" w:space="0"/>
            </w:tcBorders>
            <w:noWrap w:val="0"/>
            <w:vAlign w:val="bottom"/>
          </w:tcPr>
          <w:p>
            <w:pPr>
              <w:jc w:val="center"/>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02</w:t>
            </w:r>
          </w:p>
        </w:tc>
        <w:tc>
          <w:tcPr>
            <w:tcW w:w="927"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 w:val="0"/>
                <w:bCs w:val="0"/>
                <w:sz w:val="28"/>
                <w:szCs w:val="28"/>
              </w:rPr>
            </w:pPr>
          </w:p>
        </w:tc>
        <w:tc>
          <w:tcPr>
            <w:tcW w:w="1255" w:type="dxa"/>
            <w:tcBorders>
              <w:top w:val="nil"/>
              <w:left w:val="nil"/>
              <w:bottom w:val="single" w:color="auto" w:sz="4" w:space="0"/>
              <w:right w:val="single" w:color="auto" w:sz="4" w:space="0"/>
            </w:tcBorders>
            <w:noWrap w:val="0"/>
            <w:vAlign w:val="bottom"/>
          </w:tcPr>
          <w:p>
            <w:pPr>
              <w:ind w:firstLine="709"/>
              <w:jc w:val="center"/>
              <w:rPr>
                <w:rFonts w:hint="default" w:ascii="Times New Roman" w:hAnsi="Times New Roman" w:cs="Times New Roman"/>
                <w:b w:val="0"/>
                <w:bCs w:val="0"/>
                <w:sz w:val="28"/>
                <w:szCs w:val="28"/>
              </w:rPr>
            </w:pPr>
          </w:p>
        </w:tc>
        <w:tc>
          <w:tcPr>
            <w:tcW w:w="1241" w:type="dxa"/>
            <w:tcBorders>
              <w:top w:val="nil"/>
              <w:left w:val="nil"/>
              <w:bottom w:val="single" w:color="auto" w:sz="4" w:space="0"/>
              <w:right w:val="single" w:color="auto" w:sz="4" w:space="0"/>
            </w:tcBorders>
            <w:noWrap w:val="0"/>
            <w:vAlign w:val="bottom"/>
          </w:tcPr>
          <w:p>
            <w:pPr>
              <w:ind w:firstLine="709"/>
              <w:jc w:val="center"/>
              <w:rPr>
                <w:rFonts w:hint="default" w:ascii="Times New Roman" w:hAnsi="Times New Roman" w:cs="Times New Roman"/>
                <w:b w:val="0"/>
                <w:bCs w:val="0"/>
                <w:sz w:val="28"/>
                <w:szCs w:val="28"/>
              </w:rPr>
            </w:pPr>
          </w:p>
        </w:tc>
        <w:tc>
          <w:tcPr>
            <w:tcW w:w="1622" w:type="dxa"/>
            <w:tcBorders>
              <w:top w:val="nil"/>
              <w:left w:val="nil"/>
              <w:bottom w:val="single" w:color="auto" w:sz="4" w:space="0"/>
              <w:right w:val="single" w:color="auto" w:sz="4" w:space="0"/>
            </w:tcBorders>
            <w:noWrap/>
            <w:vAlign w:val="bottom"/>
          </w:tcPr>
          <w:p>
            <w:pPr>
              <w:jc w:val="center"/>
              <w:rPr>
                <w:rFonts w:hint="default" w:ascii="Times New Roman" w:hAnsi="Times New Roman" w:cs="Times New Roman"/>
                <w:b w:val="0"/>
                <w:bCs w:val="0"/>
                <w:color w:val="FF0000"/>
                <w:sz w:val="28"/>
                <w:szCs w:val="28"/>
              </w:rPr>
            </w:pPr>
            <w:r>
              <w:rPr>
                <w:rFonts w:hint="default" w:ascii="Times New Roman" w:hAnsi="Times New Roman" w:cs="Times New Roman"/>
                <w:b w:val="0"/>
                <w:bCs w:val="0"/>
                <w:color w:val="FF0000"/>
                <w:sz w:val="28"/>
                <w:szCs w:val="28"/>
              </w:rPr>
              <w:t>228,0</w:t>
            </w:r>
          </w:p>
        </w:tc>
      </w:tr>
      <w:tr>
        <w:tblPrEx>
          <w:tblCellMar>
            <w:top w:w="0" w:type="dxa"/>
            <w:left w:w="108" w:type="dxa"/>
            <w:bottom w:w="0" w:type="dxa"/>
            <w:right w:w="108" w:type="dxa"/>
          </w:tblCellMar>
        </w:tblPrEx>
        <w:trPr>
          <w:trHeight w:val="359" w:hRule="atLeast"/>
          <w:jc w:val="center"/>
        </w:trPr>
        <w:tc>
          <w:tcPr>
            <w:tcW w:w="4262" w:type="dxa"/>
            <w:tcBorders>
              <w:top w:val="nil"/>
              <w:left w:val="single" w:color="auto" w:sz="4" w:space="0"/>
              <w:bottom w:val="single" w:color="auto" w:sz="4" w:space="0"/>
              <w:right w:val="single" w:color="auto" w:sz="4" w:space="0"/>
            </w:tcBorders>
            <w:noWrap w:val="0"/>
            <w:vAlign w:val="bottom"/>
          </w:tcPr>
          <w:p>
            <w:pPr>
              <w:ind w:firstLine="709"/>
              <w:jc w:val="left"/>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Мобилизационная и вневойсковая подготовка</w:t>
            </w:r>
          </w:p>
          <w:p>
            <w:pPr>
              <w:ind w:firstLine="709"/>
              <w:jc w:val="left"/>
              <w:rPr>
                <w:rFonts w:hint="default" w:ascii="Times New Roman" w:hAnsi="Times New Roman" w:cs="Times New Roman"/>
                <w:b w:val="0"/>
                <w:bCs w:val="0"/>
                <w:sz w:val="28"/>
                <w:szCs w:val="28"/>
              </w:rPr>
            </w:pPr>
          </w:p>
        </w:tc>
        <w:tc>
          <w:tcPr>
            <w:tcW w:w="1200" w:type="dxa"/>
            <w:tcBorders>
              <w:top w:val="single" w:color="auto" w:sz="4" w:space="0"/>
              <w:left w:val="nil"/>
              <w:bottom w:val="single" w:color="auto" w:sz="4" w:space="0"/>
              <w:right w:val="single" w:color="auto" w:sz="4" w:space="0"/>
            </w:tcBorders>
            <w:noWrap w:val="0"/>
            <w:vAlign w:val="top"/>
          </w:tcPr>
          <w:p>
            <w:pPr>
              <w:jc w:val="center"/>
              <w:rPr>
                <w:rFonts w:hint="default" w:ascii="Times New Roman" w:hAnsi="Times New Roman" w:cs="Times New Roman"/>
                <w:b w:val="0"/>
                <w:bCs w:val="0"/>
                <w:sz w:val="28"/>
                <w:szCs w:val="28"/>
              </w:rPr>
            </w:pPr>
          </w:p>
          <w:p>
            <w:pPr>
              <w:jc w:val="center"/>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303</w:t>
            </w:r>
          </w:p>
        </w:tc>
        <w:tc>
          <w:tcPr>
            <w:tcW w:w="968" w:type="dxa"/>
            <w:tcBorders>
              <w:top w:val="nil"/>
              <w:left w:val="single" w:color="auto" w:sz="4" w:space="0"/>
              <w:bottom w:val="single" w:color="auto" w:sz="4" w:space="0"/>
              <w:right w:val="single" w:color="auto" w:sz="4" w:space="0"/>
            </w:tcBorders>
            <w:noWrap w:val="0"/>
            <w:vAlign w:val="bottom"/>
          </w:tcPr>
          <w:p>
            <w:pPr>
              <w:jc w:val="center"/>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02</w:t>
            </w:r>
          </w:p>
        </w:tc>
        <w:tc>
          <w:tcPr>
            <w:tcW w:w="927"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03</w:t>
            </w:r>
          </w:p>
        </w:tc>
        <w:tc>
          <w:tcPr>
            <w:tcW w:w="1255" w:type="dxa"/>
            <w:tcBorders>
              <w:top w:val="nil"/>
              <w:left w:val="nil"/>
              <w:bottom w:val="single" w:color="auto" w:sz="4" w:space="0"/>
              <w:right w:val="single" w:color="auto" w:sz="4" w:space="0"/>
            </w:tcBorders>
            <w:noWrap w:val="0"/>
            <w:vAlign w:val="bottom"/>
          </w:tcPr>
          <w:p>
            <w:pPr>
              <w:ind w:firstLine="709"/>
              <w:jc w:val="center"/>
              <w:rPr>
                <w:rFonts w:hint="default" w:ascii="Times New Roman" w:hAnsi="Times New Roman" w:cs="Times New Roman"/>
                <w:b w:val="0"/>
                <w:bCs w:val="0"/>
                <w:sz w:val="28"/>
                <w:szCs w:val="28"/>
              </w:rPr>
            </w:pPr>
          </w:p>
        </w:tc>
        <w:tc>
          <w:tcPr>
            <w:tcW w:w="1241" w:type="dxa"/>
            <w:tcBorders>
              <w:top w:val="nil"/>
              <w:left w:val="nil"/>
              <w:bottom w:val="single" w:color="auto" w:sz="4" w:space="0"/>
              <w:right w:val="single" w:color="auto" w:sz="4" w:space="0"/>
            </w:tcBorders>
            <w:noWrap w:val="0"/>
            <w:vAlign w:val="bottom"/>
          </w:tcPr>
          <w:p>
            <w:pPr>
              <w:ind w:firstLine="709"/>
              <w:jc w:val="center"/>
              <w:rPr>
                <w:rFonts w:hint="default" w:ascii="Times New Roman" w:hAnsi="Times New Roman" w:cs="Times New Roman"/>
                <w:b w:val="0"/>
                <w:bCs w:val="0"/>
                <w:sz w:val="28"/>
                <w:szCs w:val="28"/>
              </w:rPr>
            </w:pPr>
          </w:p>
        </w:tc>
        <w:tc>
          <w:tcPr>
            <w:tcW w:w="1622" w:type="dxa"/>
            <w:tcBorders>
              <w:top w:val="nil"/>
              <w:left w:val="nil"/>
              <w:bottom w:val="single" w:color="auto" w:sz="4" w:space="0"/>
              <w:right w:val="single" w:color="auto" w:sz="4" w:space="0"/>
            </w:tcBorders>
            <w:noWrap/>
            <w:vAlign w:val="top"/>
          </w:tcPr>
          <w:p>
            <w:pPr>
              <w:jc w:val="center"/>
              <w:rPr>
                <w:rFonts w:hint="default" w:ascii="Times New Roman" w:hAnsi="Times New Roman" w:cs="Times New Roman"/>
                <w:b w:val="0"/>
                <w:bCs w:val="0"/>
                <w:sz w:val="28"/>
                <w:szCs w:val="28"/>
              </w:rPr>
            </w:pPr>
          </w:p>
          <w:p>
            <w:pPr>
              <w:jc w:val="center"/>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228,0</w:t>
            </w:r>
          </w:p>
        </w:tc>
      </w:tr>
      <w:tr>
        <w:tblPrEx>
          <w:tblCellMar>
            <w:top w:w="0" w:type="dxa"/>
            <w:left w:w="108" w:type="dxa"/>
            <w:bottom w:w="0" w:type="dxa"/>
            <w:right w:w="108" w:type="dxa"/>
          </w:tblCellMar>
        </w:tblPrEx>
        <w:trPr>
          <w:trHeight w:val="555" w:hRule="atLeast"/>
          <w:jc w:val="center"/>
        </w:trPr>
        <w:tc>
          <w:tcPr>
            <w:tcW w:w="4262" w:type="dxa"/>
            <w:tcBorders>
              <w:top w:val="nil"/>
              <w:left w:val="single" w:color="auto" w:sz="4" w:space="0"/>
              <w:bottom w:val="single" w:color="auto" w:sz="4" w:space="0"/>
              <w:right w:val="single" w:color="auto" w:sz="4" w:space="0"/>
            </w:tcBorders>
            <w:noWrap w:val="0"/>
            <w:vAlign w:val="bottom"/>
          </w:tcPr>
          <w:p>
            <w:pPr>
              <w:ind w:firstLine="709"/>
              <w:jc w:val="left"/>
              <w:rPr>
                <w:rFonts w:hint="default" w:ascii="Times New Roman" w:hAnsi="Times New Roman" w:cs="Times New Roman"/>
                <w:sz w:val="28"/>
                <w:szCs w:val="28"/>
              </w:rPr>
            </w:pPr>
            <w:r>
              <w:rPr>
                <w:rFonts w:hint="default" w:ascii="Times New Roman" w:hAnsi="Times New Roman" w:cs="Times New Roman"/>
                <w:sz w:val="28"/>
                <w:szCs w:val="28"/>
              </w:rPr>
              <w:t>Осуществление первичного воинского учета на территориях, где отсутствуют военные комиссариаты</w:t>
            </w:r>
          </w:p>
        </w:tc>
        <w:tc>
          <w:tcPr>
            <w:tcW w:w="1200" w:type="dxa"/>
            <w:tcBorders>
              <w:top w:val="single" w:color="auto" w:sz="4" w:space="0"/>
              <w:left w:val="nil"/>
              <w:bottom w:val="single" w:color="auto" w:sz="4" w:space="0"/>
              <w:right w:val="single" w:color="auto" w:sz="4" w:space="0"/>
            </w:tcBorders>
            <w:noWrap w:val="0"/>
            <w:vAlign w:val="top"/>
          </w:tcPr>
          <w:p>
            <w:pPr>
              <w:jc w:val="center"/>
              <w:rPr>
                <w:rFonts w:hint="default" w:ascii="Times New Roman" w:hAnsi="Times New Roman" w:cs="Times New Roman"/>
                <w:sz w:val="28"/>
                <w:szCs w:val="28"/>
              </w:rPr>
            </w:pPr>
          </w:p>
          <w:p>
            <w:pPr>
              <w:jc w:val="center"/>
              <w:rPr>
                <w:rFonts w:hint="default" w:ascii="Times New Roman" w:hAnsi="Times New Roman" w:cs="Times New Roman"/>
                <w:sz w:val="28"/>
                <w:szCs w:val="28"/>
              </w:rPr>
            </w:pPr>
          </w:p>
          <w:p>
            <w:pPr>
              <w:jc w:val="center"/>
              <w:rPr>
                <w:rFonts w:hint="default" w:ascii="Times New Roman" w:hAnsi="Times New Roman" w:cs="Times New Roman"/>
                <w:sz w:val="28"/>
                <w:szCs w:val="28"/>
              </w:rPr>
            </w:pPr>
            <w:r>
              <w:rPr>
                <w:rFonts w:hint="default" w:ascii="Times New Roman" w:hAnsi="Times New Roman" w:cs="Times New Roman"/>
                <w:sz w:val="28"/>
                <w:szCs w:val="28"/>
              </w:rPr>
              <w:t>303</w:t>
            </w:r>
          </w:p>
        </w:tc>
        <w:tc>
          <w:tcPr>
            <w:tcW w:w="968" w:type="dxa"/>
            <w:tcBorders>
              <w:top w:val="nil"/>
              <w:left w:val="single" w:color="auto" w:sz="4" w:space="0"/>
              <w:bottom w:val="single" w:color="auto" w:sz="4" w:space="0"/>
              <w:right w:val="single" w:color="auto" w:sz="4" w:space="0"/>
            </w:tcBorders>
            <w:noWrap w:val="0"/>
            <w:vAlign w:val="bottom"/>
          </w:tcPr>
          <w:p>
            <w:pPr>
              <w:jc w:val="center"/>
              <w:rPr>
                <w:rFonts w:hint="default" w:ascii="Times New Roman" w:hAnsi="Times New Roman" w:cs="Times New Roman"/>
                <w:sz w:val="28"/>
                <w:szCs w:val="28"/>
              </w:rPr>
            </w:pPr>
            <w:r>
              <w:rPr>
                <w:rFonts w:hint="default" w:ascii="Times New Roman" w:hAnsi="Times New Roman" w:cs="Times New Roman"/>
                <w:sz w:val="28"/>
                <w:szCs w:val="28"/>
              </w:rPr>
              <w:t>02</w:t>
            </w:r>
          </w:p>
        </w:tc>
        <w:tc>
          <w:tcPr>
            <w:tcW w:w="927"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sz w:val="28"/>
                <w:szCs w:val="28"/>
              </w:rPr>
            </w:pPr>
            <w:r>
              <w:rPr>
                <w:rFonts w:hint="default" w:ascii="Times New Roman" w:hAnsi="Times New Roman" w:cs="Times New Roman"/>
                <w:sz w:val="28"/>
                <w:szCs w:val="28"/>
              </w:rPr>
              <w:t>03</w:t>
            </w:r>
          </w:p>
        </w:tc>
        <w:tc>
          <w:tcPr>
            <w:tcW w:w="1255"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sz w:val="28"/>
                <w:szCs w:val="28"/>
              </w:rPr>
            </w:pPr>
            <w:r>
              <w:rPr>
                <w:rFonts w:hint="default" w:ascii="Times New Roman" w:hAnsi="Times New Roman" w:cs="Times New Roman"/>
                <w:sz w:val="28"/>
                <w:szCs w:val="28"/>
              </w:rPr>
              <w:t>0140051180</w:t>
            </w:r>
          </w:p>
        </w:tc>
        <w:tc>
          <w:tcPr>
            <w:tcW w:w="1241" w:type="dxa"/>
            <w:tcBorders>
              <w:top w:val="nil"/>
              <w:left w:val="nil"/>
              <w:bottom w:val="single" w:color="auto" w:sz="4" w:space="0"/>
              <w:right w:val="single" w:color="auto" w:sz="4" w:space="0"/>
            </w:tcBorders>
            <w:noWrap w:val="0"/>
            <w:vAlign w:val="bottom"/>
          </w:tcPr>
          <w:p>
            <w:pPr>
              <w:ind w:firstLine="709"/>
              <w:jc w:val="center"/>
              <w:rPr>
                <w:rFonts w:hint="default" w:ascii="Times New Roman" w:hAnsi="Times New Roman" w:cs="Times New Roman"/>
                <w:sz w:val="28"/>
                <w:szCs w:val="28"/>
              </w:rPr>
            </w:pPr>
          </w:p>
        </w:tc>
        <w:tc>
          <w:tcPr>
            <w:tcW w:w="1622" w:type="dxa"/>
            <w:tcBorders>
              <w:top w:val="nil"/>
              <w:left w:val="nil"/>
              <w:bottom w:val="single" w:color="auto" w:sz="4" w:space="0"/>
              <w:right w:val="single" w:color="auto" w:sz="4" w:space="0"/>
            </w:tcBorders>
            <w:noWrap/>
            <w:vAlign w:val="top"/>
          </w:tcPr>
          <w:p>
            <w:pPr>
              <w:rPr>
                <w:rFonts w:hint="default" w:ascii="Times New Roman" w:hAnsi="Times New Roman" w:cs="Times New Roman"/>
                <w:sz w:val="28"/>
                <w:szCs w:val="28"/>
              </w:rPr>
            </w:pPr>
          </w:p>
          <w:p>
            <w:pPr>
              <w:jc w:val="center"/>
              <w:rPr>
                <w:rFonts w:hint="default" w:ascii="Times New Roman" w:hAnsi="Times New Roman" w:cs="Times New Roman"/>
                <w:sz w:val="28"/>
                <w:szCs w:val="28"/>
              </w:rPr>
            </w:pPr>
          </w:p>
          <w:p>
            <w:pPr>
              <w:jc w:val="center"/>
              <w:rPr>
                <w:rFonts w:hint="default" w:ascii="Times New Roman" w:hAnsi="Times New Roman" w:cs="Times New Roman"/>
                <w:sz w:val="28"/>
                <w:szCs w:val="28"/>
              </w:rPr>
            </w:pPr>
            <w:r>
              <w:rPr>
                <w:rFonts w:hint="default" w:ascii="Times New Roman" w:hAnsi="Times New Roman" w:cs="Times New Roman"/>
                <w:sz w:val="28"/>
                <w:szCs w:val="28"/>
              </w:rPr>
              <w:t>228,0</w:t>
            </w:r>
          </w:p>
        </w:tc>
      </w:tr>
      <w:tr>
        <w:tblPrEx>
          <w:tblCellMar>
            <w:top w:w="0" w:type="dxa"/>
            <w:left w:w="108" w:type="dxa"/>
            <w:bottom w:w="0" w:type="dxa"/>
            <w:right w:w="108" w:type="dxa"/>
          </w:tblCellMar>
        </w:tblPrEx>
        <w:trPr>
          <w:trHeight w:val="255" w:hRule="atLeast"/>
          <w:jc w:val="center"/>
        </w:trPr>
        <w:tc>
          <w:tcPr>
            <w:tcW w:w="4262" w:type="dxa"/>
            <w:tcBorders>
              <w:top w:val="nil"/>
              <w:left w:val="single" w:color="auto" w:sz="4" w:space="0"/>
              <w:bottom w:val="single" w:color="auto" w:sz="4" w:space="0"/>
              <w:right w:val="single" w:color="auto" w:sz="4" w:space="0"/>
            </w:tcBorders>
            <w:noWrap w:val="0"/>
            <w:vAlign w:val="bottom"/>
          </w:tcPr>
          <w:p>
            <w:pPr>
              <w:ind w:firstLine="709"/>
              <w:jc w:val="left"/>
              <w:rPr>
                <w:rFonts w:hint="default" w:ascii="Times New Roman" w:hAnsi="Times New Roman" w:cs="Times New Roman"/>
                <w:sz w:val="28"/>
                <w:szCs w:val="28"/>
              </w:rPr>
            </w:pPr>
            <w:r>
              <w:rPr>
                <w:rFonts w:hint="default" w:ascii="Times New Roman" w:hAnsi="Times New Roman" w:cs="Times New Roman"/>
                <w:sz w:val="28"/>
                <w:szCs w:val="28"/>
              </w:rPr>
              <w:t>Расходы на выплату персоналу в целях обеспечения выполнения функций государственными органами, казенными учреждениями, органами управления государственными внебюджетными фондами</w:t>
            </w:r>
          </w:p>
        </w:tc>
        <w:tc>
          <w:tcPr>
            <w:tcW w:w="1200" w:type="dxa"/>
            <w:tcBorders>
              <w:top w:val="single" w:color="auto" w:sz="4" w:space="0"/>
              <w:left w:val="nil"/>
              <w:bottom w:val="single" w:color="auto" w:sz="4" w:space="0"/>
              <w:right w:val="single" w:color="auto" w:sz="4" w:space="0"/>
            </w:tcBorders>
            <w:noWrap w:val="0"/>
            <w:vAlign w:val="top"/>
          </w:tcPr>
          <w:p>
            <w:pPr>
              <w:jc w:val="center"/>
              <w:rPr>
                <w:rFonts w:hint="default" w:ascii="Times New Roman" w:hAnsi="Times New Roman" w:cs="Times New Roman"/>
                <w:sz w:val="28"/>
                <w:szCs w:val="28"/>
              </w:rPr>
            </w:pPr>
          </w:p>
          <w:p>
            <w:pPr>
              <w:jc w:val="center"/>
              <w:rPr>
                <w:rFonts w:hint="default" w:ascii="Times New Roman" w:hAnsi="Times New Roman" w:cs="Times New Roman"/>
                <w:sz w:val="28"/>
                <w:szCs w:val="28"/>
              </w:rPr>
            </w:pPr>
          </w:p>
          <w:p>
            <w:pPr>
              <w:jc w:val="center"/>
              <w:rPr>
                <w:rFonts w:hint="default" w:ascii="Times New Roman" w:hAnsi="Times New Roman" w:cs="Times New Roman"/>
                <w:sz w:val="28"/>
                <w:szCs w:val="28"/>
              </w:rPr>
            </w:pPr>
          </w:p>
          <w:p>
            <w:pPr>
              <w:jc w:val="center"/>
              <w:rPr>
                <w:rFonts w:hint="default" w:ascii="Times New Roman" w:hAnsi="Times New Roman" w:cs="Times New Roman"/>
                <w:sz w:val="28"/>
                <w:szCs w:val="28"/>
              </w:rPr>
            </w:pPr>
          </w:p>
          <w:p>
            <w:pPr>
              <w:jc w:val="center"/>
              <w:rPr>
                <w:rFonts w:hint="default" w:ascii="Times New Roman" w:hAnsi="Times New Roman" w:cs="Times New Roman"/>
                <w:sz w:val="28"/>
                <w:szCs w:val="28"/>
              </w:rPr>
            </w:pPr>
            <w:r>
              <w:rPr>
                <w:rFonts w:hint="default" w:ascii="Times New Roman" w:hAnsi="Times New Roman" w:cs="Times New Roman"/>
                <w:sz w:val="28"/>
                <w:szCs w:val="28"/>
              </w:rPr>
              <w:t>303</w:t>
            </w:r>
          </w:p>
        </w:tc>
        <w:tc>
          <w:tcPr>
            <w:tcW w:w="968" w:type="dxa"/>
            <w:tcBorders>
              <w:top w:val="nil"/>
              <w:left w:val="single" w:color="auto" w:sz="4" w:space="0"/>
              <w:bottom w:val="single" w:color="auto" w:sz="4" w:space="0"/>
              <w:right w:val="single" w:color="auto" w:sz="4" w:space="0"/>
            </w:tcBorders>
            <w:noWrap w:val="0"/>
            <w:vAlign w:val="bottom"/>
          </w:tcPr>
          <w:p>
            <w:pPr>
              <w:jc w:val="center"/>
              <w:rPr>
                <w:rFonts w:hint="default" w:ascii="Times New Roman" w:hAnsi="Times New Roman" w:cs="Times New Roman"/>
                <w:sz w:val="28"/>
                <w:szCs w:val="28"/>
              </w:rPr>
            </w:pPr>
            <w:r>
              <w:rPr>
                <w:rFonts w:hint="default" w:ascii="Times New Roman" w:hAnsi="Times New Roman" w:cs="Times New Roman"/>
                <w:sz w:val="28"/>
                <w:szCs w:val="28"/>
              </w:rPr>
              <w:t>02</w:t>
            </w:r>
          </w:p>
        </w:tc>
        <w:tc>
          <w:tcPr>
            <w:tcW w:w="927"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sz w:val="28"/>
                <w:szCs w:val="28"/>
              </w:rPr>
            </w:pPr>
            <w:r>
              <w:rPr>
                <w:rFonts w:hint="default" w:ascii="Times New Roman" w:hAnsi="Times New Roman" w:cs="Times New Roman"/>
                <w:sz w:val="28"/>
                <w:szCs w:val="28"/>
              </w:rPr>
              <w:t>03</w:t>
            </w:r>
          </w:p>
        </w:tc>
        <w:tc>
          <w:tcPr>
            <w:tcW w:w="1255"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sz w:val="28"/>
                <w:szCs w:val="28"/>
              </w:rPr>
            </w:pPr>
            <w:r>
              <w:rPr>
                <w:rFonts w:hint="default" w:ascii="Times New Roman" w:hAnsi="Times New Roman" w:cs="Times New Roman"/>
                <w:sz w:val="28"/>
                <w:szCs w:val="28"/>
              </w:rPr>
              <w:t>0140051180</w:t>
            </w:r>
          </w:p>
        </w:tc>
        <w:tc>
          <w:tcPr>
            <w:tcW w:w="1241" w:type="dxa"/>
            <w:tcBorders>
              <w:top w:val="nil"/>
              <w:left w:val="nil"/>
              <w:bottom w:val="single" w:color="auto" w:sz="4" w:space="0"/>
              <w:right w:val="single" w:color="auto" w:sz="4" w:space="0"/>
            </w:tcBorders>
            <w:noWrap w:val="0"/>
            <w:vAlign w:val="bottom"/>
          </w:tcPr>
          <w:p>
            <w:pPr>
              <w:ind w:firstLine="709"/>
              <w:jc w:val="center"/>
              <w:rPr>
                <w:rFonts w:hint="default" w:ascii="Times New Roman" w:hAnsi="Times New Roman" w:cs="Times New Roman"/>
                <w:sz w:val="28"/>
                <w:szCs w:val="28"/>
              </w:rPr>
            </w:pPr>
            <w:r>
              <w:rPr>
                <w:rFonts w:hint="default" w:ascii="Times New Roman" w:hAnsi="Times New Roman" w:cs="Times New Roman"/>
                <w:sz w:val="28"/>
                <w:szCs w:val="28"/>
              </w:rPr>
              <w:t xml:space="preserve"> 120</w:t>
            </w:r>
          </w:p>
        </w:tc>
        <w:tc>
          <w:tcPr>
            <w:tcW w:w="1622" w:type="dxa"/>
            <w:tcBorders>
              <w:top w:val="nil"/>
              <w:left w:val="nil"/>
              <w:bottom w:val="single" w:color="auto" w:sz="4" w:space="0"/>
              <w:right w:val="single" w:color="auto" w:sz="4" w:space="0"/>
            </w:tcBorders>
            <w:noWrap/>
            <w:vAlign w:val="top"/>
          </w:tcPr>
          <w:p>
            <w:pPr>
              <w:jc w:val="center"/>
              <w:rPr>
                <w:rFonts w:hint="default" w:ascii="Times New Roman" w:hAnsi="Times New Roman" w:cs="Times New Roman"/>
                <w:sz w:val="28"/>
                <w:szCs w:val="28"/>
              </w:rPr>
            </w:pPr>
          </w:p>
          <w:p>
            <w:pPr>
              <w:jc w:val="center"/>
              <w:rPr>
                <w:rFonts w:hint="default" w:ascii="Times New Roman" w:hAnsi="Times New Roman" w:cs="Times New Roman"/>
                <w:sz w:val="28"/>
                <w:szCs w:val="28"/>
              </w:rPr>
            </w:pPr>
          </w:p>
          <w:p>
            <w:pPr>
              <w:jc w:val="center"/>
              <w:rPr>
                <w:rFonts w:hint="default" w:ascii="Times New Roman" w:hAnsi="Times New Roman" w:cs="Times New Roman"/>
                <w:sz w:val="28"/>
                <w:szCs w:val="28"/>
              </w:rPr>
            </w:pPr>
          </w:p>
          <w:p>
            <w:pPr>
              <w:jc w:val="center"/>
              <w:rPr>
                <w:rFonts w:hint="default" w:ascii="Times New Roman" w:hAnsi="Times New Roman" w:cs="Times New Roman"/>
                <w:sz w:val="28"/>
                <w:szCs w:val="28"/>
              </w:rPr>
            </w:pPr>
          </w:p>
          <w:p>
            <w:pPr>
              <w:jc w:val="center"/>
              <w:rPr>
                <w:rFonts w:hint="default" w:ascii="Times New Roman" w:hAnsi="Times New Roman" w:cs="Times New Roman"/>
                <w:b/>
                <w:sz w:val="28"/>
                <w:szCs w:val="28"/>
                <w:lang w:val="en-US"/>
              </w:rPr>
            </w:pPr>
            <w:r>
              <w:rPr>
                <w:rFonts w:hint="default" w:ascii="Times New Roman" w:hAnsi="Times New Roman" w:cs="Times New Roman"/>
                <w:b/>
                <w:sz w:val="28"/>
                <w:szCs w:val="28"/>
              </w:rPr>
              <w:t>228,0</w:t>
            </w:r>
          </w:p>
        </w:tc>
      </w:tr>
      <w:tr>
        <w:tblPrEx>
          <w:tblCellMar>
            <w:top w:w="0" w:type="dxa"/>
            <w:left w:w="108" w:type="dxa"/>
            <w:bottom w:w="0" w:type="dxa"/>
            <w:right w:w="108" w:type="dxa"/>
          </w:tblCellMar>
        </w:tblPrEx>
        <w:trPr>
          <w:trHeight w:val="255" w:hRule="atLeast"/>
          <w:jc w:val="center"/>
        </w:trPr>
        <w:tc>
          <w:tcPr>
            <w:tcW w:w="4262" w:type="dxa"/>
            <w:tcBorders>
              <w:top w:val="nil"/>
              <w:left w:val="single" w:color="auto" w:sz="4" w:space="0"/>
              <w:bottom w:val="single" w:color="auto" w:sz="4" w:space="0"/>
              <w:right w:val="single" w:color="auto" w:sz="4" w:space="0"/>
            </w:tcBorders>
            <w:noWrap w:val="0"/>
            <w:vAlign w:val="bottom"/>
          </w:tcPr>
          <w:p>
            <w:pPr>
              <w:ind w:firstLine="709"/>
              <w:jc w:val="left"/>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Национальная безопасность и правоохранительная деятельность</w:t>
            </w:r>
          </w:p>
        </w:tc>
        <w:tc>
          <w:tcPr>
            <w:tcW w:w="1200" w:type="dxa"/>
            <w:tcBorders>
              <w:top w:val="single" w:color="auto" w:sz="4" w:space="0"/>
              <w:left w:val="nil"/>
              <w:bottom w:val="single" w:color="auto" w:sz="4" w:space="0"/>
              <w:right w:val="single" w:color="auto" w:sz="4" w:space="0"/>
            </w:tcBorders>
            <w:noWrap w:val="0"/>
            <w:vAlign w:val="top"/>
          </w:tcPr>
          <w:p>
            <w:pPr>
              <w:jc w:val="center"/>
              <w:rPr>
                <w:rFonts w:hint="default" w:ascii="Times New Roman" w:hAnsi="Times New Roman" w:cs="Times New Roman"/>
                <w:b w:val="0"/>
                <w:bCs w:val="0"/>
                <w:sz w:val="28"/>
                <w:szCs w:val="28"/>
              </w:rPr>
            </w:pPr>
          </w:p>
          <w:p>
            <w:pPr>
              <w:jc w:val="center"/>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303</w:t>
            </w:r>
          </w:p>
        </w:tc>
        <w:tc>
          <w:tcPr>
            <w:tcW w:w="968" w:type="dxa"/>
            <w:tcBorders>
              <w:top w:val="nil"/>
              <w:left w:val="single" w:color="auto" w:sz="4" w:space="0"/>
              <w:bottom w:val="single" w:color="auto" w:sz="4" w:space="0"/>
              <w:right w:val="single" w:color="auto" w:sz="4" w:space="0"/>
            </w:tcBorders>
            <w:noWrap w:val="0"/>
            <w:vAlign w:val="bottom"/>
          </w:tcPr>
          <w:p>
            <w:pPr>
              <w:jc w:val="center"/>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03</w:t>
            </w:r>
          </w:p>
        </w:tc>
        <w:tc>
          <w:tcPr>
            <w:tcW w:w="927"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 w:val="0"/>
                <w:bCs w:val="0"/>
                <w:sz w:val="28"/>
                <w:szCs w:val="28"/>
              </w:rPr>
            </w:pPr>
          </w:p>
        </w:tc>
        <w:tc>
          <w:tcPr>
            <w:tcW w:w="1255"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 w:val="0"/>
                <w:bCs w:val="0"/>
                <w:sz w:val="28"/>
                <w:szCs w:val="28"/>
              </w:rPr>
            </w:pPr>
          </w:p>
        </w:tc>
        <w:tc>
          <w:tcPr>
            <w:tcW w:w="1241" w:type="dxa"/>
            <w:tcBorders>
              <w:top w:val="nil"/>
              <w:left w:val="nil"/>
              <w:bottom w:val="single" w:color="auto" w:sz="4" w:space="0"/>
              <w:right w:val="single" w:color="auto" w:sz="4" w:space="0"/>
            </w:tcBorders>
            <w:noWrap w:val="0"/>
            <w:vAlign w:val="bottom"/>
          </w:tcPr>
          <w:p>
            <w:pPr>
              <w:ind w:firstLine="709"/>
              <w:jc w:val="center"/>
              <w:rPr>
                <w:rFonts w:hint="default" w:ascii="Times New Roman" w:hAnsi="Times New Roman" w:cs="Times New Roman"/>
                <w:b w:val="0"/>
                <w:bCs w:val="0"/>
                <w:sz w:val="28"/>
                <w:szCs w:val="28"/>
              </w:rPr>
            </w:pPr>
          </w:p>
        </w:tc>
        <w:tc>
          <w:tcPr>
            <w:tcW w:w="1622" w:type="dxa"/>
            <w:tcBorders>
              <w:top w:val="nil"/>
              <w:left w:val="nil"/>
              <w:bottom w:val="single" w:color="auto" w:sz="4" w:space="0"/>
              <w:right w:val="single" w:color="auto" w:sz="4" w:space="0"/>
            </w:tcBorders>
            <w:noWrap/>
            <w:vAlign w:val="top"/>
          </w:tcPr>
          <w:p>
            <w:pPr>
              <w:jc w:val="center"/>
              <w:rPr>
                <w:rFonts w:hint="default" w:ascii="Times New Roman" w:hAnsi="Times New Roman" w:cs="Times New Roman"/>
                <w:b w:val="0"/>
                <w:bCs w:val="0"/>
                <w:sz w:val="28"/>
                <w:szCs w:val="28"/>
              </w:rPr>
            </w:pPr>
          </w:p>
          <w:p>
            <w:pPr>
              <w:jc w:val="center"/>
              <w:rPr>
                <w:rFonts w:hint="default" w:ascii="Times New Roman" w:hAnsi="Times New Roman" w:cs="Times New Roman"/>
                <w:b w:val="0"/>
                <w:bCs w:val="0"/>
                <w:color w:val="FF0000"/>
                <w:sz w:val="28"/>
                <w:szCs w:val="28"/>
              </w:rPr>
            </w:pPr>
            <w:r>
              <w:rPr>
                <w:rFonts w:hint="default" w:ascii="Times New Roman" w:hAnsi="Times New Roman" w:cs="Times New Roman"/>
                <w:b w:val="0"/>
                <w:bCs w:val="0"/>
                <w:color w:val="FF0000"/>
                <w:sz w:val="28"/>
                <w:szCs w:val="28"/>
              </w:rPr>
              <w:t>40</w:t>
            </w:r>
          </w:p>
        </w:tc>
      </w:tr>
      <w:tr>
        <w:tblPrEx>
          <w:tblCellMar>
            <w:top w:w="0" w:type="dxa"/>
            <w:left w:w="108" w:type="dxa"/>
            <w:bottom w:w="0" w:type="dxa"/>
            <w:right w:w="108" w:type="dxa"/>
          </w:tblCellMar>
        </w:tblPrEx>
        <w:trPr>
          <w:trHeight w:val="255" w:hRule="atLeast"/>
          <w:jc w:val="center"/>
        </w:trPr>
        <w:tc>
          <w:tcPr>
            <w:tcW w:w="4262" w:type="dxa"/>
            <w:tcBorders>
              <w:top w:val="nil"/>
              <w:left w:val="single" w:color="auto" w:sz="4" w:space="0"/>
              <w:bottom w:val="single" w:color="auto" w:sz="4" w:space="0"/>
              <w:right w:val="single" w:color="auto" w:sz="4" w:space="0"/>
            </w:tcBorders>
            <w:noWrap w:val="0"/>
            <w:vAlign w:val="bottom"/>
          </w:tcPr>
          <w:p>
            <w:pPr>
              <w:ind w:firstLine="709"/>
              <w:jc w:val="left"/>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Защита населения и территории от чрезвычайных ситуаций природного и техногенного характера, гражданская оборона</w:t>
            </w:r>
          </w:p>
        </w:tc>
        <w:tc>
          <w:tcPr>
            <w:tcW w:w="1200" w:type="dxa"/>
            <w:tcBorders>
              <w:top w:val="single" w:color="auto" w:sz="4" w:space="0"/>
              <w:left w:val="nil"/>
              <w:bottom w:val="single" w:color="auto" w:sz="4" w:space="0"/>
              <w:right w:val="single" w:color="auto" w:sz="4" w:space="0"/>
            </w:tcBorders>
            <w:noWrap w:val="0"/>
            <w:vAlign w:val="top"/>
          </w:tcPr>
          <w:p>
            <w:pPr>
              <w:jc w:val="center"/>
              <w:rPr>
                <w:rFonts w:hint="default" w:ascii="Times New Roman" w:hAnsi="Times New Roman" w:cs="Times New Roman"/>
                <w:b w:val="0"/>
                <w:bCs w:val="0"/>
                <w:sz w:val="28"/>
                <w:szCs w:val="28"/>
              </w:rPr>
            </w:pPr>
          </w:p>
          <w:p>
            <w:pPr>
              <w:jc w:val="center"/>
              <w:rPr>
                <w:rFonts w:hint="default" w:ascii="Times New Roman" w:hAnsi="Times New Roman" w:cs="Times New Roman"/>
                <w:b w:val="0"/>
                <w:bCs w:val="0"/>
                <w:sz w:val="28"/>
                <w:szCs w:val="28"/>
              </w:rPr>
            </w:pPr>
          </w:p>
          <w:p>
            <w:pPr>
              <w:jc w:val="center"/>
              <w:rPr>
                <w:rFonts w:hint="default" w:ascii="Times New Roman" w:hAnsi="Times New Roman" w:cs="Times New Roman"/>
                <w:b w:val="0"/>
                <w:bCs w:val="0"/>
                <w:sz w:val="28"/>
                <w:szCs w:val="28"/>
              </w:rPr>
            </w:pPr>
          </w:p>
          <w:p>
            <w:pPr>
              <w:jc w:val="center"/>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303</w:t>
            </w:r>
          </w:p>
        </w:tc>
        <w:tc>
          <w:tcPr>
            <w:tcW w:w="968" w:type="dxa"/>
            <w:tcBorders>
              <w:top w:val="nil"/>
              <w:left w:val="single" w:color="auto" w:sz="4" w:space="0"/>
              <w:bottom w:val="single" w:color="auto" w:sz="4" w:space="0"/>
              <w:right w:val="single" w:color="auto" w:sz="4" w:space="0"/>
            </w:tcBorders>
            <w:noWrap w:val="0"/>
            <w:vAlign w:val="bottom"/>
          </w:tcPr>
          <w:p>
            <w:pPr>
              <w:jc w:val="center"/>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03</w:t>
            </w:r>
          </w:p>
        </w:tc>
        <w:tc>
          <w:tcPr>
            <w:tcW w:w="927"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10</w:t>
            </w:r>
          </w:p>
        </w:tc>
        <w:tc>
          <w:tcPr>
            <w:tcW w:w="1255"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 w:val="0"/>
                <w:bCs w:val="0"/>
                <w:sz w:val="28"/>
                <w:szCs w:val="28"/>
              </w:rPr>
            </w:pPr>
          </w:p>
        </w:tc>
        <w:tc>
          <w:tcPr>
            <w:tcW w:w="1241" w:type="dxa"/>
            <w:tcBorders>
              <w:top w:val="nil"/>
              <w:left w:val="nil"/>
              <w:bottom w:val="single" w:color="auto" w:sz="4" w:space="0"/>
              <w:right w:val="single" w:color="auto" w:sz="4" w:space="0"/>
            </w:tcBorders>
            <w:noWrap w:val="0"/>
            <w:vAlign w:val="bottom"/>
          </w:tcPr>
          <w:p>
            <w:pPr>
              <w:ind w:firstLine="709"/>
              <w:jc w:val="center"/>
              <w:rPr>
                <w:rFonts w:hint="default" w:ascii="Times New Roman" w:hAnsi="Times New Roman" w:cs="Times New Roman"/>
                <w:b w:val="0"/>
                <w:bCs w:val="0"/>
                <w:sz w:val="28"/>
                <w:szCs w:val="28"/>
              </w:rPr>
            </w:pPr>
          </w:p>
        </w:tc>
        <w:tc>
          <w:tcPr>
            <w:tcW w:w="1622" w:type="dxa"/>
            <w:tcBorders>
              <w:top w:val="nil"/>
              <w:left w:val="nil"/>
              <w:bottom w:val="single" w:color="auto" w:sz="4" w:space="0"/>
              <w:right w:val="single" w:color="auto" w:sz="4" w:space="0"/>
            </w:tcBorders>
            <w:noWrap/>
            <w:vAlign w:val="top"/>
          </w:tcPr>
          <w:p>
            <w:pPr>
              <w:jc w:val="center"/>
              <w:rPr>
                <w:rFonts w:hint="default" w:ascii="Times New Roman" w:hAnsi="Times New Roman" w:cs="Times New Roman"/>
                <w:b w:val="0"/>
                <w:bCs w:val="0"/>
                <w:sz w:val="28"/>
                <w:szCs w:val="28"/>
              </w:rPr>
            </w:pPr>
          </w:p>
          <w:p>
            <w:pPr>
              <w:jc w:val="center"/>
              <w:rPr>
                <w:rFonts w:hint="default" w:ascii="Times New Roman" w:hAnsi="Times New Roman" w:cs="Times New Roman"/>
                <w:b w:val="0"/>
                <w:bCs w:val="0"/>
                <w:sz w:val="28"/>
                <w:szCs w:val="28"/>
              </w:rPr>
            </w:pPr>
          </w:p>
          <w:p>
            <w:pPr>
              <w:jc w:val="center"/>
              <w:rPr>
                <w:rFonts w:hint="default" w:ascii="Times New Roman" w:hAnsi="Times New Roman" w:cs="Times New Roman"/>
                <w:b w:val="0"/>
                <w:bCs w:val="0"/>
                <w:sz w:val="28"/>
                <w:szCs w:val="28"/>
              </w:rPr>
            </w:pPr>
          </w:p>
          <w:p>
            <w:pPr>
              <w:jc w:val="center"/>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40</w:t>
            </w:r>
          </w:p>
        </w:tc>
      </w:tr>
      <w:tr>
        <w:tblPrEx>
          <w:tblCellMar>
            <w:top w:w="0" w:type="dxa"/>
            <w:left w:w="108" w:type="dxa"/>
            <w:bottom w:w="0" w:type="dxa"/>
            <w:right w:w="108" w:type="dxa"/>
          </w:tblCellMar>
        </w:tblPrEx>
        <w:trPr>
          <w:trHeight w:val="510" w:hRule="atLeast"/>
          <w:jc w:val="center"/>
        </w:trPr>
        <w:tc>
          <w:tcPr>
            <w:tcW w:w="4262" w:type="dxa"/>
            <w:tcBorders>
              <w:top w:val="nil"/>
              <w:left w:val="single" w:color="auto" w:sz="4" w:space="0"/>
              <w:bottom w:val="single" w:color="auto" w:sz="4" w:space="0"/>
              <w:right w:val="single" w:color="auto" w:sz="4" w:space="0"/>
            </w:tcBorders>
            <w:noWrap w:val="0"/>
            <w:vAlign w:val="bottom"/>
          </w:tcPr>
          <w:p>
            <w:pPr>
              <w:ind w:firstLine="709"/>
              <w:jc w:val="left"/>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Организации и осуществление мероприятий по территориальной обороне и гражданской обороне, защите населения и территории поселения от чрезвычайных ситуаций природного и техногенного характера</w:t>
            </w:r>
          </w:p>
        </w:tc>
        <w:tc>
          <w:tcPr>
            <w:tcW w:w="1200" w:type="dxa"/>
            <w:tcBorders>
              <w:top w:val="single" w:color="auto" w:sz="4" w:space="0"/>
              <w:left w:val="nil"/>
              <w:bottom w:val="single" w:color="auto" w:sz="4" w:space="0"/>
              <w:right w:val="single" w:color="auto" w:sz="4" w:space="0"/>
            </w:tcBorders>
            <w:noWrap w:val="0"/>
            <w:vAlign w:val="top"/>
          </w:tcPr>
          <w:p>
            <w:pPr>
              <w:jc w:val="center"/>
              <w:rPr>
                <w:rFonts w:hint="default" w:ascii="Times New Roman" w:hAnsi="Times New Roman" w:cs="Times New Roman"/>
                <w:b w:val="0"/>
                <w:bCs w:val="0"/>
                <w:sz w:val="28"/>
                <w:szCs w:val="28"/>
              </w:rPr>
            </w:pPr>
          </w:p>
          <w:p>
            <w:pPr>
              <w:jc w:val="center"/>
              <w:rPr>
                <w:rFonts w:hint="default" w:ascii="Times New Roman" w:hAnsi="Times New Roman" w:cs="Times New Roman"/>
                <w:b w:val="0"/>
                <w:bCs w:val="0"/>
                <w:sz w:val="28"/>
                <w:szCs w:val="28"/>
              </w:rPr>
            </w:pPr>
          </w:p>
          <w:p>
            <w:pPr>
              <w:jc w:val="center"/>
              <w:rPr>
                <w:rFonts w:hint="default" w:ascii="Times New Roman" w:hAnsi="Times New Roman" w:cs="Times New Roman"/>
                <w:b w:val="0"/>
                <w:bCs w:val="0"/>
                <w:sz w:val="28"/>
                <w:szCs w:val="28"/>
              </w:rPr>
            </w:pPr>
          </w:p>
          <w:p>
            <w:pPr>
              <w:jc w:val="center"/>
              <w:rPr>
                <w:rFonts w:hint="default" w:ascii="Times New Roman" w:hAnsi="Times New Roman" w:cs="Times New Roman"/>
                <w:b w:val="0"/>
                <w:bCs w:val="0"/>
                <w:sz w:val="28"/>
                <w:szCs w:val="28"/>
              </w:rPr>
            </w:pPr>
          </w:p>
          <w:p>
            <w:pPr>
              <w:jc w:val="center"/>
              <w:rPr>
                <w:rFonts w:hint="default" w:ascii="Times New Roman" w:hAnsi="Times New Roman" w:cs="Times New Roman"/>
                <w:b w:val="0"/>
                <w:bCs w:val="0"/>
                <w:sz w:val="28"/>
                <w:szCs w:val="28"/>
              </w:rPr>
            </w:pPr>
          </w:p>
          <w:p>
            <w:pPr>
              <w:jc w:val="center"/>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303</w:t>
            </w:r>
          </w:p>
        </w:tc>
        <w:tc>
          <w:tcPr>
            <w:tcW w:w="968" w:type="dxa"/>
            <w:tcBorders>
              <w:top w:val="nil"/>
              <w:left w:val="single" w:color="auto" w:sz="4" w:space="0"/>
              <w:bottom w:val="single" w:color="auto" w:sz="4" w:space="0"/>
              <w:right w:val="single" w:color="auto" w:sz="4" w:space="0"/>
            </w:tcBorders>
            <w:noWrap w:val="0"/>
            <w:vAlign w:val="bottom"/>
          </w:tcPr>
          <w:p>
            <w:pPr>
              <w:jc w:val="center"/>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03</w:t>
            </w:r>
          </w:p>
        </w:tc>
        <w:tc>
          <w:tcPr>
            <w:tcW w:w="927"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10</w:t>
            </w:r>
          </w:p>
        </w:tc>
        <w:tc>
          <w:tcPr>
            <w:tcW w:w="1255" w:type="dxa"/>
            <w:tcBorders>
              <w:top w:val="nil"/>
              <w:left w:val="nil"/>
              <w:bottom w:val="single" w:color="auto" w:sz="4" w:space="0"/>
              <w:right w:val="single" w:color="auto" w:sz="4" w:space="0"/>
            </w:tcBorders>
            <w:noWrap w:val="0"/>
            <w:vAlign w:val="bottom"/>
          </w:tcPr>
          <w:p>
            <w:pPr>
              <w:rPr>
                <w:rFonts w:hint="default" w:ascii="Times New Roman" w:hAnsi="Times New Roman" w:cs="Times New Roman"/>
                <w:b w:val="0"/>
                <w:bCs w:val="0"/>
                <w:sz w:val="28"/>
                <w:szCs w:val="28"/>
              </w:rPr>
            </w:pPr>
          </w:p>
        </w:tc>
        <w:tc>
          <w:tcPr>
            <w:tcW w:w="1241" w:type="dxa"/>
            <w:tcBorders>
              <w:top w:val="nil"/>
              <w:left w:val="nil"/>
              <w:bottom w:val="single" w:color="auto" w:sz="4" w:space="0"/>
              <w:right w:val="single" w:color="auto" w:sz="4" w:space="0"/>
            </w:tcBorders>
            <w:noWrap w:val="0"/>
            <w:vAlign w:val="bottom"/>
          </w:tcPr>
          <w:p>
            <w:pPr>
              <w:ind w:firstLine="709"/>
              <w:jc w:val="center"/>
              <w:rPr>
                <w:rFonts w:hint="default" w:ascii="Times New Roman" w:hAnsi="Times New Roman" w:cs="Times New Roman"/>
                <w:b w:val="0"/>
                <w:bCs w:val="0"/>
                <w:sz w:val="28"/>
                <w:szCs w:val="28"/>
              </w:rPr>
            </w:pPr>
          </w:p>
        </w:tc>
        <w:tc>
          <w:tcPr>
            <w:tcW w:w="1622" w:type="dxa"/>
            <w:tcBorders>
              <w:top w:val="nil"/>
              <w:left w:val="nil"/>
              <w:bottom w:val="single" w:color="auto" w:sz="4" w:space="0"/>
              <w:right w:val="single" w:color="auto" w:sz="4" w:space="0"/>
            </w:tcBorders>
            <w:noWrap/>
            <w:vAlign w:val="bottom"/>
          </w:tcPr>
          <w:p>
            <w:pPr>
              <w:jc w:val="center"/>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40</w:t>
            </w:r>
          </w:p>
        </w:tc>
      </w:tr>
      <w:tr>
        <w:tblPrEx>
          <w:tblCellMar>
            <w:top w:w="0" w:type="dxa"/>
            <w:left w:w="108" w:type="dxa"/>
            <w:bottom w:w="0" w:type="dxa"/>
            <w:right w:w="108" w:type="dxa"/>
          </w:tblCellMar>
        </w:tblPrEx>
        <w:trPr>
          <w:trHeight w:val="510" w:hRule="atLeast"/>
          <w:jc w:val="center"/>
        </w:trPr>
        <w:tc>
          <w:tcPr>
            <w:tcW w:w="4262" w:type="dxa"/>
            <w:tcBorders>
              <w:top w:val="nil"/>
              <w:left w:val="single" w:color="auto" w:sz="4" w:space="0"/>
              <w:bottom w:val="single" w:color="auto" w:sz="4" w:space="0"/>
              <w:right w:val="single" w:color="auto" w:sz="4" w:space="0"/>
            </w:tcBorders>
            <w:noWrap w:val="0"/>
            <w:vAlign w:val="bottom"/>
          </w:tcPr>
          <w:p>
            <w:pPr>
              <w:ind w:firstLine="709"/>
              <w:jc w:val="left"/>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Закупка товаров, работ и услуг для муниципальных нужд</w:t>
            </w:r>
          </w:p>
        </w:tc>
        <w:tc>
          <w:tcPr>
            <w:tcW w:w="1200" w:type="dxa"/>
            <w:tcBorders>
              <w:top w:val="single" w:color="auto" w:sz="4" w:space="0"/>
              <w:left w:val="nil"/>
              <w:bottom w:val="single" w:color="auto" w:sz="4" w:space="0"/>
              <w:right w:val="single" w:color="auto" w:sz="4" w:space="0"/>
            </w:tcBorders>
            <w:noWrap w:val="0"/>
            <w:vAlign w:val="top"/>
          </w:tcPr>
          <w:p>
            <w:pPr>
              <w:jc w:val="center"/>
              <w:rPr>
                <w:rFonts w:hint="default" w:ascii="Times New Roman" w:hAnsi="Times New Roman" w:cs="Times New Roman"/>
                <w:b w:val="0"/>
                <w:bCs w:val="0"/>
                <w:sz w:val="28"/>
                <w:szCs w:val="28"/>
              </w:rPr>
            </w:pPr>
          </w:p>
          <w:p>
            <w:pPr>
              <w:jc w:val="center"/>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303</w:t>
            </w:r>
          </w:p>
        </w:tc>
        <w:tc>
          <w:tcPr>
            <w:tcW w:w="968" w:type="dxa"/>
            <w:tcBorders>
              <w:top w:val="nil"/>
              <w:left w:val="single" w:color="auto" w:sz="4" w:space="0"/>
              <w:bottom w:val="single" w:color="auto" w:sz="4" w:space="0"/>
              <w:right w:val="single" w:color="auto" w:sz="4" w:space="0"/>
            </w:tcBorders>
            <w:noWrap w:val="0"/>
            <w:vAlign w:val="bottom"/>
          </w:tcPr>
          <w:p>
            <w:pPr>
              <w:jc w:val="center"/>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03</w:t>
            </w:r>
          </w:p>
        </w:tc>
        <w:tc>
          <w:tcPr>
            <w:tcW w:w="927"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10</w:t>
            </w:r>
          </w:p>
        </w:tc>
        <w:tc>
          <w:tcPr>
            <w:tcW w:w="1255" w:type="dxa"/>
            <w:tcBorders>
              <w:top w:val="nil"/>
              <w:left w:val="nil"/>
              <w:bottom w:val="single" w:color="auto" w:sz="4" w:space="0"/>
              <w:right w:val="single" w:color="auto" w:sz="4" w:space="0"/>
            </w:tcBorders>
            <w:noWrap w:val="0"/>
            <w:vAlign w:val="bottom"/>
          </w:tcPr>
          <w:p>
            <w:pPr>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9850060511</w:t>
            </w:r>
          </w:p>
        </w:tc>
        <w:tc>
          <w:tcPr>
            <w:tcW w:w="1241" w:type="dxa"/>
            <w:tcBorders>
              <w:top w:val="nil"/>
              <w:left w:val="nil"/>
              <w:bottom w:val="single" w:color="auto" w:sz="4" w:space="0"/>
              <w:right w:val="single" w:color="auto" w:sz="4" w:space="0"/>
            </w:tcBorders>
            <w:noWrap w:val="0"/>
            <w:vAlign w:val="bottom"/>
          </w:tcPr>
          <w:p>
            <w:pPr>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244</w:t>
            </w:r>
          </w:p>
        </w:tc>
        <w:tc>
          <w:tcPr>
            <w:tcW w:w="1622" w:type="dxa"/>
            <w:tcBorders>
              <w:top w:val="nil"/>
              <w:left w:val="nil"/>
              <w:bottom w:val="single" w:color="auto" w:sz="4" w:space="0"/>
              <w:right w:val="single" w:color="auto" w:sz="4" w:space="0"/>
            </w:tcBorders>
            <w:noWrap/>
            <w:vAlign w:val="bottom"/>
          </w:tcPr>
          <w:p>
            <w:pPr>
              <w:jc w:val="center"/>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40</w:t>
            </w:r>
          </w:p>
        </w:tc>
      </w:tr>
      <w:tr>
        <w:tblPrEx>
          <w:tblCellMar>
            <w:top w:w="0" w:type="dxa"/>
            <w:left w:w="108" w:type="dxa"/>
            <w:bottom w:w="0" w:type="dxa"/>
            <w:right w:w="108" w:type="dxa"/>
          </w:tblCellMar>
        </w:tblPrEx>
        <w:trPr>
          <w:trHeight w:val="255" w:hRule="atLeast"/>
          <w:jc w:val="center"/>
        </w:trPr>
        <w:tc>
          <w:tcPr>
            <w:tcW w:w="4262" w:type="dxa"/>
            <w:tcBorders>
              <w:top w:val="nil"/>
              <w:left w:val="single" w:color="auto" w:sz="4" w:space="0"/>
              <w:bottom w:val="single" w:color="auto" w:sz="4" w:space="0"/>
              <w:right w:val="single" w:color="auto" w:sz="4" w:space="0"/>
            </w:tcBorders>
            <w:noWrap w:val="0"/>
            <w:vAlign w:val="bottom"/>
          </w:tcPr>
          <w:p>
            <w:pPr>
              <w:ind w:firstLine="709"/>
              <w:jc w:val="left"/>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Предоставление помещения для работы на обслуживаемом административном участке поселения сотруднику, замещающему должность участкового уполномоченного полиции</w:t>
            </w:r>
          </w:p>
        </w:tc>
        <w:tc>
          <w:tcPr>
            <w:tcW w:w="1200" w:type="dxa"/>
            <w:tcBorders>
              <w:top w:val="single" w:color="auto" w:sz="4" w:space="0"/>
              <w:left w:val="nil"/>
              <w:bottom w:val="single" w:color="auto" w:sz="4" w:space="0"/>
              <w:right w:val="single" w:color="auto" w:sz="4" w:space="0"/>
            </w:tcBorders>
            <w:noWrap w:val="0"/>
            <w:vAlign w:val="top"/>
          </w:tcPr>
          <w:p>
            <w:pPr>
              <w:jc w:val="center"/>
              <w:rPr>
                <w:rFonts w:hint="default" w:ascii="Times New Roman" w:hAnsi="Times New Roman" w:cs="Times New Roman"/>
                <w:b w:val="0"/>
                <w:bCs w:val="0"/>
                <w:sz w:val="28"/>
                <w:szCs w:val="28"/>
              </w:rPr>
            </w:pPr>
          </w:p>
          <w:p>
            <w:pPr>
              <w:jc w:val="center"/>
              <w:rPr>
                <w:rFonts w:hint="default" w:ascii="Times New Roman" w:hAnsi="Times New Roman" w:cs="Times New Roman"/>
                <w:b w:val="0"/>
                <w:bCs w:val="0"/>
                <w:sz w:val="28"/>
                <w:szCs w:val="28"/>
              </w:rPr>
            </w:pPr>
          </w:p>
          <w:p>
            <w:pPr>
              <w:jc w:val="center"/>
              <w:rPr>
                <w:rFonts w:hint="default" w:ascii="Times New Roman" w:hAnsi="Times New Roman" w:cs="Times New Roman"/>
                <w:b w:val="0"/>
                <w:bCs w:val="0"/>
                <w:sz w:val="28"/>
                <w:szCs w:val="28"/>
              </w:rPr>
            </w:pPr>
          </w:p>
          <w:p>
            <w:pPr>
              <w:jc w:val="center"/>
              <w:rPr>
                <w:rFonts w:hint="default" w:ascii="Times New Roman" w:hAnsi="Times New Roman" w:cs="Times New Roman"/>
                <w:b w:val="0"/>
                <w:bCs w:val="0"/>
                <w:sz w:val="28"/>
                <w:szCs w:val="28"/>
              </w:rPr>
            </w:pPr>
          </w:p>
          <w:p>
            <w:pPr>
              <w:jc w:val="center"/>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303</w:t>
            </w:r>
          </w:p>
        </w:tc>
        <w:tc>
          <w:tcPr>
            <w:tcW w:w="968" w:type="dxa"/>
            <w:tcBorders>
              <w:top w:val="nil"/>
              <w:left w:val="single" w:color="auto" w:sz="4" w:space="0"/>
              <w:bottom w:val="single" w:color="auto" w:sz="4" w:space="0"/>
              <w:right w:val="single" w:color="auto" w:sz="4" w:space="0"/>
            </w:tcBorders>
            <w:noWrap w:val="0"/>
            <w:vAlign w:val="bottom"/>
          </w:tcPr>
          <w:p>
            <w:pPr>
              <w:jc w:val="center"/>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03</w:t>
            </w:r>
          </w:p>
        </w:tc>
        <w:tc>
          <w:tcPr>
            <w:tcW w:w="927"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14</w:t>
            </w:r>
          </w:p>
        </w:tc>
        <w:tc>
          <w:tcPr>
            <w:tcW w:w="1255" w:type="dxa"/>
            <w:tcBorders>
              <w:top w:val="nil"/>
              <w:left w:val="nil"/>
              <w:bottom w:val="single" w:color="auto" w:sz="4" w:space="0"/>
              <w:right w:val="single" w:color="auto" w:sz="4" w:space="0"/>
            </w:tcBorders>
            <w:noWrap w:val="0"/>
            <w:vAlign w:val="bottom"/>
          </w:tcPr>
          <w:p>
            <w:pPr>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9850060512</w:t>
            </w:r>
          </w:p>
        </w:tc>
        <w:tc>
          <w:tcPr>
            <w:tcW w:w="1241"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244</w:t>
            </w:r>
          </w:p>
        </w:tc>
        <w:tc>
          <w:tcPr>
            <w:tcW w:w="1622" w:type="dxa"/>
            <w:tcBorders>
              <w:top w:val="nil"/>
              <w:left w:val="nil"/>
              <w:bottom w:val="single" w:color="auto" w:sz="4" w:space="0"/>
              <w:right w:val="single" w:color="auto" w:sz="4" w:space="0"/>
            </w:tcBorders>
            <w:noWrap/>
            <w:vAlign w:val="bottom"/>
          </w:tcPr>
          <w:p>
            <w:pPr>
              <w:jc w:val="center"/>
              <w:rPr>
                <w:rFonts w:hint="default" w:ascii="Times New Roman" w:hAnsi="Times New Roman" w:cs="Times New Roman"/>
                <w:b w:val="0"/>
                <w:bCs w:val="0"/>
                <w:color w:val="FF0000"/>
                <w:sz w:val="28"/>
                <w:szCs w:val="28"/>
              </w:rPr>
            </w:pPr>
          </w:p>
          <w:p>
            <w:pPr>
              <w:jc w:val="center"/>
              <w:rPr>
                <w:rFonts w:hint="default" w:ascii="Times New Roman" w:hAnsi="Times New Roman" w:cs="Times New Roman"/>
                <w:b w:val="0"/>
                <w:bCs w:val="0"/>
                <w:color w:val="FF0000"/>
                <w:sz w:val="28"/>
                <w:szCs w:val="28"/>
              </w:rPr>
            </w:pPr>
          </w:p>
          <w:p>
            <w:pPr>
              <w:jc w:val="center"/>
              <w:rPr>
                <w:rFonts w:hint="default" w:ascii="Times New Roman" w:hAnsi="Times New Roman" w:cs="Times New Roman"/>
                <w:b w:val="0"/>
                <w:bCs w:val="0"/>
                <w:color w:val="FF0000"/>
                <w:sz w:val="28"/>
                <w:szCs w:val="28"/>
              </w:rPr>
            </w:pPr>
            <w:r>
              <w:rPr>
                <w:rFonts w:hint="default" w:ascii="Times New Roman" w:hAnsi="Times New Roman" w:cs="Times New Roman"/>
                <w:b w:val="0"/>
                <w:bCs w:val="0"/>
                <w:color w:val="FF0000"/>
                <w:sz w:val="28"/>
                <w:szCs w:val="28"/>
              </w:rPr>
              <w:t>2</w:t>
            </w:r>
          </w:p>
        </w:tc>
      </w:tr>
      <w:tr>
        <w:tblPrEx>
          <w:tblCellMar>
            <w:top w:w="0" w:type="dxa"/>
            <w:left w:w="108" w:type="dxa"/>
            <w:bottom w:w="0" w:type="dxa"/>
            <w:right w:w="108" w:type="dxa"/>
          </w:tblCellMar>
        </w:tblPrEx>
        <w:trPr>
          <w:trHeight w:val="255" w:hRule="atLeast"/>
          <w:jc w:val="center"/>
        </w:trPr>
        <w:tc>
          <w:tcPr>
            <w:tcW w:w="4262" w:type="dxa"/>
            <w:tcBorders>
              <w:top w:val="nil"/>
              <w:left w:val="single" w:color="auto" w:sz="4" w:space="0"/>
              <w:bottom w:val="single" w:color="auto" w:sz="4" w:space="0"/>
              <w:right w:val="single" w:color="auto" w:sz="4" w:space="0"/>
            </w:tcBorders>
            <w:noWrap w:val="0"/>
            <w:vAlign w:val="bottom"/>
          </w:tcPr>
          <w:p>
            <w:pPr>
              <w:ind w:firstLine="709"/>
              <w:jc w:val="left"/>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Создание условий для  предоставления транспортных услуг населению и организация транспортного обслуживания населения между поселений в границах муниципального района</w:t>
            </w:r>
          </w:p>
        </w:tc>
        <w:tc>
          <w:tcPr>
            <w:tcW w:w="1200" w:type="dxa"/>
            <w:tcBorders>
              <w:top w:val="single" w:color="auto" w:sz="4" w:space="0"/>
              <w:left w:val="nil"/>
              <w:bottom w:val="single" w:color="auto" w:sz="4" w:space="0"/>
              <w:right w:val="single" w:color="auto" w:sz="4" w:space="0"/>
            </w:tcBorders>
            <w:noWrap w:val="0"/>
            <w:vAlign w:val="top"/>
          </w:tcPr>
          <w:p>
            <w:pPr>
              <w:jc w:val="center"/>
              <w:rPr>
                <w:rFonts w:hint="default" w:ascii="Times New Roman" w:hAnsi="Times New Roman" w:cs="Times New Roman"/>
                <w:b w:val="0"/>
                <w:bCs w:val="0"/>
                <w:sz w:val="28"/>
                <w:szCs w:val="28"/>
              </w:rPr>
            </w:pPr>
          </w:p>
          <w:p>
            <w:pPr>
              <w:jc w:val="center"/>
              <w:rPr>
                <w:rFonts w:hint="default" w:ascii="Times New Roman" w:hAnsi="Times New Roman" w:cs="Times New Roman"/>
                <w:b w:val="0"/>
                <w:bCs w:val="0"/>
                <w:sz w:val="28"/>
                <w:szCs w:val="28"/>
              </w:rPr>
            </w:pPr>
          </w:p>
          <w:p>
            <w:pPr>
              <w:jc w:val="center"/>
              <w:rPr>
                <w:rFonts w:hint="default" w:ascii="Times New Roman" w:hAnsi="Times New Roman" w:cs="Times New Roman"/>
                <w:b w:val="0"/>
                <w:bCs w:val="0"/>
                <w:sz w:val="28"/>
                <w:szCs w:val="28"/>
              </w:rPr>
            </w:pPr>
          </w:p>
          <w:p>
            <w:pPr>
              <w:jc w:val="center"/>
              <w:rPr>
                <w:rFonts w:hint="default" w:ascii="Times New Roman" w:hAnsi="Times New Roman" w:cs="Times New Roman"/>
                <w:b w:val="0"/>
                <w:bCs w:val="0"/>
                <w:sz w:val="28"/>
                <w:szCs w:val="28"/>
              </w:rPr>
            </w:pPr>
          </w:p>
          <w:p>
            <w:pPr>
              <w:jc w:val="center"/>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303</w:t>
            </w:r>
          </w:p>
        </w:tc>
        <w:tc>
          <w:tcPr>
            <w:tcW w:w="968" w:type="dxa"/>
            <w:tcBorders>
              <w:top w:val="nil"/>
              <w:left w:val="single" w:color="auto" w:sz="4" w:space="0"/>
              <w:bottom w:val="single" w:color="auto" w:sz="4" w:space="0"/>
              <w:right w:val="single" w:color="auto" w:sz="4" w:space="0"/>
            </w:tcBorders>
            <w:noWrap w:val="0"/>
            <w:vAlign w:val="bottom"/>
          </w:tcPr>
          <w:p>
            <w:pPr>
              <w:jc w:val="center"/>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04</w:t>
            </w:r>
          </w:p>
        </w:tc>
        <w:tc>
          <w:tcPr>
            <w:tcW w:w="927"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08</w:t>
            </w:r>
          </w:p>
        </w:tc>
        <w:tc>
          <w:tcPr>
            <w:tcW w:w="1255" w:type="dxa"/>
            <w:tcBorders>
              <w:top w:val="nil"/>
              <w:left w:val="nil"/>
              <w:bottom w:val="single" w:color="auto" w:sz="4" w:space="0"/>
              <w:right w:val="single" w:color="auto" w:sz="4" w:space="0"/>
            </w:tcBorders>
            <w:noWrap w:val="0"/>
            <w:vAlign w:val="bottom"/>
          </w:tcPr>
          <w:p>
            <w:pPr>
              <w:rPr>
                <w:rFonts w:hint="default" w:ascii="Times New Roman" w:hAnsi="Times New Roman" w:cs="Times New Roman"/>
                <w:b w:val="0"/>
                <w:bCs w:val="0"/>
                <w:sz w:val="28"/>
                <w:szCs w:val="28"/>
              </w:rPr>
            </w:pPr>
          </w:p>
        </w:tc>
        <w:tc>
          <w:tcPr>
            <w:tcW w:w="1241"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 w:val="0"/>
                <w:bCs w:val="0"/>
                <w:sz w:val="28"/>
                <w:szCs w:val="28"/>
              </w:rPr>
            </w:pPr>
          </w:p>
        </w:tc>
        <w:tc>
          <w:tcPr>
            <w:tcW w:w="1622" w:type="dxa"/>
            <w:tcBorders>
              <w:top w:val="nil"/>
              <w:left w:val="nil"/>
              <w:bottom w:val="single" w:color="auto" w:sz="4" w:space="0"/>
              <w:right w:val="single" w:color="auto" w:sz="4" w:space="0"/>
            </w:tcBorders>
            <w:noWrap/>
            <w:vAlign w:val="bottom"/>
          </w:tcPr>
          <w:p>
            <w:pPr>
              <w:jc w:val="center"/>
              <w:rPr>
                <w:rFonts w:hint="default" w:ascii="Times New Roman" w:hAnsi="Times New Roman" w:cs="Times New Roman"/>
                <w:b w:val="0"/>
                <w:bCs w:val="0"/>
                <w:color w:val="FF0000"/>
                <w:sz w:val="28"/>
                <w:szCs w:val="28"/>
              </w:rPr>
            </w:pPr>
            <w:r>
              <w:rPr>
                <w:rFonts w:hint="default" w:ascii="Times New Roman" w:hAnsi="Times New Roman" w:cs="Times New Roman"/>
                <w:b w:val="0"/>
                <w:bCs w:val="0"/>
                <w:color w:val="FF0000"/>
                <w:sz w:val="28"/>
                <w:szCs w:val="28"/>
              </w:rPr>
              <w:t>2</w:t>
            </w:r>
          </w:p>
        </w:tc>
      </w:tr>
      <w:tr>
        <w:tblPrEx>
          <w:tblCellMar>
            <w:top w:w="0" w:type="dxa"/>
            <w:left w:w="108" w:type="dxa"/>
            <w:bottom w:w="0" w:type="dxa"/>
            <w:right w:w="108" w:type="dxa"/>
          </w:tblCellMar>
        </w:tblPrEx>
        <w:trPr>
          <w:trHeight w:val="255" w:hRule="atLeast"/>
          <w:jc w:val="center"/>
        </w:trPr>
        <w:tc>
          <w:tcPr>
            <w:tcW w:w="4262" w:type="dxa"/>
            <w:tcBorders>
              <w:top w:val="nil"/>
              <w:left w:val="single" w:color="auto" w:sz="4" w:space="0"/>
              <w:bottom w:val="single" w:color="auto" w:sz="4" w:space="0"/>
              <w:right w:val="single" w:color="auto" w:sz="4" w:space="0"/>
            </w:tcBorders>
            <w:noWrap w:val="0"/>
            <w:vAlign w:val="bottom"/>
          </w:tcPr>
          <w:p>
            <w:pPr>
              <w:ind w:firstLine="709"/>
              <w:jc w:val="left"/>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Закупка товаров, работ и услуг для муниципальных нужд</w:t>
            </w:r>
          </w:p>
        </w:tc>
        <w:tc>
          <w:tcPr>
            <w:tcW w:w="1200" w:type="dxa"/>
            <w:tcBorders>
              <w:top w:val="single" w:color="auto" w:sz="4" w:space="0"/>
              <w:left w:val="nil"/>
              <w:bottom w:val="single" w:color="auto" w:sz="4" w:space="0"/>
              <w:right w:val="single" w:color="auto" w:sz="4" w:space="0"/>
            </w:tcBorders>
            <w:noWrap w:val="0"/>
            <w:vAlign w:val="top"/>
          </w:tcPr>
          <w:p>
            <w:pPr>
              <w:jc w:val="center"/>
              <w:rPr>
                <w:rFonts w:hint="default" w:ascii="Times New Roman" w:hAnsi="Times New Roman" w:cs="Times New Roman"/>
                <w:b w:val="0"/>
                <w:bCs w:val="0"/>
                <w:sz w:val="28"/>
                <w:szCs w:val="28"/>
              </w:rPr>
            </w:pPr>
          </w:p>
          <w:p>
            <w:pPr>
              <w:jc w:val="center"/>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303</w:t>
            </w:r>
          </w:p>
        </w:tc>
        <w:tc>
          <w:tcPr>
            <w:tcW w:w="968" w:type="dxa"/>
            <w:tcBorders>
              <w:top w:val="nil"/>
              <w:left w:val="single" w:color="auto" w:sz="4" w:space="0"/>
              <w:bottom w:val="single" w:color="auto" w:sz="4" w:space="0"/>
              <w:right w:val="single" w:color="auto" w:sz="4" w:space="0"/>
            </w:tcBorders>
            <w:noWrap w:val="0"/>
            <w:vAlign w:val="bottom"/>
          </w:tcPr>
          <w:p>
            <w:pPr>
              <w:jc w:val="center"/>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04</w:t>
            </w:r>
          </w:p>
        </w:tc>
        <w:tc>
          <w:tcPr>
            <w:tcW w:w="927"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08</w:t>
            </w:r>
          </w:p>
        </w:tc>
        <w:tc>
          <w:tcPr>
            <w:tcW w:w="1255" w:type="dxa"/>
            <w:tcBorders>
              <w:top w:val="nil"/>
              <w:left w:val="nil"/>
              <w:bottom w:val="single" w:color="auto" w:sz="4" w:space="0"/>
              <w:right w:val="single" w:color="auto" w:sz="4" w:space="0"/>
            </w:tcBorders>
            <w:noWrap w:val="0"/>
            <w:vAlign w:val="bottom"/>
          </w:tcPr>
          <w:p>
            <w:pPr>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9850060521</w:t>
            </w:r>
          </w:p>
        </w:tc>
        <w:tc>
          <w:tcPr>
            <w:tcW w:w="1241"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244</w:t>
            </w:r>
          </w:p>
        </w:tc>
        <w:tc>
          <w:tcPr>
            <w:tcW w:w="1622" w:type="dxa"/>
            <w:tcBorders>
              <w:top w:val="nil"/>
              <w:left w:val="nil"/>
              <w:bottom w:val="single" w:color="auto" w:sz="4" w:space="0"/>
              <w:right w:val="single" w:color="auto" w:sz="4" w:space="0"/>
            </w:tcBorders>
            <w:noWrap/>
            <w:vAlign w:val="bottom"/>
          </w:tcPr>
          <w:p>
            <w:pPr>
              <w:jc w:val="center"/>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2</w:t>
            </w:r>
          </w:p>
        </w:tc>
      </w:tr>
      <w:tr>
        <w:tblPrEx>
          <w:tblCellMar>
            <w:top w:w="0" w:type="dxa"/>
            <w:left w:w="108" w:type="dxa"/>
            <w:bottom w:w="0" w:type="dxa"/>
            <w:right w:w="108" w:type="dxa"/>
          </w:tblCellMar>
        </w:tblPrEx>
        <w:trPr>
          <w:trHeight w:val="255" w:hRule="atLeast"/>
          <w:jc w:val="center"/>
        </w:trPr>
        <w:tc>
          <w:tcPr>
            <w:tcW w:w="4262" w:type="dxa"/>
            <w:tcBorders>
              <w:top w:val="nil"/>
              <w:left w:val="single" w:color="auto" w:sz="4" w:space="0"/>
              <w:bottom w:val="single" w:color="auto" w:sz="4" w:space="0"/>
              <w:right w:val="single" w:color="auto" w:sz="4" w:space="0"/>
            </w:tcBorders>
            <w:noWrap w:val="0"/>
            <w:vAlign w:val="bottom"/>
          </w:tcPr>
          <w:p>
            <w:pPr>
              <w:ind w:firstLine="709"/>
              <w:jc w:val="left"/>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 xml:space="preserve">Создание условий для  предоставления транспортных услуг населению и организация транспортного обслуживания населения  в </w:t>
            </w:r>
          </w:p>
          <w:p>
            <w:pPr>
              <w:ind w:firstLine="709"/>
              <w:jc w:val="left"/>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границах поселения</w:t>
            </w:r>
          </w:p>
        </w:tc>
        <w:tc>
          <w:tcPr>
            <w:tcW w:w="1200" w:type="dxa"/>
            <w:tcBorders>
              <w:top w:val="single" w:color="auto" w:sz="4" w:space="0"/>
              <w:left w:val="nil"/>
              <w:bottom w:val="single" w:color="auto" w:sz="4" w:space="0"/>
              <w:right w:val="single" w:color="auto" w:sz="4" w:space="0"/>
            </w:tcBorders>
            <w:noWrap w:val="0"/>
            <w:vAlign w:val="top"/>
          </w:tcPr>
          <w:p>
            <w:pPr>
              <w:jc w:val="center"/>
              <w:rPr>
                <w:rFonts w:hint="default" w:ascii="Times New Roman" w:hAnsi="Times New Roman" w:cs="Times New Roman"/>
                <w:b w:val="0"/>
                <w:bCs w:val="0"/>
                <w:sz w:val="28"/>
                <w:szCs w:val="28"/>
              </w:rPr>
            </w:pPr>
          </w:p>
          <w:p>
            <w:pPr>
              <w:jc w:val="center"/>
              <w:rPr>
                <w:rFonts w:hint="default" w:ascii="Times New Roman" w:hAnsi="Times New Roman" w:cs="Times New Roman"/>
                <w:b w:val="0"/>
                <w:bCs w:val="0"/>
                <w:sz w:val="28"/>
                <w:szCs w:val="28"/>
              </w:rPr>
            </w:pPr>
          </w:p>
          <w:p>
            <w:pPr>
              <w:jc w:val="center"/>
              <w:rPr>
                <w:rFonts w:hint="default" w:ascii="Times New Roman" w:hAnsi="Times New Roman" w:cs="Times New Roman"/>
                <w:b w:val="0"/>
                <w:bCs w:val="0"/>
                <w:sz w:val="28"/>
                <w:szCs w:val="28"/>
              </w:rPr>
            </w:pPr>
          </w:p>
          <w:p>
            <w:pPr>
              <w:jc w:val="center"/>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303</w:t>
            </w:r>
          </w:p>
        </w:tc>
        <w:tc>
          <w:tcPr>
            <w:tcW w:w="968" w:type="dxa"/>
            <w:tcBorders>
              <w:top w:val="nil"/>
              <w:left w:val="single" w:color="auto" w:sz="4" w:space="0"/>
              <w:bottom w:val="single" w:color="auto" w:sz="4" w:space="0"/>
              <w:right w:val="single" w:color="auto" w:sz="4" w:space="0"/>
            </w:tcBorders>
            <w:noWrap w:val="0"/>
            <w:vAlign w:val="bottom"/>
          </w:tcPr>
          <w:p>
            <w:pPr>
              <w:jc w:val="center"/>
              <w:rPr>
                <w:rFonts w:hint="default" w:ascii="Times New Roman" w:hAnsi="Times New Roman" w:cs="Times New Roman"/>
                <w:b w:val="0"/>
                <w:bCs w:val="0"/>
                <w:sz w:val="28"/>
                <w:szCs w:val="28"/>
              </w:rPr>
            </w:pPr>
          </w:p>
          <w:p>
            <w:pPr>
              <w:jc w:val="center"/>
              <w:rPr>
                <w:rFonts w:hint="default" w:ascii="Times New Roman" w:hAnsi="Times New Roman" w:cs="Times New Roman"/>
                <w:b w:val="0"/>
                <w:bCs w:val="0"/>
                <w:sz w:val="28"/>
                <w:szCs w:val="28"/>
              </w:rPr>
            </w:pPr>
          </w:p>
          <w:p>
            <w:pPr>
              <w:jc w:val="center"/>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04</w:t>
            </w:r>
          </w:p>
        </w:tc>
        <w:tc>
          <w:tcPr>
            <w:tcW w:w="927"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08</w:t>
            </w:r>
          </w:p>
        </w:tc>
        <w:tc>
          <w:tcPr>
            <w:tcW w:w="1255" w:type="dxa"/>
            <w:tcBorders>
              <w:top w:val="nil"/>
              <w:left w:val="nil"/>
              <w:bottom w:val="single" w:color="auto" w:sz="4" w:space="0"/>
              <w:right w:val="single" w:color="auto" w:sz="4" w:space="0"/>
            </w:tcBorders>
            <w:noWrap w:val="0"/>
            <w:vAlign w:val="bottom"/>
          </w:tcPr>
          <w:p>
            <w:pPr>
              <w:rPr>
                <w:rFonts w:hint="default" w:ascii="Times New Roman" w:hAnsi="Times New Roman" w:cs="Times New Roman"/>
                <w:b w:val="0"/>
                <w:bCs w:val="0"/>
                <w:sz w:val="28"/>
                <w:szCs w:val="28"/>
              </w:rPr>
            </w:pPr>
          </w:p>
        </w:tc>
        <w:tc>
          <w:tcPr>
            <w:tcW w:w="1241"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 w:val="0"/>
                <w:bCs w:val="0"/>
                <w:sz w:val="28"/>
                <w:szCs w:val="28"/>
              </w:rPr>
            </w:pPr>
          </w:p>
        </w:tc>
        <w:tc>
          <w:tcPr>
            <w:tcW w:w="1622" w:type="dxa"/>
            <w:tcBorders>
              <w:top w:val="nil"/>
              <w:left w:val="nil"/>
              <w:bottom w:val="single" w:color="auto" w:sz="4" w:space="0"/>
              <w:right w:val="single" w:color="auto" w:sz="4" w:space="0"/>
            </w:tcBorders>
            <w:noWrap/>
            <w:vAlign w:val="bottom"/>
          </w:tcPr>
          <w:p>
            <w:pPr>
              <w:jc w:val="center"/>
              <w:rPr>
                <w:rFonts w:hint="default" w:ascii="Times New Roman" w:hAnsi="Times New Roman" w:cs="Times New Roman"/>
                <w:b w:val="0"/>
                <w:bCs w:val="0"/>
                <w:color w:val="FF0000"/>
                <w:sz w:val="28"/>
                <w:szCs w:val="28"/>
              </w:rPr>
            </w:pPr>
            <w:r>
              <w:rPr>
                <w:rFonts w:hint="default" w:ascii="Times New Roman" w:hAnsi="Times New Roman" w:cs="Times New Roman"/>
                <w:b w:val="0"/>
                <w:bCs w:val="0"/>
                <w:color w:val="FF0000"/>
                <w:sz w:val="28"/>
                <w:szCs w:val="28"/>
              </w:rPr>
              <w:t>2</w:t>
            </w:r>
          </w:p>
        </w:tc>
      </w:tr>
      <w:tr>
        <w:tblPrEx>
          <w:tblCellMar>
            <w:top w:w="0" w:type="dxa"/>
            <w:left w:w="108" w:type="dxa"/>
            <w:bottom w:w="0" w:type="dxa"/>
            <w:right w:w="108" w:type="dxa"/>
          </w:tblCellMar>
        </w:tblPrEx>
        <w:trPr>
          <w:trHeight w:val="255" w:hRule="atLeast"/>
          <w:jc w:val="center"/>
        </w:trPr>
        <w:tc>
          <w:tcPr>
            <w:tcW w:w="4262" w:type="dxa"/>
            <w:tcBorders>
              <w:top w:val="nil"/>
              <w:left w:val="single" w:color="auto" w:sz="4" w:space="0"/>
              <w:bottom w:val="single" w:color="auto" w:sz="4" w:space="0"/>
              <w:right w:val="single" w:color="auto" w:sz="4" w:space="0"/>
            </w:tcBorders>
            <w:noWrap w:val="0"/>
            <w:vAlign w:val="bottom"/>
          </w:tcPr>
          <w:p>
            <w:pPr>
              <w:ind w:firstLine="709"/>
              <w:jc w:val="left"/>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Закупка товаров, работ и услуг для муниципальных нужд</w:t>
            </w:r>
          </w:p>
        </w:tc>
        <w:tc>
          <w:tcPr>
            <w:tcW w:w="1200" w:type="dxa"/>
            <w:tcBorders>
              <w:top w:val="single" w:color="auto" w:sz="4" w:space="0"/>
              <w:left w:val="nil"/>
              <w:bottom w:val="single" w:color="auto" w:sz="4" w:space="0"/>
              <w:right w:val="single" w:color="auto" w:sz="4" w:space="0"/>
            </w:tcBorders>
            <w:noWrap w:val="0"/>
            <w:vAlign w:val="top"/>
          </w:tcPr>
          <w:p>
            <w:pPr>
              <w:jc w:val="center"/>
              <w:rPr>
                <w:rFonts w:hint="default" w:ascii="Times New Roman" w:hAnsi="Times New Roman" w:cs="Times New Roman"/>
                <w:b w:val="0"/>
                <w:bCs w:val="0"/>
                <w:sz w:val="28"/>
                <w:szCs w:val="28"/>
              </w:rPr>
            </w:pPr>
          </w:p>
          <w:p>
            <w:pPr>
              <w:jc w:val="center"/>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303</w:t>
            </w:r>
          </w:p>
        </w:tc>
        <w:tc>
          <w:tcPr>
            <w:tcW w:w="968" w:type="dxa"/>
            <w:tcBorders>
              <w:top w:val="nil"/>
              <w:left w:val="single" w:color="auto" w:sz="4" w:space="0"/>
              <w:bottom w:val="single" w:color="auto" w:sz="4" w:space="0"/>
              <w:right w:val="single" w:color="auto" w:sz="4" w:space="0"/>
            </w:tcBorders>
            <w:noWrap w:val="0"/>
            <w:vAlign w:val="bottom"/>
          </w:tcPr>
          <w:p>
            <w:pPr>
              <w:jc w:val="center"/>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04</w:t>
            </w:r>
          </w:p>
        </w:tc>
        <w:tc>
          <w:tcPr>
            <w:tcW w:w="927"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08</w:t>
            </w:r>
          </w:p>
        </w:tc>
        <w:tc>
          <w:tcPr>
            <w:tcW w:w="1255" w:type="dxa"/>
            <w:tcBorders>
              <w:top w:val="nil"/>
              <w:left w:val="nil"/>
              <w:bottom w:val="single" w:color="auto" w:sz="4" w:space="0"/>
              <w:right w:val="single" w:color="auto" w:sz="4" w:space="0"/>
            </w:tcBorders>
            <w:noWrap w:val="0"/>
            <w:vAlign w:val="bottom"/>
          </w:tcPr>
          <w:p>
            <w:pPr>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9850060522</w:t>
            </w:r>
          </w:p>
        </w:tc>
        <w:tc>
          <w:tcPr>
            <w:tcW w:w="1241"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244</w:t>
            </w:r>
          </w:p>
        </w:tc>
        <w:tc>
          <w:tcPr>
            <w:tcW w:w="1622" w:type="dxa"/>
            <w:tcBorders>
              <w:top w:val="nil"/>
              <w:left w:val="nil"/>
              <w:bottom w:val="single" w:color="auto" w:sz="4" w:space="0"/>
              <w:right w:val="single" w:color="auto" w:sz="4" w:space="0"/>
            </w:tcBorders>
            <w:noWrap/>
            <w:vAlign w:val="bottom"/>
          </w:tcPr>
          <w:p>
            <w:pPr>
              <w:jc w:val="center"/>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2</w:t>
            </w:r>
          </w:p>
        </w:tc>
      </w:tr>
      <w:tr>
        <w:tblPrEx>
          <w:tblCellMar>
            <w:top w:w="0" w:type="dxa"/>
            <w:left w:w="108" w:type="dxa"/>
            <w:bottom w:w="0" w:type="dxa"/>
            <w:right w:w="108" w:type="dxa"/>
          </w:tblCellMar>
        </w:tblPrEx>
        <w:trPr>
          <w:trHeight w:val="255" w:hRule="atLeast"/>
          <w:jc w:val="center"/>
        </w:trPr>
        <w:tc>
          <w:tcPr>
            <w:tcW w:w="4262" w:type="dxa"/>
            <w:tcBorders>
              <w:top w:val="nil"/>
              <w:left w:val="single" w:color="auto" w:sz="4" w:space="0"/>
              <w:bottom w:val="single" w:color="auto" w:sz="4" w:space="0"/>
              <w:right w:val="single" w:color="auto" w:sz="4" w:space="0"/>
            </w:tcBorders>
            <w:noWrap w:val="0"/>
            <w:vAlign w:val="bottom"/>
          </w:tcPr>
          <w:p>
            <w:pPr>
              <w:ind w:firstLine="709"/>
              <w:jc w:val="left"/>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Дорожная деятельность в отношении автомобильных дорог местного значения в границах населенных пунктов поселения</w:t>
            </w:r>
          </w:p>
        </w:tc>
        <w:tc>
          <w:tcPr>
            <w:tcW w:w="1200" w:type="dxa"/>
            <w:tcBorders>
              <w:top w:val="single" w:color="auto" w:sz="4" w:space="0"/>
              <w:left w:val="nil"/>
              <w:bottom w:val="single" w:color="auto" w:sz="4" w:space="0"/>
              <w:right w:val="single" w:color="auto" w:sz="4" w:space="0"/>
            </w:tcBorders>
            <w:noWrap w:val="0"/>
            <w:vAlign w:val="top"/>
          </w:tcPr>
          <w:p>
            <w:pPr>
              <w:jc w:val="center"/>
              <w:rPr>
                <w:rFonts w:hint="default" w:ascii="Times New Roman" w:hAnsi="Times New Roman" w:cs="Times New Roman"/>
                <w:b w:val="0"/>
                <w:bCs w:val="0"/>
                <w:sz w:val="28"/>
                <w:szCs w:val="28"/>
              </w:rPr>
            </w:pPr>
          </w:p>
          <w:p>
            <w:pPr>
              <w:jc w:val="center"/>
              <w:rPr>
                <w:rFonts w:hint="default" w:ascii="Times New Roman" w:hAnsi="Times New Roman" w:cs="Times New Roman"/>
                <w:b w:val="0"/>
                <w:bCs w:val="0"/>
                <w:sz w:val="28"/>
                <w:szCs w:val="28"/>
              </w:rPr>
            </w:pPr>
          </w:p>
          <w:p>
            <w:pPr>
              <w:jc w:val="center"/>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303</w:t>
            </w:r>
          </w:p>
        </w:tc>
        <w:tc>
          <w:tcPr>
            <w:tcW w:w="968" w:type="dxa"/>
            <w:tcBorders>
              <w:top w:val="nil"/>
              <w:left w:val="single" w:color="auto" w:sz="4" w:space="0"/>
              <w:bottom w:val="single" w:color="auto" w:sz="4" w:space="0"/>
              <w:right w:val="single" w:color="auto" w:sz="4" w:space="0"/>
            </w:tcBorders>
            <w:noWrap w:val="0"/>
            <w:vAlign w:val="bottom"/>
          </w:tcPr>
          <w:p>
            <w:pPr>
              <w:jc w:val="center"/>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04</w:t>
            </w:r>
          </w:p>
        </w:tc>
        <w:tc>
          <w:tcPr>
            <w:tcW w:w="927"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09</w:t>
            </w:r>
          </w:p>
        </w:tc>
        <w:tc>
          <w:tcPr>
            <w:tcW w:w="1255"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 w:val="0"/>
                <w:bCs w:val="0"/>
                <w:sz w:val="28"/>
                <w:szCs w:val="28"/>
              </w:rPr>
            </w:pPr>
          </w:p>
        </w:tc>
        <w:tc>
          <w:tcPr>
            <w:tcW w:w="1241" w:type="dxa"/>
            <w:tcBorders>
              <w:top w:val="nil"/>
              <w:left w:val="nil"/>
              <w:bottom w:val="single" w:color="auto" w:sz="4" w:space="0"/>
              <w:right w:val="single" w:color="auto" w:sz="4" w:space="0"/>
            </w:tcBorders>
            <w:noWrap w:val="0"/>
            <w:vAlign w:val="bottom"/>
          </w:tcPr>
          <w:p>
            <w:pPr>
              <w:ind w:firstLine="709"/>
              <w:jc w:val="center"/>
              <w:rPr>
                <w:rFonts w:hint="default" w:ascii="Times New Roman" w:hAnsi="Times New Roman" w:cs="Times New Roman"/>
                <w:b w:val="0"/>
                <w:bCs w:val="0"/>
                <w:sz w:val="28"/>
                <w:szCs w:val="28"/>
              </w:rPr>
            </w:pPr>
          </w:p>
        </w:tc>
        <w:tc>
          <w:tcPr>
            <w:tcW w:w="1622" w:type="dxa"/>
            <w:tcBorders>
              <w:top w:val="nil"/>
              <w:left w:val="nil"/>
              <w:bottom w:val="single" w:color="auto" w:sz="4" w:space="0"/>
              <w:right w:val="single" w:color="auto" w:sz="4" w:space="0"/>
            </w:tcBorders>
            <w:noWrap/>
            <w:vAlign w:val="bottom"/>
          </w:tcPr>
          <w:p>
            <w:pPr>
              <w:jc w:val="center"/>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900</w:t>
            </w:r>
          </w:p>
        </w:tc>
      </w:tr>
      <w:tr>
        <w:tblPrEx>
          <w:tblCellMar>
            <w:top w:w="0" w:type="dxa"/>
            <w:left w:w="108" w:type="dxa"/>
            <w:bottom w:w="0" w:type="dxa"/>
            <w:right w:w="108" w:type="dxa"/>
          </w:tblCellMar>
        </w:tblPrEx>
        <w:trPr>
          <w:trHeight w:val="255" w:hRule="atLeast"/>
          <w:jc w:val="center"/>
        </w:trPr>
        <w:tc>
          <w:tcPr>
            <w:tcW w:w="4262" w:type="dxa"/>
            <w:tcBorders>
              <w:top w:val="nil"/>
              <w:left w:val="single" w:color="auto" w:sz="4" w:space="0"/>
              <w:bottom w:val="single" w:color="auto" w:sz="4" w:space="0"/>
              <w:right w:val="single" w:color="auto" w:sz="4" w:space="0"/>
            </w:tcBorders>
            <w:noWrap w:val="0"/>
            <w:vAlign w:val="bottom"/>
          </w:tcPr>
          <w:p>
            <w:pPr>
              <w:ind w:firstLine="709"/>
              <w:jc w:val="left"/>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Закупка товаров, работ и услуг для муниципальных нужд</w:t>
            </w:r>
          </w:p>
        </w:tc>
        <w:tc>
          <w:tcPr>
            <w:tcW w:w="1200" w:type="dxa"/>
            <w:tcBorders>
              <w:top w:val="single" w:color="auto" w:sz="4" w:space="0"/>
              <w:left w:val="nil"/>
              <w:bottom w:val="single" w:color="auto" w:sz="4" w:space="0"/>
              <w:right w:val="single" w:color="auto" w:sz="4" w:space="0"/>
            </w:tcBorders>
            <w:noWrap w:val="0"/>
            <w:vAlign w:val="top"/>
          </w:tcPr>
          <w:p>
            <w:pPr>
              <w:jc w:val="center"/>
              <w:rPr>
                <w:rFonts w:hint="default" w:ascii="Times New Roman" w:hAnsi="Times New Roman" w:cs="Times New Roman"/>
                <w:b w:val="0"/>
                <w:bCs w:val="0"/>
                <w:sz w:val="28"/>
                <w:szCs w:val="28"/>
              </w:rPr>
            </w:pPr>
          </w:p>
          <w:p>
            <w:pPr>
              <w:jc w:val="center"/>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303</w:t>
            </w:r>
          </w:p>
        </w:tc>
        <w:tc>
          <w:tcPr>
            <w:tcW w:w="968" w:type="dxa"/>
            <w:tcBorders>
              <w:top w:val="nil"/>
              <w:left w:val="single" w:color="auto" w:sz="4" w:space="0"/>
              <w:bottom w:val="single" w:color="auto" w:sz="4" w:space="0"/>
              <w:right w:val="single" w:color="auto" w:sz="4" w:space="0"/>
            </w:tcBorders>
            <w:noWrap w:val="0"/>
            <w:vAlign w:val="bottom"/>
          </w:tcPr>
          <w:p>
            <w:pPr>
              <w:jc w:val="center"/>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04</w:t>
            </w:r>
          </w:p>
        </w:tc>
        <w:tc>
          <w:tcPr>
            <w:tcW w:w="927"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09</w:t>
            </w:r>
          </w:p>
        </w:tc>
        <w:tc>
          <w:tcPr>
            <w:tcW w:w="1255"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9120067270</w:t>
            </w:r>
          </w:p>
        </w:tc>
        <w:tc>
          <w:tcPr>
            <w:tcW w:w="1241"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244</w:t>
            </w:r>
          </w:p>
        </w:tc>
        <w:tc>
          <w:tcPr>
            <w:tcW w:w="1622" w:type="dxa"/>
            <w:tcBorders>
              <w:top w:val="nil"/>
              <w:left w:val="nil"/>
              <w:bottom w:val="single" w:color="auto" w:sz="4" w:space="0"/>
              <w:right w:val="single" w:color="auto" w:sz="4" w:space="0"/>
            </w:tcBorders>
            <w:noWrap/>
            <w:vAlign w:val="bottom"/>
          </w:tcPr>
          <w:p>
            <w:pPr>
              <w:jc w:val="center"/>
              <w:rPr>
                <w:rFonts w:hint="default" w:ascii="Times New Roman" w:hAnsi="Times New Roman" w:cs="Times New Roman"/>
                <w:b w:val="0"/>
                <w:bCs w:val="0"/>
                <w:color w:val="C00000"/>
                <w:sz w:val="28"/>
                <w:szCs w:val="28"/>
              </w:rPr>
            </w:pPr>
            <w:r>
              <w:rPr>
                <w:rFonts w:hint="default" w:ascii="Times New Roman" w:hAnsi="Times New Roman" w:cs="Times New Roman"/>
                <w:b w:val="0"/>
                <w:bCs w:val="0"/>
                <w:color w:val="C00000"/>
                <w:sz w:val="28"/>
                <w:szCs w:val="28"/>
              </w:rPr>
              <w:t>900</w:t>
            </w:r>
          </w:p>
        </w:tc>
      </w:tr>
      <w:tr>
        <w:tblPrEx>
          <w:tblCellMar>
            <w:top w:w="0" w:type="dxa"/>
            <w:left w:w="108" w:type="dxa"/>
            <w:bottom w:w="0" w:type="dxa"/>
            <w:right w:w="108" w:type="dxa"/>
          </w:tblCellMar>
        </w:tblPrEx>
        <w:trPr>
          <w:trHeight w:val="255" w:hRule="atLeast"/>
          <w:jc w:val="center"/>
        </w:trPr>
        <w:tc>
          <w:tcPr>
            <w:tcW w:w="4262" w:type="dxa"/>
            <w:tcBorders>
              <w:top w:val="nil"/>
              <w:left w:val="single" w:color="auto" w:sz="4" w:space="0"/>
              <w:bottom w:val="single" w:color="auto" w:sz="4" w:space="0"/>
              <w:right w:val="single" w:color="auto" w:sz="4" w:space="0"/>
            </w:tcBorders>
            <w:noWrap w:val="0"/>
            <w:vAlign w:val="bottom"/>
          </w:tcPr>
          <w:p>
            <w:pPr>
              <w:ind w:firstLine="709"/>
              <w:jc w:val="left"/>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Другие вопросы в области национальной экономики</w:t>
            </w:r>
          </w:p>
        </w:tc>
        <w:tc>
          <w:tcPr>
            <w:tcW w:w="1200" w:type="dxa"/>
            <w:tcBorders>
              <w:top w:val="single" w:color="auto" w:sz="4" w:space="0"/>
              <w:left w:val="nil"/>
              <w:bottom w:val="single" w:color="auto" w:sz="4" w:space="0"/>
              <w:right w:val="single" w:color="auto" w:sz="4" w:space="0"/>
            </w:tcBorders>
            <w:noWrap w:val="0"/>
            <w:vAlign w:val="top"/>
          </w:tcPr>
          <w:p>
            <w:pPr>
              <w:jc w:val="center"/>
              <w:rPr>
                <w:rFonts w:hint="default" w:ascii="Times New Roman" w:hAnsi="Times New Roman" w:cs="Times New Roman"/>
                <w:b w:val="0"/>
                <w:bCs w:val="0"/>
                <w:sz w:val="28"/>
                <w:szCs w:val="28"/>
              </w:rPr>
            </w:pPr>
          </w:p>
          <w:p>
            <w:pPr>
              <w:jc w:val="center"/>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303</w:t>
            </w:r>
          </w:p>
        </w:tc>
        <w:tc>
          <w:tcPr>
            <w:tcW w:w="968" w:type="dxa"/>
            <w:tcBorders>
              <w:top w:val="nil"/>
              <w:left w:val="single" w:color="auto" w:sz="4" w:space="0"/>
              <w:bottom w:val="single" w:color="auto" w:sz="4" w:space="0"/>
              <w:right w:val="single" w:color="auto" w:sz="4" w:space="0"/>
            </w:tcBorders>
            <w:noWrap w:val="0"/>
            <w:vAlign w:val="bottom"/>
          </w:tcPr>
          <w:p>
            <w:pPr>
              <w:jc w:val="center"/>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04</w:t>
            </w:r>
          </w:p>
        </w:tc>
        <w:tc>
          <w:tcPr>
            <w:tcW w:w="927"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12</w:t>
            </w:r>
          </w:p>
        </w:tc>
        <w:tc>
          <w:tcPr>
            <w:tcW w:w="1255"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 w:val="0"/>
                <w:bCs w:val="0"/>
                <w:sz w:val="28"/>
                <w:szCs w:val="28"/>
              </w:rPr>
            </w:pPr>
          </w:p>
        </w:tc>
        <w:tc>
          <w:tcPr>
            <w:tcW w:w="1241"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 w:val="0"/>
                <w:bCs w:val="0"/>
                <w:sz w:val="28"/>
                <w:szCs w:val="28"/>
              </w:rPr>
            </w:pPr>
          </w:p>
        </w:tc>
        <w:tc>
          <w:tcPr>
            <w:tcW w:w="1622" w:type="dxa"/>
            <w:tcBorders>
              <w:top w:val="nil"/>
              <w:left w:val="nil"/>
              <w:bottom w:val="single" w:color="auto" w:sz="4" w:space="0"/>
              <w:right w:val="single" w:color="auto" w:sz="4" w:space="0"/>
            </w:tcBorders>
            <w:noWrap/>
            <w:vAlign w:val="bottom"/>
          </w:tcPr>
          <w:p>
            <w:pPr>
              <w:jc w:val="center"/>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3</w:t>
            </w:r>
          </w:p>
        </w:tc>
      </w:tr>
      <w:tr>
        <w:tblPrEx>
          <w:tblCellMar>
            <w:top w:w="0" w:type="dxa"/>
            <w:left w:w="108" w:type="dxa"/>
            <w:bottom w:w="0" w:type="dxa"/>
            <w:right w:w="108" w:type="dxa"/>
          </w:tblCellMar>
        </w:tblPrEx>
        <w:trPr>
          <w:trHeight w:val="255" w:hRule="atLeast"/>
          <w:jc w:val="center"/>
        </w:trPr>
        <w:tc>
          <w:tcPr>
            <w:tcW w:w="4262" w:type="dxa"/>
            <w:tcBorders>
              <w:top w:val="nil"/>
              <w:left w:val="single" w:color="auto" w:sz="4" w:space="0"/>
              <w:bottom w:val="single" w:color="auto" w:sz="4" w:space="0"/>
              <w:right w:val="single" w:color="auto" w:sz="4" w:space="0"/>
            </w:tcBorders>
            <w:noWrap w:val="0"/>
            <w:vAlign w:val="bottom"/>
          </w:tcPr>
          <w:p>
            <w:pPr>
              <w:ind w:firstLine="709"/>
              <w:jc w:val="left"/>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Утверждение генеральных планов поселения, правил землепользования и застройки, утверждение подготовленной на основе генеральных планов поселения</w:t>
            </w:r>
          </w:p>
        </w:tc>
        <w:tc>
          <w:tcPr>
            <w:tcW w:w="1200" w:type="dxa"/>
            <w:tcBorders>
              <w:top w:val="single" w:color="auto" w:sz="4" w:space="0"/>
              <w:left w:val="nil"/>
              <w:bottom w:val="single" w:color="auto" w:sz="4" w:space="0"/>
              <w:right w:val="single" w:color="auto" w:sz="4" w:space="0"/>
            </w:tcBorders>
            <w:noWrap w:val="0"/>
            <w:vAlign w:val="top"/>
          </w:tcPr>
          <w:p>
            <w:pPr>
              <w:jc w:val="center"/>
              <w:rPr>
                <w:rFonts w:hint="default" w:ascii="Times New Roman" w:hAnsi="Times New Roman" w:cs="Times New Roman"/>
                <w:b w:val="0"/>
                <w:bCs w:val="0"/>
                <w:sz w:val="28"/>
                <w:szCs w:val="28"/>
              </w:rPr>
            </w:pPr>
          </w:p>
          <w:p>
            <w:pPr>
              <w:jc w:val="center"/>
              <w:rPr>
                <w:rFonts w:hint="default" w:ascii="Times New Roman" w:hAnsi="Times New Roman" w:cs="Times New Roman"/>
                <w:b w:val="0"/>
                <w:bCs w:val="0"/>
                <w:sz w:val="28"/>
                <w:szCs w:val="28"/>
              </w:rPr>
            </w:pPr>
          </w:p>
          <w:p>
            <w:pPr>
              <w:jc w:val="center"/>
              <w:rPr>
                <w:rFonts w:hint="default" w:ascii="Times New Roman" w:hAnsi="Times New Roman" w:cs="Times New Roman"/>
                <w:b w:val="0"/>
                <w:bCs w:val="0"/>
                <w:sz w:val="28"/>
                <w:szCs w:val="28"/>
              </w:rPr>
            </w:pPr>
          </w:p>
          <w:p>
            <w:pPr>
              <w:jc w:val="center"/>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303</w:t>
            </w:r>
          </w:p>
        </w:tc>
        <w:tc>
          <w:tcPr>
            <w:tcW w:w="968" w:type="dxa"/>
            <w:tcBorders>
              <w:top w:val="nil"/>
              <w:left w:val="single" w:color="auto" w:sz="4" w:space="0"/>
              <w:bottom w:val="single" w:color="auto" w:sz="4" w:space="0"/>
              <w:right w:val="single" w:color="auto" w:sz="4" w:space="0"/>
            </w:tcBorders>
            <w:noWrap w:val="0"/>
            <w:vAlign w:val="bottom"/>
          </w:tcPr>
          <w:p>
            <w:pPr>
              <w:jc w:val="center"/>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04</w:t>
            </w:r>
          </w:p>
        </w:tc>
        <w:tc>
          <w:tcPr>
            <w:tcW w:w="927"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12</w:t>
            </w:r>
          </w:p>
        </w:tc>
        <w:tc>
          <w:tcPr>
            <w:tcW w:w="1255"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9850060513</w:t>
            </w:r>
          </w:p>
        </w:tc>
        <w:tc>
          <w:tcPr>
            <w:tcW w:w="1241"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 w:val="0"/>
                <w:bCs w:val="0"/>
                <w:sz w:val="28"/>
                <w:szCs w:val="28"/>
              </w:rPr>
            </w:pPr>
          </w:p>
        </w:tc>
        <w:tc>
          <w:tcPr>
            <w:tcW w:w="1622" w:type="dxa"/>
            <w:tcBorders>
              <w:top w:val="nil"/>
              <w:left w:val="nil"/>
              <w:bottom w:val="single" w:color="auto" w:sz="4" w:space="0"/>
              <w:right w:val="single" w:color="auto" w:sz="4" w:space="0"/>
            </w:tcBorders>
            <w:noWrap/>
            <w:vAlign w:val="bottom"/>
          </w:tcPr>
          <w:p>
            <w:pPr>
              <w:jc w:val="center"/>
              <w:rPr>
                <w:rFonts w:hint="default" w:ascii="Times New Roman" w:hAnsi="Times New Roman" w:cs="Times New Roman"/>
                <w:b w:val="0"/>
                <w:bCs w:val="0"/>
                <w:color w:val="C00000"/>
                <w:sz w:val="28"/>
                <w:szCs w:val="28"/>
              </w:rPr>
            </w:pPr>
            <w:r>
              <w:rPr>
                <w:rFonts w:hint="default" w:ascii="Times New Roman" w:hAnsi="Times New Roman" w:cs="Times New Roman"/>
                <w:b w:val="0"/>
                <w:bCs w:val="0"/>
                <w:color w:val="C00000"/>
                <w:sz w:val="28"/>
                <w:szCs w:val="28"/>
              </w:rPr>
              <w:t>3</w:t>
            </w:r>
          </w:p>
        </w:tc>
      </w:tr>
      <w:tr>
        <w:tblPrEx>
          <w:tblCellMar>
            <w:top w:w="0" w:type="dxa"/>
            <w:left w:w="108" w:type="dxa"/>
            <w:bottom w:w="0" w:type="dxa"/>
            <w:right w:w="108" w:type="dxa"/>
          </w:tblCellMar>
        </w:tblPrEx>
        <w:trPr>
          <w:trHeight w:val="255" w:hRule="atLeast"/>
          <w:jc w:val="center"/>
        </w:trPr>
        <w:tc>
          <w:tcPr>
            <w:tcW w:w="4262" w:type="dxa"/>
            <w:tcBorders>
              <w:top w:val="nil"/>
              <w:left w:val="single" w:color="auto" w:sz="4" w:space="0"/>
              <w:bottom w:val="single" w:color="auto" w:sz="4" w:space="0"/>
              <w:right w:val="single" w:color="auto" w:sz="4" w:space="0"/>
            </w:tcBorders>
            <w:noWrap w:val="0"/>
            <w:vAlign w:val="bottom"/>
          </w:tcPr>
          <w:p>
            <w:pPr>
              <w:ind w:firstLine="709"/>
              <w:jc w:val="left"/>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Закупка товаров, работ и услуг для муниципальных нужд</w:t>
            </w:r>
          </w:p>
        </w:tc>
        <w:tc>
          <w:tcPr>
            <w:tcW w:w="1200" w:type="dxa"/>
            <w:tcBorders>
              <w:top w:val="single" w:color="auto" w:sz="4" w:space="0"/>
              <w:left w:val="nil"/>
              <w:bottom w:val="single" w:color="auto" w:sz="4" w:space="0"/>
              <w:right w:val="single" w:color="auto" w:sz="4" w:space="0"/>
            </w:tcBorders>
            <w:noWrap w:val="0"/>
            <w:vAlign w:val="top"/>
          </w:tcPr>
          <w:p>
            <w:pPr>
              <w:jc w:val="center"/>
              <w:rPr>
                <w:rFonts w:hint="default" w:ascii="Times New Roman" w:hAnsi="Times New Roman" w:cs="Times New Roman"/>
                <w:b w:val="0"/>
                <w:bCs w:val="0"/>
                <w:sz w:val="28"/>
                <w:szCs w:val="28"/>
              </w:rPr>
            </w:pPr>
          </w:p>
          <w:p>
            <w:pPr>
              <w:jc w:val="center"/>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303</w:t>
            </w:r>
          </w:p>
        </w:tc>
        <w:tc>
          <w:tcPr>
            <w:tcW w:w="968" w:type="dxa"/>
            <w:tcBorders>
              <w:top w:val="nil"/>
              <w:left w:val="single" w:color="auto" w:sz="4" w:space="0"/>
              <w:bottom w:val="single" w:color="auto" w:sz="4" w:space="0"/>
              <w:right w:val="single" w:color="auto" w:sz="4" w:space="0"/>
            </w:tcBorders>
            <w:noWrap w:val="0"/>
            <w:vAlign w:val="bottom"/>
          </w:tcPr>
          <w:p>
            <w:pPr>
              <w:jc w:val="center"/>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04</w:t>
            </w:r>
          </w:p>
        </w:tc>
        <w:tc>
          <w:tcPr>
            <w:tcW w:w="927"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12</w:t>
            </w:r>
          </w:p>
        </w:tc>
        <w:tc>
          <w:tcPr>
            <w:tcW w:w="1255"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9850060513</w:t>
            </w:r>
          </w:p>
        </w:tc>
        <w:tc>
          <w:tcPr>
            <w:tcW w:w="1241"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244</w:t>
            </w:r>
          </w:p>
        </w:tc>
        <w:tc>
          <w:tcPr>
            <w:tcW w:w="1622" w:type="dxa"/>
            <w:tcBorders>
              <w:top w:val="nil"/>
              <w:left w:val="nil"/>
              <w:bottom w:val="single" w:color="auto" w:sz="4" w:space="0"/>
              <w:right w:val="single" w:color="auto" w:sz="4" w:space="0"/>
            </w:tcBorders>
            <w:noWrap/>
            <w:vAlign w:val="bottom"/>
          </w:tcPr>
          <w:p>
            <w:pPr>
              <w:jc w:val="center"/>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3</w:t>
            </w:r>
          </w:p>
        </w:tc>
      </w:tr>
      <w:tr>
        <w:tblPrEx>
          <w:tblCellMar>
            <w:top w:w="0" w:type="dxa"/>
            <w:left w:w="108" w:type="dxa"/>
            <w:bottom w:w="0" w:type="dxa"/>
            <w:right w:w="108" w:type="dxa"/>
          </w:tblCellMar>
        </w:tblPrEx>
        <w:trPr>
          <w:trHeight w:val="184" w:hRule="atLeast"/>
          <w:jc w:val="center"/>
        </w:trPr>
        <w:tc>
          <w:tcPr>
            <w:tcW w:w="4262" w:type="dxa"/>
            <w:tcBorders>
              <w:top w:val="nil"/>
              <w:left w:val="single" w:color="auto" w:sz="4" w:space="0"/>
              <w:bottom w:val="single" w:color="auto" w:sz="4" w:space="0"/>
              <w:right w:val="single" w:color="auto" w:sz="4" w:space="0"/>
            </w:tcBorders>
            <w:noWrap w:val="0"/>
            <w:vAlign w:val="bottom"/>
          </w:tcPr>
          <w:p>
            <w:pPr>
              <w:ind w:firstLine="709"/>
              <w:jc w:val="left"/>
              <w:rPr>
                <w:rFonts w:hint="default" w:ascii="Times New Roman" w:hAnsi="Times New Roman" w:cs="Times New Roman"/>
                <w:b w:val="0"/>
                <w:bCs w:val="0"/>
                <w:sz w:val="28"/>
                <w:szCs w:val="28"/>
              </w:rPr>
            </w:pPr>
          </w:p>
        </w:tc>
        <w:tc>
          <w:tcPr>
            <w:tcW w:w="1200" w:type="dxa"/>
            <w:tcBorders>
              <w:top w:val="single" w:color="auto" w:sz="4" w:space="0"/>
              <w:left w:val="nil"/>
              <w:bottom w:val="single" w:color="auto" w:sz="4" w:space="0"/>
              <w:right w:val="single" w:color="auto" w:sz="4" w:space="0"/>
            </w:tcBorders>
            <w:noWrap w:val="0"/>
            <w:vAlign w:val="top"/>
          </w:tcPr>
          <w:p>
            <w:pPr>
              <w:jc w:val="center"/>
              <w:rPr>
                <w:rFonts w:hint="default" w:ascii="Times New Roman" w:hAnsi="Times New Roman" w:cs="Times New Roman"/>
                <w:b w:val="0"/>
                <w:bCs w:val="0"/>
                <w:sz w:val="28"/>
                <w:szCs w:val="28"/>
              </w:rPr>
            </w:pPr>
          </w:p>
        </w:tc>
        <w:tc>
          <w:tcPr>
            <w:tcW w:w="968" w:type="dxa"/>
            <w:tcBorders>
              <w:top w:val="nil"/>
              <w:left w:val="single" w:color="auto" w:sz="4" w:space="0"/>
              <w:bottom w:val="single" w:color="auto" w:sz="4" w:space="0"/>
              <w:right w:val="single" w:color="auto" w:sz="4" w:space="0"/>
            </w:tcBorders>
            <w:noWrap w:val="0"/>
            <w:vAlign w:val="bottom"/>
          </w:tcPr>
          <w:p>
            <w:pPr>
              <w:jc w:val="center"/>
              <w:rPr>
                <w:rFonts w:hint="default" w:ascii="Times New Roman" w:hAnsi="Times New Roman" w:cs="Times New Roman"/>
                <w:b w:val="0"/>
                <w:bCs w:val="0"/>
                <w:sz w:val="28"/>
                <w:szCs w:val="28"/>
              </w:rPr>
            </w:pPr>
          </w:p>
        </w:tc>
        <w:tc>
          <w:tcPr>
            <w:tcW w:w="927" w:type="dxa"/>
            <w:tcBorders>
              <w:top w:val="nil"/>
              <w:left w:val="nil"/>
              <w:bottom w:val="single" w:color="auto" w:sz="4" w:space="0"/>
              <w:right w:val="single" w:color="auto" w:sz="4" w:space="0"/>
            </w:tcBorders>
            <w:noWrap w:val="0"/>
            <w:vAlign w:val="bottom"/>
          </w:tcPr>
          <w:p>
            <w:pPr>
              <w:ind w:firstLine="709"/>
              <w:jc w:val="center"/>
              <w:rPr>
                <w:rFonts w:hint="default" w:ascii="Times New Roman" w:hAnsi="Times New Roman" w:cs="Times New Roman"/>
                <w:b w:val="0"/>
                <w:bCs w:val="0"/>
                <w:sz w:val="28"/>
                <w:szCs w:val="28"/>
              </w:rPr>
            </w:pPr>
          </w:p>
        </w:tc>
        <w:tc>
          <w:tcPr>
            <w:tcW w:w="1255" w:type="dxa"/>
            <w:tcBorders>
              <w:top w:val="nil"/>
              <w:left w:val="nil"/>
              <w:bottom w:val="single" w:color="auto" w:sz="4" w:space="0"/>
              <w:right w:val="single" w:color="auto" w:sz="4" w:space="0"/>
            </w:tcBorders>
            <w:noWrap w:val="0"/>
            <w:vAlign w:val="bottom"/>
          </w:tcPr>
          <w:p>
            <w:pPr>
              <w:ind w:firstLine="709"/>
              <w:jc w:val="center"/>
              <w:rPr>
                <w:rFonts w:hint="default" w:ascii="Times New Roman" w:hAnsi="Times New Roman" w:cs="Times New Roman"/>
                <w:b w:val="0"/>
                <w:bCs w:val="0"/>
                <w:sz w:val="28"/>
                <w:szCs w:val="28"/>
              </w:rPr>
            </w:pPr>
          </w:p>
        </w:tc>
        <w:tc>
          <w:tcPr>
            <w:tcW w:w="1241" w:type="dxa"/>
            <w:tcBorders>
              <w:top w:val="nil"/>
              <w:left w:val="nil"/>
              <w:bottom w:val="single" w:color="auto" w:sz="4" w:space="0"/>
              <w:right w:val="single" w:color="auto" w:sz="4" w:space="0"/>
            </w:tcBorders>
            <w:noWrap w:val="0"/>
            <w:vAlign w:val="bottom"/>
          </w:tcPr>
          <w:p>
            <w:pPr>
              <w:ind w:firstLine="709"/>
              <w:jc w:val="center"/>
              <w:rPr>
                <w:rFonts w:hint="default" w:ascii="Times New Roman" w:hAnsi="Times New Roman" w:cs="Times New Roman"/>
                <w:b w:val="0"/>
                <w:bCs w:val="0"/>
                <w:sz w:val="28"/>
                <w:szCs w:val="28"/>
              </w:rPr>
            </w:pPr>
          </w:p>
        </w:tc>
        <w:tc>
          <w:tcPr>
            <w:tcW w:w="1622" w:type="dxa"/>
            <w:tcBorders>
              <w:top w:val="nil"/>
              <w:left w:val="nil"/>
              <w:bottom w:val="single" w:color="auto" w:sz="4" w:space="0"/>
              <w:right w:val="single" w:color="auto" w:sz="4" w:space="0"/>
            </w:tcBorders>
            <w:noWrap/>
            <w:vAlign w:val="bottom"/>
          </w:tcPr>
          <w:p>
            <w:pPr>
              <w:jc w:val="center"/>
              <w:rPr>
                <w:rFonts w:hint="default" w:ascii="Times New Roman" w:hAnsi="Times New Roman" w:cs="Times New Roman"/>
                <w:b w:val="0"/>
                <w:bCs w:val="0"/>
                <w:sz w:val="28"/>
                <w:szCs w:val="28"/>
              </w:rPr>
            </w:pPr>
          </w:p>
        </w:tc>
      </w:tr>
      <w:tr>
        <w:tblPrEx>
          <w:tblCellMar>
            <w:top w:w="0" w:type="dxa"/>
            <w:left w:w="108" w:type="dxa"/>
            <w:bottom w:w="0" w:type="dxa"/>
            <w:right w:w="108" w:type="dxa"/>
          </w:tblCellMar>
        </w:tblPrEx>
        <w:trPr>
          <w:trHeight w:val="184" w:hRule="atLeast"/>
          <w:jc w:val="center"/>
        </w:trPr>
        <w:tc>
          <w:tcPr>
            <w:tcW w:w="4262" w:type="dxa"/>
            <w:tcBorders>
              <w:top w:val="nil"/>
              <w:left w:val="single" w:color="auto" w:sz="4" w:space="0"/>
              <w:bottom w:val="single" w:color="auto" w:sz="4" w:space="0"/>
              <w:right w:val="single" w:color="auto" w:sz="4" w:space="0"/>
            </w:tcBorders>
            <w:noWrap w:val="0"/>
            <w:vAlign w:val="bottom"/>
          </w:tcPr>
          <w:p>
            <w:pPr>
              <w:ind w:firstLine="709"/>
              <w:jc w:val="left"/>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Жилищно-коммунальное хозяйство</w:t>
            </w:r>
          </w:p>
        </w:tc>
        <w:tc>
          <w:tcPr>
            <w:tcW w:w="1200" w:type="dxa"/>
            <w:tcBorders>
              <w:top w:val="single" w:color="auto" w:sz="4" w:space="0"/>
              <w:left w:val="nil"/>
              <w:bottom w:val="single" w:color="auto" w:sz="4" w:space="0"/>
              <w:right w:val="single" w:color="auto" w:sz="4" w:space="0"/>
            </w:tcBorders>
            <w:noWrap w:val="0"/>
            <w:vAlign w:val="top"/>
          </w:tcPr>
          <w:p>
            <w:pPr>
              <w:jc w:val="center"/>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303</w:t>
            </w:r>
          </w:p>
        </w:tc>
        <w:tc>
          <w:tcPr>
            <w:tcW w:w="968" w:type="dxa"/>
            <w:tcBorders>
              <w:top w:val="nil"/>
              <w:left w:val="single" w:color="auto" w:sz="4" w:space="0"/>
              <w:bottom w:val="single" w:color="auto" w:sz="4" w:space="0"/>
              <w:right w:val="single" w:color="auto" w:sz="4" w:space="0"/>
            </w:tcBorders>
            <w:noWrap w:val="0"/>
            <w:vAlign w:val="bottom"/>
          </w:tcPr>
          <w:p>
            <w:pPr>
              <w:jc w:val="center"/>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05</w:t>
            </w:r>
          </w:p>
        </w:tc>
        <w:tc>
          <w:tcPr>
            <w:tcW w:w="927" w:type="dxa"/>
            <w:tcBorders>
              <w:top w:val="nil"/>
              <w:left w:val="nil"/>
              <w:bottom w:val="single" w:color="auto" w:sz="4" w:space="0"/>
              <w:right w:val="single" w:color="auto" w:sz="4" w:space="0"/>
            </w:tcBorders>
            <w:noWrap w:val="0"/>
            <w:vAlign w:val="bottom"/>
          </w:tcPr>
          <w:p>
            <w:pPr>
              <w:ind w:firstLine="709"/>
              <w:jc w:val="center"/>
              <w:rPr>
                <w:rFonts w:hint="default" w:ascii="Times New Roman" w:hAnsi="Times New Roman" w:cs="Times New Roman"/>
                <w:b w:val="0"/>
                <w:bCs w:val="0"/>
                <w:sz w:val="28"/>
                <w:szCs w:val="28"/>
              </w:rPr>
            </w:pPr>
          </w:p>
        </w:tc>
        <w:tc>
          <w:tcPr>
            <w:tcW w:w="1255" w:type="dxa"/>
            <w:tcBorders>
              <w:top w:val="nil"/>
              <w:left w:val="nil"/>
              <w:bottom w:val="single" w:color="auto" w:sz="4" w:space="0"/>
              <w:right w:val="single" w:color="auto" w:sz="4" w:space="0"/>
            </w:tcBorders>
            <w:noWrap w:val="0"/>
            <w:vAlign w:val="bottom"/>
          </w:tcPr>
          <w:p>
            <w:pPr>
              <w:ind w:firstLine="709"/>
              <w:jc w:val="center"/>
              <w:rPr>
                <w:rFonts w:hint="default" w:ascii="Times New Roman" w:hAnsi="Times New Roman" w:cs="Times New Roman"/>
                <w:b w:val="0"/>
                <w:bCs w:val="0"/>
                <w:sz w:val="28"/>
                <w:szCs w:val="28"/>
              </w:rPr>
            </w:pPr>
          </w:p>
        </w:tc>
        <w:tc>
          <w:tcPr>
            <w:tcW w:w="1241" w:type="dxa"/>
            <w:tcBorders>
              <w:top w:val="nil"/>
              <w:left w:val="nil"/>
              <w:bottom w:val="single" w:color="auto" w:sz="4" w:space="0"/>
              <w:right w:val="single" w:color="auto" w:sz="4" w:space="0"/>
            </w:tcBorders>
            <w:noWrap w:val="0"/>
            <w:vAlign w:val="bottom"/>
          </w:tcPr>
          <w:p>
            <w:pPr>
              <w:ind w:firstLine="709"/>
              <w:jc w:val="center"/>
              <w:rPr>
                <w:rFonts w:hint="default" w:ascii="Times New Roman" w:hAnsi="Times New Roman" w:cs="Times New Roman"/>
                <w:b w:val="0"/>
                <w:bCs w:val="0"/>
                <w:sz w:val="28"/>
                <w:szCs w:val="28"/>
              </w:rPr>
            </w:pPr>
          </w:p>
        </w:tc>
        <w:tc>
          <w:tcPr>
            <w:tcW w:w="1622" w:type="dxa"/>
            <w:tcBorders>
              <w:top w:val="nil"/>
              <w:left w:val="nil"/>
              <w:bottom w:val="single" w:color="auto" w:sz="4" w:space="0"/>
              <w:right w:val="single" w:color="auto" w:sz="4" w:space="0"/>
            </w:tcBorders>
            <w:noWrap/>
            <w:vAlign w:val="bottom"/>
          </w:tcPr>
          <w:p>
            <w:pPr>
              <w:jc w:val="center"/>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1</w:t>
            </w:r>
          </w:p>
        </w:tc>
      </w:tr>
      <w:tr>
        <w:tblPrEx>
          <w:tblCellMar>
            <w:top w:w="0" w:type="dxa"/>
            <w:left w:w="108" w:type="dxa"/>
            <w:bottom w:w="0" w:type="dxa"/>
            <w:right w:w="108" w:type="dxa"/>
          </w:tblCellMar>
        </w:tblPrEx>
        <w:trPr>
          <w:trHeight w:val="184" w:hRule="atLeast"/>
          <w:jc w:val="center"/>
        </w:trPr>
        <w:tc>
          <w:tcPr>
            <w:tcW w:w="4262" w:type="dxa"/>
            <w:tcBorders>
              <w:top w:val="nil"/>
              <w:left w:val="single" w:color="auto" w:sz="4" w:space="0"/>
              <w:bottom w:val="single" w:color="auto" w:sz="4" w:space="0"/>
              <w:right w:val="single" w:color="auto" w:sz="4" w:space="0"/>
            </w:tcBorders>
            <w:noWrap w:val="0"/>
            <w:vAlign w:val="bottom"/>
          </w:tcPr>
          <w:p>
            <w:pPr>
              <w:ind w:firstLine="709"/>
              <w:jc w:val="left"/>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Обеспечение проживающих в поселении и нуждающихся в жилых помещениях малоимущих граждан жилыми помещениями, организация строительства и содержания муниципального жилищного фонда, создание условий для жилищного строительства</w:t>
            </w:r>
          </w:p>
        </w:tc>
        <w:tc>
          <w:tcPr>
            <w:tcW w:w="1200" w:type="dxa"/>
            <w:tcBorders>
              <w:top w:val="single" w:color="auto" w:sz="4" w:space="0"/>
              <w:left w:val="nil"/>
              <w:bottom w:val="single" w:color="auto" w:sz="4" w:space="0"/>
              <w:right w:val="single" w:color="auto" w:sz="4" w:space="0"/>
            </w:tcBorders>
            <w:noWrap w:val="0"/>
            <w:vAlign w:val="top"/>
          </w:tcPr>
          <w:p>
            <w:pPr>
              <w:jc w:val="center"/>
              <w:rPr>
                <w:rFonts w:hint="default" w:ascii="Times New Roman" w:hAnsi="Times New Roman" w:cs="Times New Roman"/>
                <w:b w:val="0"/>
                <w:bCs w:val="0"/>
                <w:sz w:val="28"/>
                <w:szCs w:val="28"/>
              </w:rPr>
            </w:pPr>
          </w:p>
          <w:p>
            <w:pPr>
              <w:jc w:val="center"/>
              <w:rPr>
                <w:rFonts w:hint="default" w:ascii="Times New Roman" w:hAnsi="Times New Roman" w:cs="Times New Roman"/>
                <w:b w:val="0"/>
                <w:bCs w:val="0"/>
                <w:sz w:val="28"/>
                <w:szCs w:val="28"/>
              </w:rPr>
            </w:pPr>
          </w:p>
          <w:p>
            <w:pPr>
              <w:jc w:val="center"/>
              <w:rPr>
                <w:rFonts w:hint="default" w:ascii="Times New Roman" w:hAnsi="Times New Roman" w:cs="Times New Roman"/>
                <w:b w:val="0"/>
                <w:bCs w:val="0"/>
                <w:sz w:val="28"/>
                <w:szCs w:val="28"/>
              </w:rPr>
            </w:pPr>
          </w:p>
          <w:p>
            <w:pPr>
              <w:jc w:val="center"/>
              <w:rPr>
                <w:rFonts w:hint="default" w:ascii="Times New Roman" w:hAnsi="Times New Roman" w:cs="Times New Roman"/>
                <w:b w:val="0"/>
                <w:bCs w:val="0"/>
                <w:sz w:val="28"/>
                <w:szCs w:val="28"/>
              </w:rPr>
            </w:pPr>
          </w:p>
          <w:p>
            <w:pPr>
              <w:jc w:val="center"/>
              <w:rPr>
                <w:rFonts w:hint="default" w:ascii="Times New Roman" w:hAnsi="Times New Roman" w:cs="Times New Roman"/>
                <w:b w:val="0"/>
                <w:bCs w:val="0"/>
                <w:sz w:val="28"/>
                <w:szCs w:val="28"/>
              </w:rPr>
            </w:pPr>
          </w:p>
          <w:p>
            <w:pPr>
              <w:jc w:val="center"/>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303</w:t>
            </w:r>
          </w:p>
        </w:tc>
        <w:tc>
          <w:tcPr>
            <w:tcW w:w="968" w:type="dxa"/>
            <w:tcBorders>
              <w:top w:val="nil"/>
              <w:left w:val="single" w:color="auto" w:sz="4" w:space="0"/>
              <w:bottom w:val="single" w:color="auto" w:sz="4" w:space="0"/>
              <w:right w:val="single" w:color="auto" w:sz="4" w:space="0"/>
            </w:tcBorders>
            <w:noWrap w:val="0"/>
            <w:vAlign w:val="bottom"/>
          </w:tcPr>
          <w:p>
            <w:pPr>
              <w:jc w:val="center"/>
              <w:rPr>
                <w:rFonts w:hint="default" w:ascii="Times New Roman" w:hAnsi="Times New Roman" w:cs="Times New Roman"/>
                <w:b w:val="0"/>
                <w:bCs w:val="0"/>
                <w:sz w:val="28"/>
                <w:szCs w:val="28"/>
              </w:rPr>
            </w:pPr>
          </w:p>
          <w:p>
            <w:pPr>
              <w:jc w:val="center"/>
              <w:rPr>
                <w:rFonts w:hint="default" w:ascii="Times New Roman" w:hAnsi="Times New Roman" w:cs="Times New Roman"/>
                <w:b w:val="0"/>
                <w:bCs w:val="0"/>
                <w:sz w:val="28"/>
                <w:szCs w:val="28"/>
              </w:rPr>
            </w:pPr>
          </w:p>
          <w:p>
            <w:pPr>
              <w:jc w:val="center"/>
              <w:rPr>
                <w:rFonts w:hint="default" w:ascii="Times New Roman" w:hAnsi="Times New Roman" w:cs="Times New Roman"/>
                <w:b w:val="0"/>
                <w:bCs w:val="0"/>
                <w:sz w:val="28"/>
                <w:szCs w:val="28"/>
              </w:rPr>
            </w:pPr>
          </w:p>
          <w:p>
            <w:pPr>
              <w:jc w:val="center"/>
              <w:rPr>
                <w:rFonts w:hint="default" w:ascii="Times New Roman" w:hAnsi="Times New Roman" w:cs="Times New Roman"/>
                <w:b w:val="0"/>
                <w:bCs w:val="0"/>
                <w:sz w:val="28"/>
                <w:szCs w:val="28"/>
              </w:rPr>
            </w:pPr>
          </w:p>
          <w:p>
            <w:pPr>
              <w:jc w:val="center"/>
              <w:rPr>
                <w:rFonts w:hint="default" w:ascii="Times New Roman" w:hAnsi="Times New Roman" w:cs="Times New Roman"/>
                <w:b w:val="0"/>
                <w:bCs w:val="0"/>
                <w:sz w:val="28"/>
                <w:szCs w:val="28"/>
              </w:rPr>
            </w:pPr>
          </w:p>
          <w:p>
            <w:pPr>
              <w:jc w:val="center"/>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05</w:t>
            </w:r>
          </w:p>
        </w:tc>
        <w:tc>
          <w:tcPr>
            <w:tcW w:w="927" w:type="dxa"/>
            <w:tcBorders>
              <w:top w:val="nil"/>
              <w:left w:val="nil"/>
              <w:bottom w:val="single" w:color="auto" w:sz="4" w:space="0"/>
              <w:right w:val="single" w:color="auto" w:sz="4" w:space="0"/>
            </w:tcBorders>
            <w:noWrap w:val="0"/>
            <w:vAlign w:val="bottom"/>
          </w:tcPr>
          <w:p>
            <w:pPr>
              <w:ind w:firstLine="709"/>
              <w:jc w:val="center"/>
              <w:rPr>
                <w:rFonts w:hint="default" w:ascii="Times New Roman" w:hAnsi="Times New Roman" w:cs="Times New Roman"/>
                <w:b w:val="0"/>
                <w:bCs w:val="0"/>
                <w:sz w:val="28"/>
                <w:szCs w:val="28"/>
              </w:rPr>
            </w:pPr>
          </w:p>
          <w:p>
            <w:pPr>
              <w:ind w:firstLine="709"/>
              <w:jc w:val="center"/>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0</w:t>
            </w:r>
          </w:p>
          <w:p>
            <w:pPr>
              <w:ind w:firstLine="709"/>
              <w:jc w:val="center"/>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0</w:t>
            </w:r>
          </w:p>
          <w:p>
            <w:pPr>
              <w:ind w:firstLine="709"/>
              <w:jc w:val="center"/>
              <w:rPr>
                <w:rFonts w:hint="default" w:ascii="Times New Roman" w:hAnsi="Times New Roman" w:cs="Times New Roman"/>
                <w:b w:val="0"/>
                <w:bCs w:val="0"/>
                <w:sz w:val="28"/>
                <w:szCs w:val="28"/>
              </w:rPr>
            </w:pPr>
          </w:p>
          <w:p>
            <w:pPr>
              <w:ind w:firstLine="709"/>
              <w:jc w:val="center"/>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001</w:t>
            </w:r>
          </w:p>
        </w:tc>
        <w:tc>
          <w:tcPr>
            <w:tcW w:w="1255" w:type="dxa"/>
            <w:tcBorders>
              <w:top w:val="nil"/>
              <w:left w:val="nil"/>
              <w:bottom w:val="single" w:color="auto" w:sz="4" w:space="0"/>
              <w:right w:val="single" w:color="auto" w:sz="4" w:space="0"/>
            </w:tcBorders>
            <w:noWrap w:val="0"/>
            <w:vAlign w:val="bottom"/>
          </w:tcPr>
          <w:p>
            <w:pPr>
              <w:rPr>
                <w:rFonts w:hint="default" w:ascii="Times New Roman" w:hAnsi="Times New Roman" w:cs="Times New Roman"/>
                <w:b w:val="0"/>
                <w:bCs w:val="0"/>
                <w:sz w:val="28"/>
                <w:szCs w:val="28"/>
              </w:rPr>
            </w:pPr>
          </w:p>
          <w:p>
            <w:pPr>
              <w:rPr>
                <w:rFonts w:hint="default" w:ascii="Times New Roman" w:hAnsi="Times New Roman" w:cs="Times New Roman"/>
                <w:b w:val="0"/>
                <w:bCs w:val="0"/>
                <w:sz w:val="28"/>
                <w:szCs w:val="28"/>
              </w:rPr>
            </w:pPr>
          </w:p>
          <w:p>
            <w:pPr>
              <w:rPr>
                <w:rFonts w:hint="default" w:ascii="Times New Roman" w:hAnsi="Times New Roman" w:cs="Times New Roman"/>
                <w:b w:val="0"/>
                <w:bCs w:val="0"/>
                <w:sz w:val="28"/>
                <w:szCs w:val="28"/>
              </w:rPr>
            </w:pPr>
          </w:p>
          <w:p>
            <w:pPr>
              <w:rPr>
                <w:rFonts w:hint="default" w:ascii="Times New Roman" w:hAnsi="Times New Roman" w:cs="Times New Roman"/>
                <w:b w:val="0"/>
                <w:bCs w:val="0"/>
                <w:sz w:val="28"/>
                <w:szCs w:val="28"/>
              </w:rPr>
            </w:pPr>
          </w:p>
          <w:p>
            <w:pPr>
              <w:rPr>
                <w:rFonts w:hint="default" w:ascii="Times New Roman" w:hAnsi="Times New Roman" w:cs="Times New Roman"/>
                <w:b w:val="0"/>
                <w:bCs w:val="0"/>
                <w:sz w:val="28"/>
                <w:szCs w:val="28"/>
              </w:rPr>
            </w:pPr>
          </w:p>
          <w:p>
            <w:pPr>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9850060515</w:t>
            </w:r>
          </w:p>
        </w:tc>
        <w:tc>
          <w:tcPr>
            <w:tcW w:w="1241" w:type="dxa"/>
            <w:tcBorders>
              <w:top w:val="nil"/>
              <w:left w:val="nil"/>
              <w:bottom w:val="single" w:color="auto" w:sz="4" w:space="0"/>
              <w:right w:val="single" w:color="auto" w:sz="4" w:space="0"/>
            </w:tcBorders>
            <w:noWrap w:val="0"/>
            <w:vAlign w:val="bottom"/>
          </w:tcPr>
          <w:p>
            <w:pPr>
              <w:ind w:firstLine="709"/>
              <w:jc w:val="center"/>
              <w:rPr>
                <w:rFonts w:hint="default" w:ascii="Times New Roman" w:hAnsi="Times New Roman" w:cs="Times New Roman"/>
                <w:b w:val="0"/>
                <w:bCs w:val="0"/>
                <w:sz w:val="28"/>
                <w:szCs w:val="28"/>
              </w:rPr>
            </w:pPr>
          </w:p>
        </w:tc>
        <w:tc>
          <w:tcPr>
            <w:tcW w:w="1622" w:type="dxa"/>
            <w:tcBorders>
              <w:top w:val="nil"/>
              <w:left w:val="nil"/>
              <w:bottom w:val="single" w:color="auto" w:sz="4" w:space="0"/>
              <w:right w:val="single" w:color="auto" w:sz="4" w:space="0"/>
            </w:tcBorders>
            <w:noWrap/>
            <w:vAlign w:val="bottom"/>
          </w:tcPr>
          <w:p>
            <w:pPr>
              <w:jc w:val="center"/>
              <w:rPr>
                <w:rFonts w:hint="default" w:ascii="Times New Roman" w:hAnsi="Times New Roman" w:cs="Times New Roman"/>
                <w:b w:val="0"/>
                <w:bCs w:val="0"/>
                <w:color w:val="C00000"/>
                <w:sz w:val="28"/>
                <w:szCs w:val="28"/>
              </w:rPr>
            </w:pPr>
          </w:p>
          <w:p>
            <w:pPr>
              <w:jc w:val="center"/>
              <w:rPr>
                <w:rFonts w:hint="default" w:ascii="Times New Roman" w:hAnsi="Times New Roman" w:cs="Times New Roman"/>
                <w:b w:val="0"/>
                <w:bCs w:val="0"/>
                <w:color w:val="C00000"/>
                <w:sz w:val="28"/>
                <w:szCs w:val="28"/>
              </w:rPr>
            </w:pPr>
          </w:p>
          <w:p>
            <w:pPr>
              <w:jc w:val="center"/>
              <w:rPr>
                <w:rFonts w:hint="default" w:ascii="Times New Roman" w:hAnsi="Times New Roman" w:cs="Times New Roman"/>
                <w:b w:val="0"/>
                <w:bCs w:val="0"/>
                <w:color w:val="C00000"/>
                <w:sz w:val="28"/>
                <w:szCs w:val="28"/>
              </w:rPr>
            </w:pPr>
          </w:p>
          <w:p>
            <w:pPr>
              <w:jc w:val="center"/>
              <w:rPr>
                <w:rFonts w:hint="default" w:ascii="Times New Roman" w:hAnsi="Times New Roman" w:cs="Times New Roman"/>
                <w:b w:val="0"/>
                <w:bCs w:val="0"/>
                <w:color w:val="C00000"/>
                <w:sz w:val="28"/>
                <w:szCs w:val="28"/>
              </w:rPr>
            </w:pPr>
          </w:p>
          <w:p>
            <w:pPr>
              <w:jc w:val="center"/>
              <w:rPr>
                <w:rFonts w:hint="default" w:ascii="Times New Roman" w:hAnsi="Times New Roman" w:cs="Times New Roman"/>
                <w:b w:val="0"/>
                <w:bCs w:val="0"/>
                <w:color w:val="C00000"/>
                <w:sz w:val="28"/>
                <w:szCs w:val="28"/>
              </w:rPr>
            </w:pPr>
          </w:p>
          <w:p>
            <w:pPr>
              <w:jc w:val="center"/>
              <w:rPr>
                <w:rFonts w:hint="default" w:ascii="Times New Roman" w:hAnsi="Times New Roman" w:cs="Times New Roman"/>
                <w:b w:val="0"/>
                <w:bCs w:val="0"/>
                <w:color w:val="C00000"/>
                <w:sz w:val="28"/>
                <w:szCs w:val="28"/>
              </w:rPr>
            </w:pPr>
            <w:r>
              <w:rPr>
                <w:rFonts w:hint="default" w:ascii="Times New Roman" w:hAnsi="Times New Roman" w:cs="Times New Roman"/>
                <w:b w:val="0"/>
                <w:bCs w:val="0"/>
                <w:color w:val="C00000"/>
                <w:sz w:val="28"/>
                <w:szCs w:val="28"/>
              </w:rPr>
              <w:t>1</w:t>
            </w:r>
          </w:p>
        </w:tc>
      </w:tr>
      <w:tr>
        <w:tblPrEx>
          <w:tblCellMar>
            <w:top w:w="0" w:type="dxa"/>
            <w:left w:w="108" w:type="dxa"/>
            <w:bottom w:w="0" w:type="dxa"/>
            <w:right w:w="108" w:type="dxa"/>
          </w:tblCellMar>
        </w:tblPrEx>
        <w:trPr>
          <w:trHeight w:val="184" w:hRule="atLeast"/>
          <w:jc w:val="center"/>
        </w:trPr>
        <w:tc>
          <w:tcPr>
            <w:tcW w:w="4262" w:type="dxa"/>
            <w:tcBorders>
              <w:top w:val="nil"/>
              <w:left w:val="single" w:color="auto" w:sz="4" w:space="0"/>
              <w:bottom w:val="single" w:color="auto" w:sz="4" w:space="0"/>
              <w:right w:val="single" w:color="auto" w:sz="4" w:space="0"/>
            </w:tcBorders>
            <w:noWrap w:val="0"/>
            <w:vAlign w:val="bottom"/>
          </w:tcPr>
          <w:p>
            <w:pPr>
              <w:ind w:firstLine="709"/>
              <w:jc w:val="left"/>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Коммунальное хозяйство</w:t>
            </w:r>
          </w:p>
        </w:tc>
        <w:tc>
          <w:tcPr>
            <w:tcW w:w="1200" w:type="dxa"/>
            <w:tcBorders>
              <w:top w:val="single" w:color="auto" w:sz="4" w:space="0"/>
              <w:left w:val="nil"/>
              <w:bottom w:val="single" w:color="auto" w:sz="4" w:space="0"/>
              <w:right w:val="single" w:color="auto" w:sz="4" w:space="0"/>
            </w:tcBorders>
            <w:noWrap w:val="0"/>
            <w:vAlign w:val="top"/>
          </w:tcPr>
          <w:p>
            <w:pPr>
              <w:jc w:val="center"/>
              <w:rPr>
                <w:rFonts w:hint="default" w:ascii="Times New Roman" w:hAnsi="Times New Roman" w:cs="Times New Roman"/>
                <w:b w:val="0"/>
                <w:bCs w:val="0"/>
                <w:sz w:val="28"/>
                <w:szCs w:val="28"/>
              </w:rPr>
            </w:pPr>
          </w:p>
          <w:p>
            <w:pPr>
              <w:jc w:val="center"/>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303</w:t>
            </w:r>
          </w:p>
        </w:tc>
        <w:tc>
          <w:tcPr>
            <w:tcW w:w="968" w:type="dxa"/>
            <w:tcBorders>
              <w:top w:val="nil"/>
              <w:left w:val="single" w:color="auto" w:sz="4" w:space="0"/>
              <w:bottom w:val="single" w:color="auto" w:sz="4" w:space="0"/>
              <w:right w:val="single" w:color="auto" w:sz="4" w:space="0"/>
            </w:tcBorders>
            <w:noWrap w:val="0"/>
            <w:vAlign w:val="bottom"/>
          </w:tcPr>
          <w:p>
            <w:pPr>
              <w:jc w:val="center"/>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05</w:t>
            </w:r>
          </w:p>
        </w:tc>
        <w:tc>
          <w:tcPr>
            <w:tcW w:w="927" w:type="dxa"/>
            <w:tcBorders>
              <w:top w:val="nil"/>
              <w:left w:val="nil"/>
              <w:bottom w:val="single" w:color="auto" w:sz="4" w:space="0"/>
              <w:right w:val="single" w:color="auto" w:sz="4" w:space="0"/>
            </w:tcBorders>
            <w:noWrap w:val="0"/>
            <w:vAlign w:val="bottom"/>
          </w:tcPr>
          <w:p>
            <w:pPr>
              <w:ind w:firstLine="709"/>
              <w:jc w:val="center"/>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102</w:t>
            </w:r>
          </w:p>
        </w:tc>
        <w:tc>
          <w:tcPr>
            <w:tcW w:w="1255" w:type="dxa"/>
            <w:tcBorders>
              <w:top w:val="nil"/>
              <w:left w:val="nil"/>
              <w:bottom w:val="single" w:color="auto" w:sz="4" w:space="0"/>
              <w:right w:val="single" w:color="auto" w:sz="4" w:space="0"/>
            </w:tcBorders>
            <w:noWrap w:val="0"/>
            <w:vAlign w:val="bottom"/>
          </w:tcPr>
          <w:p>
            <w:pPr>
              <w:ind w:firstLine="709"/>
              <w:jc w:val="center"/>
              <w:rPr>
                <w:rFonts w:hint="default" w:ascii="Times New Roman" w:hAnsi="Times New Roman" w:cs="Times New Roman"/>
                <w:b w:val="0"/>
                <w:bCs w:val="0"/>
                <w:sz w:val="28"/>
                <w:szCs w:val="28"/>
              </w:rPr>
            </w:pPr>
          </w:p>
        </w:tc>
        <w:tc>
          <w:tcPr>
            <w:tcW w:w="1241" w:type="dxa"/>
            <w:tcBorders>
              <w:top w:val="nil"/>
              <w:left w:val="nil"/>
              <w:bottom w:val="single" w:color="auto" w:sz="4" w:space="0"/>
              <w:right w:val="single" w:color="auto" w:sz="4" w:space="0"/>
            </w:tcBorders>
            <w:noWrap w:val="0"/>
            <w:vAlign w:val="bottom"/>
          </w:tcPr>
          <w:p>
            <w:pPr>
              <w:ind w:firstLine="709"/>
              <w:jc w:val="center"/>
              <w:rPr>
                <w:rFonts w:hint="default" w:ascii="Times New Roman" w:hAnsi="Times New Roman" w:cs="Times New Roman"/>
                <w:b w:val="0"/>
                <w:bCs w:val="0"/>
                <w:sz w:val="28"/>
                <w:szCs w:val="28"/>
              </w:rPr>
            </w:pPr>
          </w:p>
        </w:tc>
        <w:tc>
          <w:tcPr>
            <w:tcW w:w="1622" w:type="dxa"/>
            <w:tcBorders>
              <w:top w:val="nil"/>
              <w:left w:val="nil"/>
              <w:bottom w:val="single" w:color="auto" w:sz="4" w:space="0"/>
              <w:right w:val="single" w:color="auto" w:sz="4" w:space="0"/>
            </w:tcBorders>
            <w:noWrap/>
            <w:vAlign w:val="bottom"/>
          </w:tcPr>
          <w:p>
            <w:pPr>
              <w:jc w:val="center"/>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1</w:t>
            </w:r>
          </w:p>
        </w:tc>
      </w:tr>
      <w:tr>
        <w:tblPrEx>
          <w:tblCellMar>
            <w:top w:w="0" w:type="dxa"/>
            <w:left w:w="108" w:type="dxa"/>
            <w:bottom w:w="0" w:type="dxa"/>
            <w:right w:w="108" w:type="dxa"/>
          </w:tblCellMar>
        </w:tblPrEx>
        <w:trPr>
          <w:trHeight w:val="184" w:hRule="atLeast"/>
          <w:jc w:val="center"/>
        </w:trPr>
        <w:tc>
          <w:tcPr>
            <w:tcW w:w="4262" w:type="dxa"/>
            <w:tcBorders>
              <w:top w:val="nil"/>
              <w:left w:val="single" w:color="auto" w:sz="4" w:space="0"/>
              <w:bottom w:val="single" w:color="auto" w:sz="4" w:space="0"/>
              <w:right w:val="single" w:color="auto" w:sz="4" w:space="0"/>
            </w:tcBorders>
            <w:noWrap w:val="0"/>
            <w:vAlign w:val="bottom"/>
          </w:tcPr>
          <w:p>
            <w:pPr>
              <w:ind w:firstLine="709"/>
              <w:jc w:val="left"/>
              <w:rPr>
                <w:rFonts w:hint="default" w:ascii="Times New Roman" w:hAnsi="Times New Roman" w:cs="Times New Roman"/>
                <w:b w:val="0"/>
                <w:bCs w:val="0"/>
                <w:sz w:val="28"/>
                <w:szCs w:val="28"/>
              </w:rPr>
            </w:pPr>
          </w:p>
        </w:tc>
        <w:tc>
          <w:tcPr>
            <w:tcW w:w="1200" w:type="dxa"/>
            <w:tcBorders>
              <w:top w:val="single" w:color="auto" w:sz="4" w:space="0"/>
              <w:left w:val="nil"/>
              <w:bottom w:val="single" w:color="auto" w:sz="4" w:space="0"/>
              <w:right w:val="single" w:color="auto" w:sz="4" w:space="0"/>
            </w:tcBorders>
            <w:noWrap w:val="0"/>
            <w:vAlign w:val="top"/>
          </w:tcPr>
          <w:p>
            <w:pPr>
              <w:jc w:val="center"/>
              <w:rPr>
                <w:rFonts w:hint="default" w:ascii="Times New Roman" w:hAnsi="Times New Roman" w:cs="Times New Roman"/>
                <w:b w:val="0"/>
                <w:bCs w:val="0"/>
                <w:sz w:val="28"/>
                <w:szCs w:val="28"/>
              </w:rPr>
            </w:pPr>
          </w:p>
        </w:tc>
        <w:tc>
          <w:tcPr>
            <w:tcW w:w="968" w:type="dxa"/>
            <w:tcBorders>
              <w:top w:val="nil"/>
              <w:left w:val="single" w:color="auto" w:sz="4" w:space="0"/>
              <w:bottom w:val="single" w:color="auto" w:sz="4" w:space="0"/>
              <w:right w:val="single" w:color="auto" w:sz="4" w:space="0"/>
            </w:tcBorders>
            <w:noWrap w:val="0"/>
            <w:vAlign w:val="bottom"/>
          </w:tcPr>
          <w:p>
            <w:pPr>
              <w:jc w:val="center"/>
              <w:rPr>
                <w:rFonts w:hint="default" w:ascii="Times New Roman" w:hAnsi="Times New Roman" w:cs="Times New Roman"/>
                <w:b w:val="0"/>
                <w:bCs w:val="0"/>
                <w:sz w:val="28"/>
                <w:szCs w:val="28"/>
              </w:rPr>
            </w:pPr>
          </w:p>
        </w:tc>
        <w:tc>
          <w:tcPr>
            <w:tcW w:w="927" w:type="dxa"/>
            <w:tcBorders>
              <w:top w:val="nil"/>
              <w:left w:val="nil"/>
              <w:bottom w:val="single" w:color="auto" w:sz="4" w:space="0"/>
              <w:right w:val="single" w:color="auto" w:sz="4" w:space="0"/>
            </w:tcBorders>
            <w:noWrap w:val="0"/>
            <w:vAlign w:val="bottom"/>
          </w:tcPr>
          <w:p>
            <w:pPr>
              <w:ind w:firstLine="709"/>
              <w:jc w:val="center"/>
              <w:rPr>
                <w:rFonts w:hint="default" w:ascii="Times New Roman" w:hAnsi="Times New Roman" w:cs="Times New Roman"/>
                <w:b w:val="0"/>
                <w:bCs w:val="0"/>
                <w:sz w:val="28"/>
                <w:szCs w:val="28"/>
              </w:rPr>
            </w:pPr>
          </w:p>
        </w:tc>
        <w:tc>
          <w:tcPr>
            <w:tcW w:w="1255" w:type="dxa"/>
            <w:tcBorders>
              <w:top w:val="nil"/>
              <w:left w:val="nil"/>
              <w:bottom w:val="single" w:color="auto" w:sz="4" w:space="0"/>
              <w:right w:val="single" w:color="auto" w:sz="4" w:space="0"/>
            </w:tcBorders>
            <w:noWrap w:val="0"/>
            <w:vAlign w:val="bottom"/>
          </w:tcPr>
          <w:p>
            <w:pPr>
              <w:rPr>
                <w:rFonts w:hint="default" w:ascii="Times New Roman" w:hAnsi="Times New Roman" w:cs="Times New Roman"/>
                <w:b w:val="0"/>
                <w:bCs w:val="0"/>
                <w:sz w:val="28"/>
                <w:szCs w:val="28"/>
              </w:rPr>
            </w:pPr>
          </w:p>
        </w:tc>
        <w:tc>
          <w:tcPr>
            <w:tcW w:w="1241"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 w:val="0"/>
                <w:bCs w:val="0"/>
                <w:sz w:val="28"/>
                <w:szCs w:val="28"/>
              </w:rPr>
            </w:pPr>
          </w:p>
        </w:tc>
        <w:tc>
          <w:tcPr>
            <w:tcW w:w="1622" w:type="dxa"/>
            <w:tcBorders>
              <w:top w:val="nil"/>
              <w:left w:val="nil"/>
              <w:bottom w:val="single" w:color="auto" w:sz="4" w:space="0"/>
              <w:right w:val="single" w:color="auto" w:sz="4" w:space="0"/>
            </w:tcBorders>
            <w:noWrap/>
            <w:vAlign w:val="bottom"/>
          </w:tcPr>
          <w:p>
            <w:pPr>
              <w:jc w:val="center"/>
              <w:rPr>
                <w:rFonts w:hint="default" w:ascii="Times New Roman" w:hAnsi="Times New Roman" w:cs="Times New Roman"/>
                <w:b w:val="0"/>
                <w:bCs w:val="0"/>
                <w:sz w:val="28"/>
                <w:szCs w:val="28"/>
              </w:rPr>
            </w:pPr>
          </w:p>
        </w:tc>
      </w:tr>
      <w:tr>
        <w:tblPrEx>
          <w:tblCellMar>
            <w:top w:w="0" w:type="dxa"/>
            <w:left w:w="108" w:type="dxa"/>
            <w:bottom w:w="0" w:type="dxa"/>
            <w:right w:w="108" w:type="dxa"/>
          </w:tblCellMar>
        </w:tblPrEx>
        <w:trPr>
          <w:trHeight w:val="184" w:hRule="atLeast"/>
          <w:jc w:val="center"/>
        </w:trPr>
        <w:tc>
          <w:tcPr>
            <w:tcW w:w="4262" w:type="dxa"/>
            <w:tcBorders>
              <w:top w:val="nil"/>
              <w:left w:val="single" w:color="auto" w:sz="4" w:space="0"/>
              <w:bottom w:val="single" w:color="auto" w:sz="4" w:space="0"/>
              <w:right w:val="single" w:color="auto" w:sz="4" w:space="0"/>
            </w:tcBorders>
            <w:noWrap w:val="0"/>
            <w:vAlign w:val="bottom"/>
          </w:tcPr>
          <w:p>
            <w:pPr>
              <w:ind w:firstLine="709"/>
              <w:jc w:val="left"/>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Организация в границах поселения электро-, тепло-, газо- и водоснабжения населения, водоотведения, снабжение населения топливом в пределах полномочий, установленных законодательством Российской Федерации</w:t>
            </w:r>
          </w:p>
        </w:tc>
        <w:tc>
          <w:tcPr>
            <w:tcW w:w="1200" w:type="dxa"/>
            <w:tcBorders>
              <w:top w:val="single" w:color="auto" w:sz="4" w:space="0"/>
              <w:left w:val="nil"/>
              <w:bottom w:val="single" w:color="auto" w:sz="4" w:space="0"/>
              <w:right w:val="single" w:color="auto" w:sz="4" w:space="0"/>
            </w:tcBorders>
            <w:noWrap w:val="0"/>
            <w:vAlign w:val="top"/>
          </w:tcPr>
          <w:p>
            <w:pPr>
              <w:jc w:val="center"/>
              <w:rPr>
                <w:rFonts w:hint="default" w:ascii="Times New Roman" w:hAnsi="Times New Roman" w:cs="Times New Roman"/>
                <w:b w:val="0"/>
                <w:bCs w:val="0"/>
                <w:sz w:val="28"/>
                <w:szCs w:val="28"/>
              </w:rPr>
            </w:pPr>
          </w:p>
          <w:p>
            <w:pPr>
              <w:jc w:val="center"/>
              <w:rPr>
                <w:rFonts w:hint="default" w:ascii="Times New Roman" w:hAnsi="Times New Roman" w:cs="Times New Roman"/>
                <w:b w:val="0"/>
                <w:bCs w:val="0"/>
                <w:sz w:val="28"/>
                <w:szCs w:val="28"/>
              </w:rPr>
            </w:pPr>
          </w:p>
          <w:p>
            <w:pPr>
              <w:jc w:val="center"/>
              <w:rPr>
                <w:rFonts w:hint="default" w:ascii="Times New Roman" w:hAnsi="Times New Roman" w:cs="Times New Roman"/>
                <w:b w:val="0"/>
                <w:bCs w:val="0"/>
                <w:sz w:val="28"/>
                <w:szCs w:val="28"/>
              </w:rPr>
            </w:pPr>
          </w:p>
          <w:p>
            <w:pPr>
              <w:jc w:val="center"/>
              <w:rPr>
                <w:rFonts w:hint="default" w:ascii="Times New Roman" w:hAnsi="Times New Roman" w:cs="Times New Roman"/>
                <w:b w:val="0"/>
                <w:bCs w:val="0"/>
                <w:sz w:val="28"/>
                <w:szCs w:val="28"/>
              </w:rPr>
            </w:pPr>
          </w:p>
          <w:p>
            <w:pPr>
              <w:jc w:val="center"/>
              <w:rPr>
                <w:rFonts w:hint="default" w:ascii="Times New Roman" w:hAnsi="Times New Roman" w:cs="Times New Roman"/>
                <w:b w:val="0"/>
                <w:bCs w:val="0"/>
                <w:sz w:val="28"/>
                <w:szCs w:val="28"/>
              </w:rPr>
            </w:pPr>
          </w:p>
          <w:p>
            <w:pPr>
              <w:jc w:val="center"/>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303</w:t>
            </w:r>
          </w:p>
        </w:tc>
        <w:tc>
          <w:tcPr>
            <w:tcW w:w="968" w:type="dxa"/>
            <w:tcBorders>
              <w:top w:val="nil"/>
              <w:left w:val="single" w:color="auto" w:sz="4" w:space="0"/>
              <w:bottom w:val="single" w:color="auto" w:sz="4" w:space="0"/>
              <w:right w:val="single" w:color="auto" w:sz="4" w:space="0"/>
            </w:tcBorders>
            <w:noWrap w:val="0"/>
            <w:vAlign w:val="bottom"/>
          </w:tcPr>
          <w:p>
            <w:pPr>
              <w:jc w:val="center"/>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05</w:t>
            </w:r>
          </w:p>
        </w:tc>
        <w:tc>
          <w:tcPr>
            <w:tcW w:w="927" w:type="dxa"/>
            <w:tcBorders>
              <w:top w:val="nil"/>
              <w:left w:val="nil"/>
              <w:bottom w:val="single" w:color="auto" w:sz="4" w:space="0"/>
              <w:right w:val="single" w:color="auto" w:sz="4" w:space="0"/>
            </w:tcBorders>
            <w:noWrap w:val="0"/>
            <w:vAlign w:val="bottom"/>
          </w:tcPr>
          <w:p>
            <w:pPr>
              <w:ind w:firstLine="709"/>
              <w:jc w:val="center"/>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002</w:t>
            </w:r>
          </w:p>
        </w:tc>
        <w:tc>
          <w:tcPr>
            <w:tcW w:w="1255" w:type="dxa"/>
            <w:tcBorders>
              <w:top w:val="nil"/>
              <w:left w:val="nil"/>
              <w:bottom w:val="single" w:color="auto" w:sz="4" w:space="0"/>
              <w:right w:val="single" w:color="auto" w:sz="4" w:space="0"/>
            </w:tcBorders>
            <w:noWrap w:val="0"/>
            <w:vAlign w:val="bottom"/>
          </w:tcPr>
          <w:p>
            <w:pPr>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9850060516</w:t>
            </w:r>
          </w:p>
        </w:tc>
        <w:tc>
          <w:tcPr>
            <w:tcW w:w="1241"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 w:val="0"/>
                <w:bCs w:val="0"/>
                <w:sz w:val="28"/>
                <w:szCs w:val="28"/>
              </w:rPr>
            </w:pPr>
          </w:p>
        </w:tc>
        <w:tc>
          <w:tcPr>
            <w:tcW w:w="1622" w:type="dxa"/>
            <w:tcBorders>
              <w:top w:val="nil"/>
              <w:left w:val="nil"/>
              <w:bottom w:val="single" w:color="auto" w:sz="4" w:space="0"/>
              <w:right w:val="single" w:color="auto" w:sz="4" w:space="0"/>
            </w:tcBorders>
            <w:noWrap/>
            <w:vAlign w:val="bottom"/>
          </w:tcPr>
          <w:p>
            <w:pPr>
              <w:jc w:val="center"/>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1</w:t>
            </w:r>
          </w:p>
        </w:tc>
      </w:tr>
      <w:tr>
        <w:tblPrEx>
          <w:tblCellMar>
            <w:top w:w="0" w:type="dxa"/>
            <w:left w:w="108" w:type="dxa"/>
            <w:bottom w:w="0" w:type="dxa"/>
            <w:right w:w="108" w:type="dxa"/>
          </w:tblCellMar>
        </w:tblPrEx>
        <w:trPr>
          <w:trHeight w:val="184" w:hRule="atLeast"/>
          <w:jc w:val="center"/>
        </w:trPr>
        <w:tc>
          <w:tcPr>
            <w:tcW w:w="4262" w:type="dxa"/>
            <w:tcBorders>
              <w:top w:val="nil"/>
              <w:left w:val="single" w:color="auto" w:sz="4" w:space="0"/>
              <w:bottom w:val="single" w:color="auto" w:sz="4" w:space="0"/>
              <w:right w:val="single" w:color="auto" w:sz="4" w:space="0"/>
            </w:tcBorders>
            <w:noWrap w:val="0"/>
            <w:vAlign w:val="bottom"/>
          </w:tcPr>
          <w:p>
            <w:pPr>
              <w:ind w:firstLine="709"/>
              <w:jc w:val="left"/>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Закупка товаров, работ и услуг для муниципальных нужд</w:t>
            </w:r>
          </w:p>
        </w:tc>
        <w:tc>
          <w:tcPr>
            <w:tcW w:w="1200" w:type="dxa"/>
            <w:tcBorders>
              <w:top w:val="single" w:color="auto" w:sz="4" w:space="0"/>
              <w:left w:val="nil"/>
              <w:bottom w:val="single" w:color="auto" w:sz="4" w:space="0"/>
              <w:right w:val="single" w:color="auto" w:sz="4" w:space="0"/>
            </w:tcBorders>
            <w:noWrap w:val="0"/>
            <w:vAlign w:val="top"/>
          </w:tcPr>
          <w:p>
            <w:pPr>
              <w:jc w:val="center"/>
              <w:rPr>
                <w:rFonts w:hint="default" w:ascii="Times New Roman" w:hAnsi="Times New Roman" w:cs="Times New Roman"/>
                <w:b w:val="0"/>
                <w:bCs w:val="0"/>
                <w:sz w:val="28"/>
                <w:szCs w:val="28"/>
              </w:rPr>
            </w:pPr>
          </w:p>
          <w:p>
            <w:pPr>
              <w:jc w:val="center"/>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303</w:t>
            </w:r>
          </w:p>
        </w:tc>
        <w:tc>
          <w:tcPr>
            <w:tcW w:w="968" w:type="dxa"/>
            <w:tcBorders>
              <w:top w:val="nil"/>
              <w:left w:val="single" w:color="auto" w:sz="4" w:space="0"/>
              <w:bottom w:val="single" w:color="auto" w:sz="4" w:space="0"/>
              <w:right w:val="single" w:color="auto" w:sz="4" w:space="0"/>
            </w:tcBorders>
            <w:noWrap w:val="0"/>
            <w:vAlign w:val="bottom"/>
          </w:tcPr>
          <w:p>
            <w:pPr>
              <w:jc w:val="center"/>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05</w:t>
            </w:r>
          </w:p>
        </w:tc>
        <w:tc>
          <w:tcPr>
            <w:tcW w:w="927" w:type="dxa"/>
            <w:tcBorders>
              <w:top w:val="nil"/>
              <w:left w:val="nil"/>
              <w:bottom w:val="single" w:color="auto" w:sz="4" w:space="0"/>
              <w:right w:val="single" w:color="auto" w:sz="4" w:space="0"/>
            </w:tcBorders>
            <w:noWrap w:val="0"/>
            <w:vAlign w:val="bottom"/>
          </w:tcPr>
          <w:p>
            <w:pPr>
              <w:ind w:firstLine="709"/>
              <w:jc w:val="center"/>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002</w:t>
            </w:r>
          </w:p>
        </w:tc>
        <w:tc>
          <w:tcPr>
            <w:tcW w:w="1255" w:type="dxa"/>
            <w:tcBorders>
              <w:top w:val="nil"/>
              <w:left w:val="nil"/>
              <w:bottom w:val="single" w:color="auto" w:sz="4" w:space="0"/>
              <w:right w:val="single" w:color="auto" w:sz="4" w:space="0"/>
            </w:tcBorders>
            <w:noWrap w:val="0"/>
            <w:vAlign w:val="bottom"/>
          </w:tcPr>
          <w:p>
            <w:pPr>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9850060516</w:t>
            </w:r>
          </w:p>
        </w:tc>
        <w:tc>
          <w:tcPr>
            <w:tcW w:w="1241"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244</w:t>
            </w:r>
          </w:p>
        </w:tc>
        <w:tc>
          <w:tcPr>
            <w:tcW w:w="1622" w:type="dxa"/>
            <w:tcBorders>
              <w:top w:val="nil"/>
              <w:left w:val="nil"/>
              <w:bottom w:val="single" w:color="auto" w:sz="4" w:space="0"/>
              <w:right w:val="single" w:color="auto" w:sz="4" w:space="0"/>
            </w:tcBorders>
            <w:noWrap/>
            <w:vAlign w:val="bottom"/>
          </w:tcPr>
          <w:p>
            <w:pPr>
              <w:jc w:val="center"/>
              <w:rPr>
                <w:rFonts w:hint="default" w:ascii="Times New Roman" w:hAnsi="Times New Roman" w:cs="Times New Roman"/>
                <w:b w:val="0"/>
                <w:bCs w:val="0"/>
                <w:color w:val="C00000"/>
                <w:sz w:val="28"/>
                <w:szCs w:val="28"/>
              </w:rPr>
            </w:pPr>
            <w:r>
              <w:rPr>
                <w:rFonts w:hint="default" w:ascii="Times New Roman" w:hAnsi="Times New Roman" w:cs="Times New Roman"/>
                <w:b w:val="0"/>
                <w:bCs w:val="0"/>
                <w:color w:val="C00000"/>
                <w:sz w:val="28"/>
                <w:szCs w:val="28"/>
              </w:rPr>
              <w:t>1</w:t>
            </w:r>
          </w:p>
        </w:tc>
      </w:tr>
      <w:tr>
        <w:tblPrEx>
          <w:tblCellMar>
            <w:top w:w="0" w:type="dxa"/>
            <w:left w:w="108" w:type="dxa"/>
            <w:bottom w:w="0" w:type="dxa"/>
            <w:right w:w="108" w:type="dxa"/>
          </w:tblCellMar>
        </w:tblPrEx>
        <w:trPr>
          <w:trHeight w:val="184" w:hRule="atLeast"/>
          <w:jc w:val="center"/>
        </w:trPr>
        <w:tc>
          <w:tcPr>
            <w:tcW w:w="4262" w:type="dxa"/>
            <w:tcBorders>
              <w:top w:val="nil"/>
              <w:left w:val="single" w:color="auto" w:sz="4" w:space="0"/>
              <w:bottom w:val="single" w:color="auto" w:sz="4" w:space="0"/>
              <w:right w:val="single" w:color="auto" w:sz="4" w:space="0"/>
            </w:tcBorders>
            <w:noWrap w:val="0"/>
            <w:vAlign w:val="bottom"/>
          </w:tcPr>
          <w:p>
            <w:pPr>
              <w:ind w:firstLine="709"/>
              <w:jc w:val="left"/>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Благоустройство</w:t>
            </w:r>
          </w:p>
        </w:tc>
        <w:tc>
          <w:tcPr>
            <w:tcW w:w="1200" w:type="dxa"/>
            <w:tcBorders>
              <w:top w:val="single" w:color="auto" w:sz="4" w:space="0"/>
              <w:left w:val="nil"/>
              <w:bottom w:val="single" w:color="auto" w:sz="4" w:space="0"/>
              <w:right w:val="single" w:color="auto" w:sz="4" w:space="0"/>
            </w:tcBorders>
            <w:noWrap w:val="0"/>
            <w:vAlign w:val="top"/>
          </w:tcPr>
          <w:p>
            <w:pPr>
              <w:jc w:val="center"/>
              <w:rPr>
                <w:rFonts w:hint="default" w:ascii="Times New Roman" w:hAnsi="Times New Roman" w:cs="Times New Roman"/>
                <w:b w:val="0"/>
                <w:bCs w:val="0"/>
                <w:sz w:val="28"/>
                <w:szCs w:val="28"/>
              </w:rPr>
            </w:pPr>
          </w:p>
          <w:p>
            <w:pPr>
              <w:jc w:val="center"/>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303</w:t>
            </w:r>
          </w:p>
        </w:tc>
        <w:tc>
          <w:tcPr>
            <w:tcW w:w="968" w:type="dxa"/>
            <w:tcBorders>
              <w:top w:val="nil"/>
              <w:left w:val="single" w:color="auto" w:sz="4" w:space="0"/>
              <w:bottom w:val="single" w:color="auto" w:sz="4" w:space="0"/>
              <w:right w:val="single" w:color="auto" w:sz="4" w:space="0"/>
            </w:tcBorders>
            <w:noWrap w:val="0"/>
            <w:vAlign w:val="bottom"/>
          </w:tcPr>
          <w:p>
            <w:pPr>
              <w:jc w:val="center"/>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05</w:t>
            </w:r>
          </w:p>
        </w:tc>
        <w:tc>
          <w:tcPr>
            <w:tcW w:w="927" w:type="dxa"/>
            <w:tcBorders>
              <w:top w:val="nil"/>
              <w:left w:val="nil"/>
              <w:bottom w:val="single" w:color="auto" w:sz="4" w:space="0"/>
              <w:right w:val="single" w:color="auto" w:sz="4" w:space="0"/>
            </w:tcBorders>
            <w:noWrap w:val="0"/>
            <w:vAlign w:val="bottom"/>
          </w:tcPr>
          <w:p>
            <w:pPr>
              <w:ind w:firstLine="709"/>
              <w:jc w:val="center"/>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003</w:t>
            </w:r>
          </w:p>
        </w:tc>
        <w:tc>
          <w:tcPr>
            <w:tcW w:w="1255" w:type="dxa"/>
            <w:tcBorders>
              <w:top w:val="nil"/>
              <w:left w:val="nil"/>
              <w:bottom w:val="single" w:color="auto" w:sz="4" w:space="0"/>
              <w:right w:val="single" w:color="auto" w:sz="4" w:space="0"/>
            </w:tcBorders>
            <w:noWrap w:val="0"/>
            <w:vAlign w:val="bottom"/>
          </w:tcPr>
          <w:p>
            <w:pPr>
              <w:rPr>
                <w:rFonts w:hint="default" w:ascii="Times New Roman" w:hAnsi="Times New Roman" w:cs="Times New Roman"/>
                <w:b w:val="0"/>
                <w:bCs w:val="0"/>
                <w:sz w:val="28"/>
                <w:szCs w:val="28"/>
              </w:rPr>
            </w:pPr>
          </w:p>
        </w:tc>
        <w:tc>
          <w:tcPr>
            <w:tcW w:w="1241"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 w:val="0"/>
                <w:bCs w:val="0"/>
                <w:sz w:val="28"/>
                <w:szCs w:val="28"/>
              </w:rPr>
            </w:pPr>
          </w:p>
        </w:tc>
        <w:tc>
          <w:tcPr>
            <w:tcW w:w="1622" w:type="dxa"/>
            <w:tcBorders>
              <w:top w:val="nil"/>
              <w:left w:val="nil"/>
              <w:bottom w:val="single" w:color="auto" w:sz="4" w:space="0"/>
              <w:right w:val="single" w:color="auto" w:sz="4" w:space="0"/>
            </w:tcBorders>
            <w:noWrap/>
            <w:vAlign w:val="bottom"/>
          </w:tcPr>
          <w:p>
            <w:pPr>
              <w:jc w:val="center"/>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30</w:t>
            </w:r>
          </w:p>
        </w:tc>
      </w:tr>
      <w:tr>
        <w:tblPrEx>
          <w:tblCellMar>
            <w:top w:w="0" w:type="dxa"/>
            <w:left w:w="108" w:type="dxa"/>
            <w:bottom w:w="0" w:type="dxa"/>
            <w:right w:w="108" w:type="dxa"/>
          </w:tblCellMar>
        </w:tblPrEx>
        <w:trPr>
          <w:trHeight w:val="184" w:hRule="atLeast"/>
          <w:jc w:val="center"/>
        </w:trPr>
        <w:tc>
          <w:tcPr>
            <w:tcW w:w="4262" w:type="dxa"/>
            <w:tcBorders>
              <w:top w:val="nil"/>
              <w:left w:val="single" w:color="auto" w:sz="4" w:space="0"/>
              <w:bottom w:val="single" w:color="auto" w:sz="4" w:space="0"/>
              <w:right w:val="single" w:color="auto" w:sz="4" w:space="0"/>
            </w:tcBorders>
            <w:noWrap w:val="0"/>
            <w:vAlign w:val="bottom"/>
          </w:tcPr>
          <w:p>
            <w:pPr>
              <w:ind w:firstLine="709"/>
              <w:jc w:val="left"/>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Организация сбора и вывоза бытовых отходов и мусора</w:t>
            </w:r>
          </w:p>
        </w:tc>
        <w:tc>
          <w:tcPr>
            <w:tcW w:w="1200" w:type="dxa"/>
            <w:tcBorders>
              <w:top w:val="single" w:color="auto" w:sz="4" w:space="0"/>
              <w:left w:val="nil"/>
              <w:bottom w:val="single" w:color="auto" w:sz="4" w:space="0"/>
              <w:right w:val="single" w:color="auto" w:sz="4" w:space="0"/>
            </w:tcBorders>
            <w:noWrap w:val="0"/>
            <w:vAlign w:val="top"/>
          </w:tcPr>
          <w:p>
            <w:pPr>
              <w:jc w:val="center"/>
              <w:rPr>
                <w:rFonts w:hint="default" w:ascii="Times New Roman" w:hAnsi="Times New Roman" w:cs="Times New Roman"/>
                <w:b w:val="0"/>
                <w:bCs w:val="0"/>
                <w:sz w:val="28"/>
                <w:szCs w:val="28"/>
              </w:rPr>
            </w:pPr>
          </w:p>
          <w:p>
            <w:pPr>
              <w:jc w:val="center"/>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303</w:t>
            </w:r>
          </w:p>
        </w:tc>
        <w:tc>
          <w:tcPr>
            <w:tcW w:w="968" w:type="dxa"/>
            <w:tcBorders>
              <w:top w:val="nil"/>
              <w:left w:val="single" w:color="auto" w:sz="4" w:space="0"/>
              <w:bottom w:val="single" w:color="auto" w:sz="4" w:space="0"/>
              <w:right w:val="single" w:color="auto" w:sz="4" w:space="0"/>
            </w:tcBorders>
            <w:noWrap w:val="0"/>
            <w:vAlign w:val="bottom"/>
          </w:tcPr>
          <w:p>
            <w:pPr>
              <w:jc w:val="center"/>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05</w:t>
            </w:r>
          </w:p>
        </w:tc>
        <w:tc>
          <w:tcPr>
            <w:tcW w:w="927" w:type="dxa"/>
            <w:tcBorders>
              <w:top w:val="nil"/>
              <w:left w:val="nil"/>
              <w:bottom w:val="single" w:color="auto" w:sz="4" w:space="0"/>
              <w:right w:val="single" w:color="auto" w:sz="4" w:space="0"/>
            </w:tcBorders>
            <w:noWrap w:val="0"/>
            <w:vAlign w:val="bottom"/>
          </w:tcPr>
          <w:p>
            <w:pPr>
              <w:ind w:firstLine="709"/>
              <w:jc w:val="center"/>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003</w:t>
            </w:r>
          </w:p>
        </w:tc>
        <w:tc>
          <w:tcPr>
            <w:tcW w:w="1255" w:type="dxa"/>
            <w:tcBorders>
              <w:top w:val="nil"/>
              <w:left w:val="nil"/>
              <w:bottom w:val="single" w:color="auto" w:sz="4" w:space="0"/>
              <w:right w:val="single" w:color="auto" w:sz="4" w:space="0"/>
            </w:tcBorders>
            <w:noWrap w:val="0"/>
            <w:vAlign w:val="bottom"/>
          </w:tcPr>
          <w:p>
            <w:pPr>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9850060517</w:t>
            </w:r>
          </w:p>
        </w:tc>
        <w:tc>
          <w:tcPr>
            <w:tcW w:w="1241"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 w:val="0"/>
                <w:bCs w:val="0"/>
                <w:sz w:val="28"/>
                <w:szCs w:val="28"/>
              </w:rPr>
            </w:pPr>
          </w:p>
        </w:tc>
        <w:tc>
          <w:tcPr>
            <w:tcW w:w="1622" w:type="dxa"/>
            <w:tcBorders>
              <w:top w:val="nil"/>
              <w:left w:val="nil"/>
              <w:bottom w:val="single" w:color="auto" w:sz="4" w:space="0"/>
              <w:right w:val="single" w:color="auto" w:sz="4" w:space="0"/>
            </w:tcBorders>
            <w:noWrap/>
            <w:vAlign w:val="bottom"/>
          </w:tcPr>
          <w:p>
            <w:pPr>
              <w:jc w:val="center"/>
              <w:rPr>
                <w:rFonts w:hint="default" w:ascii="Times New Roman" w:hAnsi="Times New Roman" w:cs="Times New Roman"/>
                <w:b w:val="0"/>
                <w:bCs w:val="0"/>
                <w:color w:val="C00000"/>
                <w:sz w:val="28"/>
                <w:szCs w:val="28"/>
              </w:rPr>
            </w:pPr>
            <w:r>
              <w:rPr>
                <w:rFonts w:hint="default" w:ascii="Times New Roman" w:hAnsi="Times New Roman" w:cs="Times New Roman"/>
                <w:b w:val="0"/>
                <w:bCs w:val="0"/>
                <w:color w:val="C00000"/>
                <w:sz w:val="28"/>
                <w:szCs w:val="28"/>
              </w:rPr>
              <w:t>10</w:t>
            </w:r>
          </w:p>
        </w:tc>
      </w:tr>
      <w:tr>
        <w:tblPrEx>
          <w:tblCellMar>
            <w:top w:w="0" w:type="dxa"/>
            <w:left w:w="108" w:type="dxa"/>
            <w:bottom w:w="0" w:type="dxa"/>
            <w:right w:w="108" w:type="dxa"/>
          </w:tblCellMar>
        </w:tblPrEx>
        <w:trPr>
          <w:trHeight w:val="255" w:hRule="atLeast"/>
          <w:jc w:val="center"/>
        </w:trPr>
        <w:tc>
          <w:tcPr>
            <w:tcW w:w="4262" w:type="dxa"/>
            <w:tcBorders>
              <w:top w:val="nil"/>
              <w:left w:val="single" w:color="auto" w:sz="4" w:space="0"/>
              <w:bottom w:val="single" w:color="auto" w:sz="4" w:space="0"/>
              <w:right w:val="single" w:color="auto" w:sz="4" w:space="0"/>
            </w:tcBorders>
            <w:noWrap w:val="0"/>
            <w:vAlign w:val="bottom"/>
          </w:tcPr>
          <w:p>
            <w:pPr>
              <w:ind w:firstLine="709"/>
              <w:jc w:val="left"/>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Закупка товаров, работ и услуг для муниципальных нужд</w:t>
            </w:r>
          </w:p>
        </w:tc>
        <w:tc>
          <w:tcPr>
            <w:tcW w:w="1200" w:type="dxa"/>
            <w:tcBorders>
              <w:top w:val="single" w:color="auto" w:sz="4" w:space="0"/>
              <w:left w:val="nil"/>
              <w:bottom w:val="single" w:color="auto" w:sz="4" w:space="0"/>
              <w:right w:val="single" w:color="auto" w:sz="4" w:space="0"/>
            </w:tcBorders>
            <w:noWrap w:val="0"/>
            <w:vAlign w:val="top"/>
          </w:tcPr>
          <w:p>
            <w:pPr>
              <w:jc w:val="center"/>
              <w:rPr>
                <w:rFonts w:hint="default" w:ascii="Times New Roman" w:hAnsi="Times New Roman" w:cs="Times New Roman"/>
                <w:b w:val="0"/>
                <w:bCs w:val="0"/>
                <w:sz w:val="28"/>
                <w:szCs w:val="28"/>
              </w:rPr>
            </w:pPr>
          </w:p>
          <w:p>
            <w:pPr>
              <w:jc w:val="center"/>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303</w:t>
            </w:r>
          </w:p>
        </w:tc>
        <w:tc>
          <w:tcPr>
            <w:tcW w:w="968" w:type="dxa"/>
            <w:tcBorders>
              <w:top w:val="nil"/>
              <w:left w:val="single" w:color="auto" w:sz="4" w:space="0"/>
              <w:bottom w:val="single" w:color="auto" w:sz="4" w:space="0"/>
              <w:right w:val="single" w:color="auto" w:sz="4" w:space="0"/>
            </w:tcBorders>
            <w:noWrap w:val="0"/>
            <w:vAlign w:val="bottom"/>
          </w:tcPr>
          <w:p>
            <w:pPr>
              <w:jc w:val="center"/>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05</w:t>
            </w:r>
          </w:p>
        </w:tc>
        <w:tc>
          <w:tcPr>
            <w:tcW w:w="927"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03</w:t>
            </w:r>
          </w:p>
        </w:tc>
        <w:tc>
          <w:tcPr>
            <w:tcW w:w="1255"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9850060517</w:t>
            </w:r>
          </w:p>
        </w:tc>
        <w:tc>
          <w:tcPr>
            <w:tcW w:w="1241" w:type="dxa"/>
            <w:tcBorders>
              <w:top w:val="nil"/>
              <w:left w:val="nil"/>
              <w:bottom w:val="single" w:color="auto" w:sz="4" w:space="0"/>
              <w:right w:val="single" w:color="auto" w:sz="4" w:space="0"/>
            </w:tcBorders>
            <w:noWrap w:val="0"/>
            <w:vAlign w:val="bottom"/>
          </w:tcPr>
          <w:p>
            <w:pPr>
              <w:ind w:firstLine="709"/>
              <w:jc w:val="center"/>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 xml:space="preserve"> 244</w:t>
            </w:r>
          </w:p>
        </w:tc>
        <w:tc>
          <w:tcPr>
            <w:tcW w:w="1622" w:type="dxa"/>
            <w:tcBorders>
              <w:top w:val="nil"/>
              <w:left w:val="nil"/>
              <w:bottom w:val="single" w:color="auto" w:sz="4" w:space="0"/>
              <w:right w:val="single" w:color="auto" w:sz="4" w:space="0"/>
            </w:tcBorders>
            <w:noWrap/>
            <w:vAlign w:val="bottom"/>
          </w:tcPr>
          <w:p>
            <w:pPr>
              <w:jc w:val="center"/>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10</w:t>
            </w:r>
          </w:p>
        </w:tc>
      </w:tr>
      <w:tr>
        <w:tblPrEx>
          <w:tblCellMar>
            <w:top w:w="0" w:type="dxa"/>
            <w:left w:w="108" w:type="dxa"/>
            <w:bottom w:w="0" w:type="dxa"/>
            <w:right w:w="108" w:type="dxa"/>
          </w:tblCellMar>
        </w:tblPrEx>
        <w:trPr>
          <w:trHeight w:val="255" w:hRule="atLeast"/>
          <w:jc w:val="center"/>
        </w:trPr>
        <w:tc>
          <w:tcPr>
            <w:tcW w:w="4262" w:type="dxa"/>
            <w:tcBorders>
              <w:top w:val="nil"/>
              <w:left w:val="single" w:color="auto" w:sz="4" w:space="0"/>
              <w:bottom w:val="single" w:color="auto" w:sz="4" w:space="0"/>
              <w:right w:val="single" w:color="auto" w:sz="4" w:space="0"/>
            </w:tcBorders>
            <w:noWrap w:val="0"/>
            <w:vAlign w:val="bottom"/>
          </w:tcPr>
          <w:p>
            <w:pPr>
              <w:ind w:firstLine="709"/>
              <w:jc w:val="left"/>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Прочие мероприятия по благоустройству муниципальных образований</w:t>
            </w:r>
          </w:p>
        </w:tc>
        <w:tc>
          <w:tcPr>
            <w:tcW w:w="1200" w:type="dxa"/>
            <w:tcBorders>
              <w:top w:val="single" w:color="auto" w:sz="4" w:space="0"/>
              <w:left w:val="nil"/>
              <w:bottom w:val="single" w:color="auto" w:sz="4" w:space="0"/>
              <w:right w:val="single" w:color="auto" w:sz="4" w:space="0"/>
            </w:tcBorders>
            <w:noWrap w:val="0"/>
            <w:vAlign w:val="top"/>
          </w:tcPr>
          <w:p>
            <w:pPr>
              <w:jc w:val="center"/>
              <w:rPr>
                <w:rFonts w:hint="default" w:ascii="Times New Roman" w:hAnsi="Times New Roman" w:cs="Times New Roman"/>
                <w:b w:val="0"/>
                <w:bCs w:val="0"/>
                <w:sz w:val="28"/>
                <w:szCs w:val="28"/>
              </w:rPr>
            </w:pPr>
          </w:p>
          <w:p>
            <w:pPr>
              <w:jc w:val="center"/>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303</w:t>
            </w:r>
          </w:p>
        </w:tc>
        <w:tc>
          <w:tcPr>
            <w:tcW w:w="968" w:type="dxa"/>
            <w:tcBorders>
              <w:top w:val="nil"/>
              <w:left w:val="single" w:color="auto" w:sz="4" w:space="0"/>
              <w:bottom w:val="single" w:color="auto" w:sz="4" w:space="0"/>
              <w:right w:val="single" w:color="auto" w:sz="4" w:space="0"/>
            </w:tcBorders>
            <w:noWrap w:val="0"/>
            <w:vAlign w:val="bottom"/>
          </w:tcPr>
          <w:p>
            <w:pPr>
              <w:jc w:val="center"/>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05</w:t>
            </w:r>
          </w:p>
        </w:tc>
        <w:tc>
          <w:tcPr>
            <w:tcW w:w="927"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03</w:t>
            </w:r>
          </w:p>
        </w:tc>
        <w:tc>
          <w:tcPr>
            <w:tcW w:w="1255"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9290018080</w:t>
            </w:r>
          </w:p>
        </w:tc>
        <w:tc>
          <w:tcPr>
            <w:tcW w:w="1241" w:type="dxa"/>
            <w:tcBorders>
              <w:top w:val="nil"/>
              <w:left w:val="nil"/>
              <w:bottom w:val="single" w:color="auto" w:sz="4" w:space="0"/>
              <w:right w:val="single" w:color="auto" w:sz="4" w:space="0"/>
            </w:tcBorders>
            <w:noWrap w:val="0"/>
            <w:vAlign w:val="bottom"/>
          </w:tcPr>
          <w:p>
            <w:pPr>
              <w:ind w:firstLine="709"/>
              <w:jc w:val="center"/>
              <w:rPr>
                <w:rFonts w:hint="default" w:ascii="Times New Roman" w:hAnsi="Times New Roman" w:cs="Times New Roman"/>
                <w:b w:val="0"/>
                <w:bCs w:val="0"/>
                <w:sz w:val="28"/>
                <w:szCs w:val="28"/>
              </w:rPr>
            </w:pPr>
          </w:p>
        </w:tc>
        <w:tc>
          <w:tcPr>
            <w:tcW w:w="1622" w:type="dxa"/>
            <w:tcBorders>
              <w:top w:val="nil"/>
              <w:left w:val="nil"/>
              <w:bottom w:val="single" w:color="auto" w:sz="4" w:space="0"/>
              <w:right w:val="single" w:color="auto" w:sz="4" w:space="0"/>
            </w:tcBorders>
            <w:noWrap/>
            <w:vAlign w:val="bottom"/>
          </w:tcPr>
          <w:p>
            <w:pPr>
              <w:jc w:val="center"/>
              <w:rPr>
                <w:rFonts w:hint="default" w:ascii="Times New Roman" w:hAnsi="Times New Roman" w:cs="Times New Roman"/>
                <w:b w:val="0"/>
                <w:bCs w:val="0"/>
                <w:color w:val="C00000"/>
                <w:sz w:val="28"/>
                <w:szCs w:val="28"/>
              </w:rPr>
            </w:pPr>
            <w:r>
              <w:rPr>
                <w:rFonts w:hint="default" w:ascii="Times New Roman" w:hAnsi="Times New Roman" w:cs="Times New Roman"/>
                <w:b w:val="0"/>
                <w:bCs w:val="0"/>
                <w:color w:val="C00000"/>
                <w:sz w:val="28"/>
                <w:szCs w:val="28"/>
              </w:rPr>
              <w:t>20</w:t>
            </w:r>
          </w:p>
        </w:tc>
      </w:tr>
      <w:tr>
        <w:tblPrEx>
          <w:tblCellMar>
            <w:top w:w="0" w:type="dxa"/>
            <w:left w:w="108" w:type="dxa"/>
            <w:bottom w:w="0" w:type="dxa"/>
            <w:right w:w="108" w:type="dxa"/>
          </w:tblCellMar>
        </w:tblPrEx>
        <w:trPr>
          <w:trHeight w:val="255" w:hRule="atLeast"/>
          <w:jc w:val="center"/>
        </w:trPr>
        <w:tc>
          <w:tcPr>
            <w:tcW w:w="4262" w:type="dxa"/>
            <w:tcBorders>
              <w:top w:val="nil"/>
              <w:left w:val="single" w:color="auto" w:sz="4" w:space="0"/>
              <w:bottom w:val="single" w:color="auto" w:sz="4" w:space="0"/>
              <w:right w:val="single" w:color="auto" w:sz="4" w:space="0"/>
            </w:tcBorders>
            <w:noWrap w:val="0"/>
            <w:vAlign w:val="bottom"/>
          </w:tcPr>
          <w:p>
            <w:pPr>
              <w:ind w:firstLine="709"/>
              <w:jc w:val="left"/>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Закупка товаров, работ и услуг для муниципальных нужд</w:t>
            </w:r>
          </w:p>
        </w:tc>
        <w:tc>
          <w:tcPr>
            <w:tcW w:w="1200" w:type="dxa"/>
            <w:tcBorders>
              <w:top w:val="single" w:color="auto" w:sz="4" w:space="0"/>
              <w:left w:val="nil"/>
              <w:bottom w:val="single" w:color="auto" w:sz="4" w:space="0"/>
              <w:right w:val="single" w:color="auto" w:sz="4" w:space="0"/>
            </w:tcBorders>
            <w:noWrap w:val="0"/>
            <w:vAlign w:val="top"/>
          </w:tcPr>
          <w:p>
            <w:pPr>
              <w:jc w:val="center"/>
              <w:rPr>
                <w:rFonts w:hint="default" w:ascii="Times New Roman" w:hAnsi="Times New Roman" w:cs="Times New Roman"/>
                <w:b w:val="0"/>
                <w:bCs w:val="0"/>
                <w:sz w:val="28"/>
                <w:szCs w:val="28"/>
              </w:rPr>
            </w:pPr>
          </w:p>
          <w:p>
            <w:pPr>
              <w:jc w:val="center"/>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303</w:t>
            </w:r>
          </w:p>
        </w:tc>
        <w:tc>
          <w:tcPr>
            <w:tcW w:w="968" w:type="dxa"/>
            <w:tcBorders>
              <w:top w:val="nil"/>
              <w:left w:val="single" w:color="auto" w:sz="4" w:space="0"/>
              <w:bottom w:val="single" w:color="auto" w:sz="4" w:space="0"/>
              <w:right w:val="single" w:color="auto" w:sz="4" w:space="0"/>
            </w:tcBorders>
            <w:noWrap w:val="0"/>
            <w:vAlign w:val="bottom"/>
          </w:tcPr>
          <w:p>
            <w:pPr>
              <w:jc w:val="center"/>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05</w:t>
            </w:r>
          </w:p>
        </w:tc>
        <w:tc>
          <w:tcPr>
            <w:tcW w:w="927"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03</w:t>
            </w:r>
          </w:p>
        </w:tc>
        <w:tc>
          <w:tcPr>
            <w:tcW w:w="1255"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9290018080</w:t>
            </w:r>
          </w:p>
        </w:tc>
        <w:tc>
          <w:tcPr>
            <w:tcW w:w="1241"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244</w:t>
            </w:r>
          </w:p>
        </w:tc>
        <w:tc>
          <w:tcPr>
            <w:tcW w:w="1622" w:type="dxa"/>
            <w:tcBorders>
              <w:top w:val="nil"/>
              <w:left w:val="nil"/>
              <w:bottom w:val="single" w:color="auto" w:sz="4" w:space="0"/>
              <w:right w:val="single" w:color="auto" w:sz="4" w:space="0"/>
            </w:tcBorders>
            <w:noWrap/>
            <w:vAlign w:val="bottom"/>
          </w:tcPr>
          <w:p>
            <w:pPr>
              <w:jc w:val="center"/>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20</w:t>
            </w:r>
          </w:p>
        </w:tc>
      </w:tr>
      <w:tr>
        <w:tblPrEx>
          <w:tblCellMar>
            <w:top w:w="0" w:type="dxa"/>
            <w:left w:w="108" w:type="dxa"/>
            <w:bottom w:w="0" w:type="dxa"/>
            <w:right w:w="108" w:type="dxa"/>
          </w:tblCellMar>
        </w:tblPrEx>
        <w:trPr>
          <w:trHeight w:val="255" w:hRule="atLeast"/>
          <w:jc w:val="center"/>
        </w:trPr>
        <w:tc>
          <w:tcPr>
            <w:tcW w:w="4262" w:type="dxa"/>
            <w:tcBorders>
              <w:top w:val="nil"/>
              <w:left w:val="single" w:color="auto" w:sz="4" w:space="0"/>
              <w:bottom w:val="single" w:color="auto" w:sz="4" w:space="0"/>
              <w:right w:val="single" w:color="auto" w:sz="4" w:space="0"/>
            </w:tcBorders>
            <w:noWrap w:val="0"/>
            <w:vAlign w:val="bottom"/>
          </w:tcPr>
          <w:p>
            <w:pPr>
              <w:ind w:firstLine="709"/>
              <w:jc w:val="left"/>
              <w:rPr>
                <w:rFonts w:hint="default" w:ascii="Times New Roman" w:hAnsi="Times New Roman" w:cs="Times New Roman"/>
                <w:b w:val="0"/>
                <w:bCs w:val="0"/>
                <w:sz w:val="28"/>
                <w:szCs w:val="28"/>
              </w:rPr>
            </w:pPr>
            <w:r>
              <w:rPr>
                <w:rFonts w:hint="default" w:ascii="Times New Roman" w:hAnsi="Times New Roman" w:cs="Times New Roman"/>
                <w:b w:val="0"/>
                <w:bCs w:val="0"/>
                <w:snapToGrid w:val="0"/>
                <w:color w:val="000000"/>
                <w:sz w:val="28"/>
                <w:szCs w:val="28"/>
              </w:rPr>
              <w:t>Инициативные платежи ,зачисляемые в бюджеты сельских поселений по проектублагоустройства места отдыха в с.Новошипуново</w:t>
            </w:r>
          </w:p>
        </w:tc>
        <w:tc>
          <w:tcPr>
            <w:tcW w:w="1200" w:type="dxa"/>
            <w:tcBorders>
              <w:top w:val="single" w:color="auto" w:sz="4" w:space="0"/>
              <w:left w:val="nil"/>
              <w:bottom w:val="single" w:color="auto" w:sz="4" w:space="0"/>
              <w:right w:val="single" w:color="auto" w:sz="4" w:space="0"/>
            </w:tcBorders>
            <w:noWrap w:val="0"/>
            <w:vAlign w:val="top"/>
          </w:tcPr>
          <w:p>
            <w:pPr>
              <w:jc w:val="center"/>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303</w:t>
            </w:r>
          </w:p>
        </w:tc>
        <w:tc>
          <w:tcPr>
            <w:tcW w:w="968" w:type="dxa"/>
            <w:tcBorders>
              <w:top w:val="nil"/>
              <w:left w:val="single" w:color="auto" w:sz="4" w:space="0"/>
              <w:bottom w:val="single" w:color="auto" w:sz="4" w:space="0"/>
              <w:right w:val="single" w:color="auto" w:sz="4" w:space="0"/>
            </w:tcBorders>
            <w:noWrap w:val="0"/>
            <w:vAlign w:val="bottom"/>
          </w:tcPr>
          <w:p>
            <w:pPr>
              <w:jc w:val="center"/>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05</w:t>
            </w:r>
          </w:p>
        </w:tc>
        <w:tc>
          <w:tcPr>
            <w:tcW w:w="927"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03</w:t>
            </w:r>
          </w:p>
        </w:tc>
        <w:tc>
          <w:tcPr>
            <w:tcW w:w="1255"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 w:val="0"/>
                <w:bCs w:val="0"/>
                <w:sz w:val="28"/>
                <w:szCs w:val="28"/>
              </w:rPr>
            </w:pPr>
          </w:p>
        </w:tc>
        <w:tc>
          <w:tcPr>
            <w:tcW w:w="1241"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 w:val="0"/>
                <w:bCs w:val="0"/>
                <w:sz w:val="28"/>
                <w:szCs w:val="28"/>
              </w:rPr>
            </w:pPr>
          </w:p>
        </w:tc>
        <w:tc>
          <w:tcPr>
            <w:tcW w:w="1622" w:type="dxa"/>
            <w:tcBorders>
              <w:top w:val="nil"/>
              <w:left w:val="nil"/>
              <w:bottom w:val="single" w:color="auto" w:sz="4" w:space="0"/>
              <w:right w:val="single" w:color="auto" w:sz="4" w:space="0"/>
            </w:tcBorders>
            <w:noWrap/>
            <w:vAlign w:val="bottom"/>
          </w:tcPr>
          <w:p>
            <w:pPr>
              <w:jc w:val="center"/>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1272</w:t>
            </w:r>
          </w:p>
        </w:tc>
      </w:tr>
      <w:tr>
        <w:tblPrEx>
          <w:tblCellMar>
            <w:top w:w="0" w:type="dxa"/>
            <w:left w:w="108" w:type="dxa"/>
            <w:bottom w:w="0" w:type="dxa"/>
            <w:right w:w="108" w:type="dxa"/>
          </w:tblCellMar>
        </w:tblPrEx>
        <w:trPr>
          <w:trHeight w:val="255" w:hRule="atLeast"/>
          <w:jc w:val="center"/>
        </w:trPr>
        <w:tc>
          <w:tcPr>
            <w:tcW w:w="4262" w:type="dxa"/>
            <w:tcBorders>
              <w:top w:val="nil"/>
              <w:left w:val="single" w:color="auto" w:sz="4" w:space="0"/>
              <w:bottom w:val="single" w:color="auto" w:sz="4" w:space="0"/>
              <w:right w:val="single" w:color="auto" w:sz="4" w:space="0"/>
            </w:tcBorders>
            <w:noWrap w:val="0"/>
            <w:vAlign w:val="bottom"/>
          </w:tcPr>
          <w:p>
            <w:pPr>
              <w:ind w:firstLine="709"/>
              <w:jc w:val="left"/>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Закупка товаров, работ и услуг для муниципальных нужд (краевой бюджет)</w:t>
            </w:r>
          </w:p>
        </w:tc>
        <w:tc>
          <w:tcPr>
            <w:tcW w:w="1200" w:type="dxa"/>
            <w:tcBorders>
              <w:top w:val="single" w:color="auto" w:sz="4" w:space="0"/>
              <w:left w:val="nil"/>
              <w:bottom w:val="single" w:color="auto" w:sz="4" w:space="0"/>
              <w:right w:val="single" w:color="auto" w:sz="4" w:space="0"/>
            </w:tcBorders>
            <w:noWrap w:val="0"/>
            <w:vAlign w:val="top"/>
          </w:tcPr>
          <w:p>
            <w:pPr>
              <w:jc w:val="center"/>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303</w:t>
            </w:r>
          </w:p>
        </w:tc>
        <w:tc>
          <w:tcPr>
            <w:tcW w:w="968" w:type="dxa"/>
            <w:tcBorders>
              <w:top w:val="nil"/>
              <w:left w:val="single" w:color="auto" w:sz="4" w:space="0"/>
              <w:bottom w:val="single" w:color="auto" w:sz="4" w:space="0"/>
              <w:right w:val="single" w:color="auto" w:sz="4" w:space="0"/>
            </w:tcBorders>
            <w:noWrap w:val="0"/>
            <w:vAlign w:val="bottom"/>
          </w:tcPr>
          <w:p>
            <w:pPr>
              <w:jc w:val="center"/>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05</w:t>
            </w:r>
          </w:p>
        </w:tc>
        <w:tc>
          <w:tcPr>
            <w:tcW w:w="927"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03</w:t>
            </w:r>
          </w:p>
        </w:tc>
        <w:tc>
          <w:tcPr>
            <w:tcW w:w="1255"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72200</w:t>
            </w:r>
            <w:r>
              <w:rPr>
                <w:rFonts w:hint="default" w:ascii="Times New Roman" w:hAnsi="Times New Roman" w:cs="Times New Roman"/>
                <w:b w:val="0"/>
                <w:bCs w:val="0"/>
                <w:sz w:val="28"/>
                <w:szCs w:val="28"/>
                <w:lang w:val="en-US"/>
              </w:rPr>
              <w:t>S02</w:t>
            </w:r>
            <w:r>
              <w:rPr>
                <w:rFonts w:hint="default" w:ascii="Times New Roman" w:hAnsi="Times New Roman" w:cs="Times New Roman"/>
                <w:b w:val="0"/>
                <w:bCs w:val="0"/>
                <w:sz w:val="28"/>
                <w:szCs w:val="28"/>
              </w:rPr>
              <w:t>А</w:t>
            </w:r>
          </w:p>
        </w:tc>
        <w:tc>
          <w:tcPr>
            <w:tcW w:w="1241"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244</w:t>
            </w:r>
          </w:p>
        </w:tc>
        <w:tc>
          <w:tcPr>
            <w:tcW w:w="1622" w:type="dxa"/>
            <w:tcBorders>
              <w:top w:val="nil"/>
              <w:left w:val="nil"/>
              <w:bottom w:val="single" w:color="auto" w:sz="4" w:space="0"/>
              <w:right w:val="single" w:color="auto" w:sz="4" w:space="0"/>
            </w:tcBorders>
            <w:noWrap/>
            <w:vAlign w:val="bottom"/>
          </w:tcPr>
          <w:p>
            <w:pPr>
              <w:jc w:val="center"/>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952</w:t>
            </w:r>
          </w:p>
        </w:tc>
      </w:tr>
      <w:tr>
        <w:tblPrEx>
          <w:tblCellMar>
            <w:top w:w="0" w:type="dxa"/>
            <w:left w:w="108" w:type="dxa"/>
            <w:bottom w:w="0" w:type="dxa"/>
            <w:right w:w="108" w:type="dxa"/>
          </w:tblCellMar>
        </w:tblPrEx>
        <w:trPr>
          <w:trHeight w:val="255" w:hRule="atLeast"/>
          <w:jc w:val="center"/>
        </w:trPr>
        <w:tc>
          <w:tcPr>
            <w:tcW w:w="4262" w:type="dxa"/>
            <w:tcBorders>
              <w:top w:val="nil"/>
              <w:left w:val="single" w:color="auto" w:sz="4" w:space="0"/>
              <w:bottom w:val="single" w:color="auto" w:sz="4" w:space="0"/>
              <w:right w:val="single" w:color="auto" w:sz="4" w:space="0"/>
            </w:tcBorders>
            <w:noWrap w:val="0"/>
            <w:vAlign w:val="bottom"/>
          </w:tcPr>
          <w:p>
            <w:pPr>
              <w:ind w:firstLine="709"/>
              <w:jc w:val="left"/>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Закупка товаров, работ и услуг для муниципальных нужд (местный бюджет)</w:t>
            </w:r>
          </w:p>
        </w:tc>
        <w:tc>
          <w:tcPr>
            <w:tcW w:w="1200" w:type="dxa"/>
            <w:tcBorders>
              <w:top w:val="single" w:color="auto" w:sz="4" w:space="0"/>
              <w:left w:val="nil"/>
              <w:bottom w:val="single" w:color="auto" w:sz="4" w:space="0"/>
              <w:right w:val="single" w:color="auto" w:sz="4" w:space="0"/>
            </w:tcBorders>
            <w:noWrap w:val="0"/>
            <w:vAlign w:val="top"/>
          </w:tcPr>
          <w:p>
            <w:pPr>
              <w:jc w:val="center"/>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303</w:t>
            </w:r>
          </w:p>
        </w:tc>
        <w:tc>
          <w:tcPr>
            <w:tcW w:w="968" w:type="dxa"/>
            <w:tcBorders>
              <w:top w:val="nil"/>
              <w:left w:val="single" w:color="auto" w:sz="4" w:space="0"/>
              <w:bottom w:val="single" w:color="auto" w:sz="4" w:space="0"/>
              <w:right w:val="single" w:color="auto" w:sz="4" w:space="0"/>
            </w:tcBorders>
            <w:noWrap w:val="0"/>
            <w:vAlign w:val="bottom"/>
          </w:tcPr>
          <w:p>
            <w:pPr>
              <w:jc w:val="center"/>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05</w:t>
            </w:r>
          </w:p>
        </w:tc>
        <w:tc>
          <w:tcPr>
            <w:tcW w:w="927"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03</w:t>
            </w:r>
          </w:p>
        </w:tc>
        <w:tc>
          <w:tcPr>
            <w:tcW w:w="1255"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92900</w:t>
            </w:r>
            <w:r>
              <w:rPr>
                <w:rFonts w:hint="default" w:ascii="Times New Roman" w:hAnsi="Times New Roman" w:cs="Times New Roman"/>
                <w:b w:val="0"/>
                <w:bCs w:val="0"/>
                <w:sz w:val="28"/>
                <w:szCs w:val="28"/>
                <w:lang w:val="en-US"/>
              </w:rPr>
              <w:t>S02</w:t>
            </w:r>
            <w:r>
              <w:rPr>
                <w:rFonts w:hint="default" w:ascii="Times New Roman" w:hAnsi="Times New Roman" w:cs="Times New Roman"/>
                <w:b w:val="0"/>
                <w:bCs w:val="0"/>
                <w:sz w:val="28"/>
                <w:szCs w:val="28"/>
              </w:rPr>
              <w:t>А</w:t>
            </w:r>
          </w:p>
        </w:tc>
        <w:tc>
          <w:tcPr>
            <w:tcW w:w="1241"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244</w:t>
            </w:r>
          </w:p>
        </w:tc>
        <w:tc>
          <w:tcPr>
            <w:tcW w:w="1622" w:type="dxa"/>
            <w:tcBorders>
              <w:top w:val="nil"/>
              <w:left w:val="nil"/>
              <w:bottom w:val="single" w:color="auto" w:sz="4" w:space="0"/>
              <w:right w:val="single" w:color="auto" w:sz="4" w:space="0"/>
            </w:tcBorders>
            <w:noWrap/>
            <w:vAlign w:val="bottom"/>
          </w:tcPr>
          <w:p>
            <w:pPr>
              <w:jc w:val="center"/>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320</w:t>
            </w:r>
          </w:p>
        </w:tc>
      </w:tr>
      <w:tr>
        <w:tblPrEx>
          <w:tblCellMar>
            <w:top w:w="0" w:type="dxa"/>
            <w:left w:w="108" w:type="dxa"/>
            <w:bottom w:w="0" w:type="dxa"/>
            <w:right w:w="108" w:type="dxa"/>
          </w:tblCellMar>
        </w:tblPrEx>
        <w:trPr>
          <w:trHeight w:val="285" w:hRule="atLeast"/>
          <w:jc w:val="center"/>
        </w:trPr>
        <w:tc>
          <w:tcPr>
            <w:tcW w:w="4262" w:type="dxa"/>
            <w:tcBorders>
              <w:top w:val="nil"/>
              <w:left w:val="single" w:color="auto" w:sz="4" w:space="0"/>
              <w:bottom w:val="single" w:color="auto" w:sz="4" w:space="0"/>
              <w:right w:val="single" w:color="auto" w:sz="4" w:space="0"/>
            </w:tcBorders>
            <w:noWrap w:val="0"/>
            <w:vAlign w:val="bottom"/>
          </w:tcPr>
          <w:p>
            <w:pPr>
              <w:ind w:firstLine="709"/>
              <w:jc w:val="left"/>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Культура и  кинематография</w:t>
            </w:r>
          </w:p>
        </w:tc>
        <w:tc>
          <w:tcPr>
            <w:tcW w:w="1200" w:type="dxa"/>
            <w:tcBorders>
              <w:top w:val="single" w:color="auto" w:sz="4" w:space="0"/>
              <w:left w:val="nil"/>
              <w:bottom w:val="single" w:color="auto" w:sz="4" w:space="0"/>
              <w:right w:val="single" w:color="auto" w:sz="4" w:space="0"/>
            </w:tcBorders>
            <w:noWrap w:val="0"/>
            <w:vAlign w:val="top"/>
          </w:tcPr>
          <w:p>
            <w:pPr>
              <w:jc w:val="center"/>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303</w:t>
            </w:r>
          </w:p>
        </w:tc>
        <w:tc>
          <w:tcPr>
            <w:tcW w:w="968" w:type="dxa"/>
            <w:tcBorders>
              <w:top w:val="nil"/>
              <w:left w:val="single" w:color="auto" w:sz="4" w:space="0"/>
              <w:bottom w:val="single" w:color="auto" w:sz="4" w:space="0"/>
              <w:right w:val="single" w:color="auto" w:sz="4" w:space="0"/>
            </w:tcBorders>
            <w:noWrap w:val="0"/>
            <w:vAlign w:val="bottom"/>
          </w:tcPr>
          <w:p>
            <w:pPr>
              <w:jc w:val="center"/>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08</w:t>
            </w:r>
          </w:p>
        </w:tc>
        <w:tc>
          <w:tcPr>
            <w:tcW w:w="927"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 w:val="0"/>
                <w:bCs w:val="0"/>
                <w:sz w:val="28"/>
                <w:szCs w:val="28"/>
              </w:rPr>
            </w:pPr>
          </w:p>
        </w:tc>
        <w:tc>
          <w:tcPr>
            <w:tcW w:w="1255" w:type="dxa"/>
            <w:tcBorders>
              <w:top w:val="nil"/>
              <w:left w:val="nil"/>
              <w:bottom w:val="single" w:color="auto" w:sz="4" w:space="0"/>
              <w:right w:val="single" w:color="auto" w:sz="4" w:space="0"/>
            </w:tcBorders>
            <w:noWrap w:val="0"/>
            <w:vAlign w:val="bottom"/>
          </w:tcPr>
          <w:p>
            <w:pPr>
              <w:ind w:firstLine="709"/>
              <w:jc w:val="center"/>
              <w:rPr>
                <w:rFonts w:hint="default" w:ascii="Times New Roman" w:hAnsi="Times New Roman" w:cs="Times New Roman"/>
                <w:b w:val="0"/>
                <w:bCs w:val="0"/>
                <w:sz w:val="28"/>
                <w:szCs w:val="28"/>
              </w:rPr>
            </w:pPr>
          </w:p>
        </w:tc>
        <w:tc>
          <w:tcPr>
            <w:tcW w:w="1241" w:type="dxa"/>
            <w:tcBorders>
              <w:top w:val="nil"/>
              <w:left w:val="nil"/>
              <w:bottom w:val="single" w:color="auto" w:sz="4" w:space="0"/>
              <w:right w:val="single" w:color="auto" w:sz="4" w:space="0"/>
            </w:tcBorders>
            <w:noWrap w:val="0"/>
            <w:vAlign w:val="bottom"/>
          </w:tcPr>
          <w:p>
            <w:pPr>
              <w:ind w:firstLine="709"/>
              <w:jc w:val="center"/>
              <w:rPr>
                <w:rFonts w:hint="default" w:ascii="Times New Roman" w:hAnsi="Times New Roman" w:cs="Times New Roman"/>
                <w:b w:val="0"/>
                <w:bCs w:val="0"/>
                <w:sz w:val="28"/>
                <w:szCs w:val="28"/>
              </w:rPr>
            </w:pPr>
          </w:p>
        </w:tc>
        <w:tc>
          <w:tcPr>
            <w:tcW w:w="1622" w:type="dxa"/>
            <w:tcBorders>
              <w:top w:val="nil"/>
              <w:left w:val="nil"/>
              <w:bottom w:val="single" w:color="auto" w:sz="4" w:space="0"/>
              <w:right w:val="single" w:color="auto" w:sz="4" w:space="0"/>
            </w:tcBorders>
            <w:noWrap/>
            <w:vAlign w:val="bottom"/>
          </w:tcPr>
          <w:p>
            <w:pPr>
              <w:jc w:val="center"/>
              <w:rPr>
                <w:rFonts w:hint="default" w:ascii="Times New Roman" w:hAnsi="Times New Roman" w:cs="Times New Roman"/>
                <w:b w:val="0"/>
                <w:bCs w:val="0"/>
                <w:color w:val="FF0000"/>
                <w:sz w:val="28"/>
                <w:szCs w:val="28"/>
                <w:lang w:val="en-US"/>
              </w:rPr>
            </w:pPr>
            <w:r>
              <w:rPr>
                <w:rFonts w:hint="default" w:ascii="Times New Roman" w:hAnsi="Times New Roman" w:cs="Times New Roman"/>
                <w:b w:val="0"/>
                <w:bCs w:val="0"/>
                <w:color w:val="FF0000"/>
                <w:sz w:val="28"/>
                <w:szCs w:val="28"/>
              </w:rPr>
              <w:t>1488,7</w:t>
            </w:r>
          </w:p>
        </w:tc>
      </w:tr>
      <w:tr>
        <w:tblPrEx>
          <w:tblCellMar>
            <w:top w:w="0" w:type="dxa"/>
            <w:left w:w="108" w:type="dxa"/>
            <w:bottom w:w="0" w:type="dxa"/>
            <w:right w:w="108" w:type="dxa"/>
          </w:tblCellMar>
        </w:tblPrEx>
        <w:trPr>
          <w:trHeight w:val="510" w:hRule="atLeast"/>
          <w:jc w:val="center"/>
        </w:trPr>
        <w:tc>
          <w:tcPr>
            <w:tcW w:w="4262" w:type="dxa"/>
            <w:tcBorders>
              <w:top w:val="nil"/>
              <w:left w:val="single" w:color="auto" w:sz="4" w:space="0"/>
              <w:bottom w:val="single" w:color="auto" w:sz="4" w:space="0"/>
              <w:right w:val="single" w:color="auto" w:sz="4" w:space="0"/>
            </w:tcBorders>
            <w:noWrap w:val="0"/>
            <w:vAlign w:val="bottom"/>
          </w:tcPr>
          <w:p>
            <w:pPr>
              <w:ind w:firstLine="709"/>
              <w:jc w:val="left"/>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Дворцы и дома культуры, другие учреждения культуры и средств массовой информации</w:t>
            </w:r>
          </w:p>
        </w:tc>
        <w:tc>
          <w:tcPr>
            <w:tcW w:w="1200" w:type="dxa"/>
            <w:tcBorders>
              <w:top w:val="single" w:color="auto" w:sz="4" w:space="0"/>
              <w:left w:val="nil"/>
              <w:bottom w:val="single" w:color="auto" w:sz="4" w:space="0"/>
              <w:right w:val="single" w:color="auto" w:sz="4" w:space="0"/>
            </w:tcBorders>
            <w:noWrap w:val="0"/>
            <w:vAlign w:val="top"/>
          </w:tcPr>
          <w:p>
            <w:pPr>
              <w:jc w:val="center"/>
              <w:rPr>
                <w:rFonts w:hint="default" w:ascii="Times New Roman" w:hAnsi="Times New Roman" w:cs="Times New Roman"/>
                <w:b w:val="0"/>
                <w:bCs w:val="0"/>
                <w:sz w:val="28"/>
                <w:szCs w:val="28"/>
              </w:rPr>
            </w:pPr>
          </w:p>
          <w:p>
            <w:pPr>
              <w:jc w:val="center"/>
              <w:rPr>
                <w:rFonts w:hint="default" w:ascii="Times New Roman" w:hAnsi="Times New Roman" w:cs="Times New Roman"/>
                <w:b w:val="0"/>
                <w:bCs w:val="0"/>
                <w:sz w:val="28"/>
                <w:szCs w:val="28"/>
              </w:rPr>
            </w:pPr>
          </w:p>
          <w:p>
            <w:pPr>
              <w:jc w:val="center"/>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303</w:t>
            </w:r>
          </w:p>
        </w:tc>
        <w:tc>
          <w:tcPr>
            <w:tcW w:w="968" w:type="dxa"/>
            <w:tcBorders>
              <w:top w:val="nil"/>
              <w:left w:val="single" w:color="auto" w:sz="4" w:space="0"/>
              <w:bottom w:val="single" w:color="auto" w:sz="4" w:space="0"/>
              <w:right w:val="single" w:color="auto" w:sz="4" w:space="0"/>
            </w:tcBorders>
            <w:noWrap w:val="0"/>
            <w:vAlign w:val="bottom"/>
          </w:tcPr>
          <w:p>
            <w:pPr>
              <w:jc w:val="center"/>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08</w:t>
            </w:r>
          </w:p>
        </w:tc>
        <w:tc>
          <w:tcPr>
            <w:tcW w:w="927"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04</w:t>
            </w:r>
          </w:p>
        </w:tc>
        <w:tc>
          <w:tcPr>
            <w:tcW w:w="1255"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0220010530</w:t>
            </w:r>
          </w:p>
        </w:tc>
        <w:tc>
          <w:tcPr>
            <w:tcW w:w="1241" w:type="dxa"/>
            <w:tcBorders>
              <w:top w:val="nil"/>
              <w:left w:val="nil"/>
              <w:bottom w:val="single" w:color="auto" w:sz="4" w:space="0"/>
              <w:right w:val="single" w:color="auto" w:sz="4" w:space="0"/>
            </w:tcBorders>
            <w:noWrap w:val="0"/>
            <w:vAlign w:val="bottom"/>
          </w:tcPr>
          <w:p>
            <w:pPr>
              <w:ind w:firstLine="709"/>
              <w:jc w:val="center"/>
              <w:rPr>
                <w:rFonts w:hint="default" w:ascii="Times New Roman" w:hAnsi="Times New Roman" w:cs="Times New Roman"/>
                <w:b w:val="0"/>
                <w:bCs w:val="0"/>
                <w:sz w:val="28"/>
                <w:szCs w:val="28"/>
              </w:rPr>
            </w:pPr>
          </w:p>
        </w:tc>
        <w:tc>
          <w:tcPr>
            <w:tcW w:w="1622" w:type="dxa"/>
            <w:tcBorders>
              <w:top w:val="nil"/>
              <w:left w:val="nil"/>
              <w:bottom w:val="single" w:color="auto" w:sz="4" w:space="0"/>
              <w:right w:val="single" w:color="auto" w:sz="4" w:space="0"/>
            </w:tcBorders>
            <w:noWrap/>
            <w:vAlign w:val="bottom"/>
          </w:tcPr>
          <w:p>
            <w:pPr>
              <w:jc w:val="center"/>
              <w:rPr>
                <w:rFonts w:hint="default" w:ascii="Times New Roman" w:hAnsi="Times New Roman" w:cs="Times New Roman"/>
                <w:b w:val="0"/>
                <w:bCs w:val="0"/>
                <w:sz w:val="28"/>
                <w:szCs w:val="28"/>
                <w:lang w:val="en-US"/>
              </w:rPr>
            </w:pPr>
            <w:r>
              <w:rPr>
                <w:rFonts w:hint="default" w:ascii="Times New Roman" w:hAnsi="Times New Roman" w:cs="Times New Roman"/>
                <w:b w:val="0"/>
                <w:bCs w:val="0"/>
                <w:sz w:val="28"/>
                <w:szCs w:val="28"/>
              </w:rPr>
              <w:t>1488,7</w:t>
            </w:r>
          </w:p>
        </w:tc>
      </w:tr>
      <w:tr>
        <w:tblPrEx>
          <w:tblCellMar>
            <w:top w:w="0" w:type="dxa"/>
            <w:left w:w="108" w:type="dxa"/>
            <w:bottom w:w="0" w:type="dxa"/>
            <w:right w:w="108" w:type="dxa"/>
          </w:tblCellMar>
        </w:tblPrEx>
        <w:trPr>
          <w:trHeight w:val="255" w:hRule="atLeast"/>
          <w:jc w:val="center"/>
        </w:trPr>
        <w:tc>
          <w:tcPr>
            <w:tcW w:w="4262" w:type="dxa"/>
            <w:tcBorders>
              <w:top w:val="nil"/>
              <w:left w:val="single" w:color="auto" w:sz="4" w:space="0"/>
              <w:bottom w:val="single" w:color="auto" w:sz="4" w:space="0"/>
              <w:right w:val="single" w:color="auto" w:sz="4" w:space="0"/>
            </w:tcBorders>
            <w:noWrap w:val="0"/>
            <w:vAlign w:val="bottom"/>
          </w:tcPr>
          <w:p>
            <w:pPr>
              <w:ind w:firstLine="709"/>
              <w:jc w:val="left"/>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Закупка товаров, работ и услуг для муниципальных нужд</w:t>
            </w:r>
          </w:p>
        </w:tc>
        <w:tc>
          <w:tcPr>
            <w:tcW w:w="1200" w:type="dxa"/>
            <w:tcBorders>
              <w:top w:val="single" w:color="auto" w:sz="4" w:space="0"/>
              <w:left w:val="nil"/>
              <w:bottom w:val="single" w:color="auto" w:sz="4" w:space="0"/>
              <w:right w:val="single" w:color="auto" w:sz="4" w:space="0"/>
            </w:tcBorders>
            <w:noWrap w:val="0"/>
            <w:vAlign w:val="top"/>
          </w:tcPr>
          <w:p>
            <w:pPr>
              <w:jc w:val="center"/>
              <w:rPr>
                <w:rFonts w:hint="default" w:ascii="Times New Roman" w:hAnsi="Times New Roman" w:cs="Times New Roman"/>
                <w:b w:val="0"/>
                <w:bCs w:val="0"/>
                <w:sz w:val="28"/>
                <w:szCs w:val="28"/>
              </w:rPr>
            </w:pPr>
          </w:p>
          <w:p>
            <w:pPr>
              <w:jc w:val="center"/>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303</w:t>
            </w:r>
          </w:p>
        </w:tc>
        <w:tc>
          <w:tcPr>
            <w:tcW w:w="968" w:type="dxa"/>
            <w:tcBorders>
              <w:top w:val="nil"/>
              <w:left w:val="single" w:color="auto" w:sz="4" w:space="0"/>
              <w:bottom w:val="single" w:color="auto" w:sz="4" w:space="0"/>
              <w:right w:val="single" w:color="auto" w:sz="4" w:space="0"/>
            </w:tcBorders>
            <w:noWrap w:val="0"/>
            <w:vAlign w:val="bottom"/>
          </w:tcPr>
          <w:p>
            <w:pPr>
              <w:jc w:val="center"/>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08</w:t>
            </w:r>
          </w:p>
        </w:tc>
        <w:tc>
          <w:tcPr>
            <w:tcW w:w="927"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04</w:t>
            </w:r>
          </w:p>
        </w:tc>
        <w:tc>
          <w:tcPr>
            <w:tcW w:w="1255"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0220010530</w:t>
            </w:r>
          </w:p>
        </w:tc>
        <w:tc>
          <w:tcPr>
            <w:tcW w:w="1241" w:type="dxa"/>
            <w:tcBorders>
              <w:top w:val="nil"/>
              <w:left w:val="nil"/>
              <w:bottom w:val="single" w:color="auto" w:sz="4" w:space="0"/>
              <w:right w:val="single" w:color="auto" w:sz="4" w:space="0"/>
            </w:tcBorders>
            <w:noWrap w:val="0"/>
            <w:vAlign w:val="bottom"/>
          </w:tcPr>
          <w:p>
            <w:pPr>
              <w:ind w:firstLine="709"/>
              <w:jc w:val="center"/>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 xml:space="preserve"> 244</w:t>
            </w:r>
          </w:p>
        </w:tc>
        <w:tc>
          <w:tcPr>
            <w:tcW w:w="1622" w:type="dxa"/>
            <w:tcBorders>
              <w:top w:val="nil"/>
              <w:left w:val="nil"/>
              <w:bottom w:val="single" w:color="auto" w:sz="4" w:space="0"/>
              <w:right w:val="single" w:color="auto" w:sz="4" w:space="0"/>
            </w:tcBorders>
            <w:noWrap/>
            <w:vAlign w:val="bottom"/>
          </w:tcPr>
          <w:p>
            <w:pPr>
              <w:jc w:val="center"/>
              <w:rPr>
                <w:rFonts w:hint="default" w:ascii="Times New Roman" w:hAnsi="Times New Roman" w:cs="Times New Roman"/>
                <w:b w:val="0"/>
                <w:bCs w:val="0"/>
                <w:sz w:val="28"/>
                <w:szCs w:val="28"/>
                <w:lang w:val="en-US"/>
              </w:rPr>
            </w:pPr>
            <w:r>
              <w:rPr>
                <w:rFonts w:hint="default" w:ascii="Times New Roman" w:hAnsi="Times New Roman" w:cs="Times New Roman"/>
                <w:b w:val="0"/>
                <w:bCs w:val="0"/>
                <w:sz w:val="28"/>
                <w:szCs w:val="28"/>
              </w:rPr>
              <w:t>1302,7</w:t>
            </w:r>
          </w:p>
        </w:tc>
      </w:tr>
      <w:tr>
        <w:tblPrEx>
          <w:tblCellMar>
            <w:top w:w="0" w:type="dxa"/>
            <w:left w:w="108" w:type="dxa"/>
            <w:bottom w:w="0" w:type="dxa"/>
            <w:right w:w="108" w:type="dxa"/>
          </w:tblCellMar>
        </w:tblPrEx>
        <w:trPr>
          <w:trHeight w:val="1127" w:hRule="atLeast"/>
          <w:jc w:val="center"/>
        </w:trPr>
        <w:tc>
          <w:tcPr>
            <w:tcW w:w="4262" w:type="dxa"/>
            <w:tcBorders>
              <w:top w:val="nil"/>
              <w:left w:val="single" w:color="auto" w:sz="4" w:space="0"/>
              <w:bottom w:val="single" w:color="auto" w:sz="4" w:space="0"/>
              <w:right w:val="single" w:color="auto" w:sz="4" w:space="0"/>
            </w:tcBorders>
            <w:noWrap w:val="0"/>
            <w:vAlign w:val="bottom"/>
          </w:tcPr>
          <w:p>
            <w:pPr>
              <w:ind w:firstLine="709"/>
              <w:jc w:val="left"/>
              <w:rPr>
                <w:rFonts w:hint="default" w:ascii="Times New Roman" w:hAnsi="Times New Roman" w:cs="Times New Roman"/>
                <w:bCs/>
                <w:sz w:val="28"/>
                <w:szCs w:val="28"/>
              </w:rPr>
            </w:pPr>
            <w:r>
              <w:rPr>
                <w:rFonts w:hint="default" w:ascii="Times New Roman" w:hAnsi="Times New Roman" w:cs="Times New Roman"/>
                <w:bCs/>
                <w:sz w:val="28"/>
                <w:szCs w:val="28"/>
              </w:rPr>
              <w:t>Уплата налогов, сборов и иных платежей</w:t>
            </w:r>
          </w:p>
        </w:tc>
        <w:tc>
          <w:tcPr>
            <w:tcW w:w="1200" w:type="dxa"/>
            <w:tcBorders>
              <w:top w:val="single" w:color="auto" w:sz="4" w:space="0"/>
              <w:left w:val="nil"/>
              <w:bottom w:val="single" w:color="auto" w:sz="4" w:space="0"/>
              <w:right w:val="single" w:color="auto" w:sz="4" w:space="0"/>
            </w:tcBorders>
            <w:noWrap w:val="0"/>
            <w:vAlign w:val="top"/>
          </w:tcPr>
          <w:p>
            <w:pPr>
              <w:jc w:val="center"/>
              <w:rPr>
                <w:rFonts w:hint="default" w:ascii="Times New Roman" w:hAnsi="Times New Roman" w:cs="Times New Roman"/>
                <w:sz w:val="28"/>
                <w:szCs w:val="28"/>
              </w:rPr>
            </w:pPr>
          </w:p>
          <w:p>
            <w:pPr>
              <w:jc w:val="center"/>
              <w:rPr>
                <w:rFonts w:hint="default" w:ascii="Times New Roman" w:hAnsi="Times New Roman" w:cs="Times New Roman"/>
                <w:sz w:val="28"/>
                <w:szCs w:val="28"/>
              </w:rPr>
            </w:pPr>
            <w:r>
              <w:rPr>
                <w:rFonts w:hint="default" w:ascii="Times New Roman" w:hAnsi="Times New Roman" w:cs="Times New Roman"/>
                <w:sz w:val="28"/>
                <w:szCs w:val="28"/>
              </w:rPr>
              <w:t>303</w:t>
            </w:r>
          </w:p>
        </w:tc>
        <w:tc>
          <w:tcPr>
            <w:tcW w:w="968" w:type="dxa"/>
            <w:tcBorders>
              <w:top w:val="nil"/>
              <w:left w:val="single" w:color="auto" w:sz="4" w:space="0"/>
              <w:bottom w:val="single" w:color="auto" w:sz="4" w:space="0"/>
              <w:right w:val="single" w:color="auto" w:sz="4" w:space="0"/>
            </w:tcBorders>
            <w:noWrap w:val="0"/>
            <w:vAlign w:val="bottom"/>
          </w:tcPr>
          <w:p>
            <w:pPr>
              <w:jc w:val="center"/>
              <w:rPr>
                <w:rFonts w:hint="default" w:ascii="Times New Roman" w:hAnsi="Times New Roman" w:cs="Times New Roman"/>
                <w:sz w:val="28"/>
                <w:szCs w:val="28"/>
              </w:rPr>
            </w:pPr>
            <w:r>
              <w:rPr>
                <w:rFonts w:hint="default" w:ascii="Times New Roman" w:hAnsi="Times New Roman" w:cs="Times New Roman"/>
                <w:sz w:val="28"/>
                <w:szCs w:val="28"/>
              </w:rPr>
              <w:t>08</w:t>
            </w:r>
          </w:p>
        </w:tc>
        <w:tc>
          <w:tcPr>
            <w:tcW w:w="927"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sz w:val="28"/>
                <w:szCs w:val="28"/>
              </w:rPr>
            </w:pPr>
            <w:r>
              <w:rPr>
                <w:rFonts w:hint="default" w:ascii="Times New Roman" w:hAnsi="Times New Roman" w:cs="Times New Roman"/>
                <w:sz w:val="28"/>
                <w:szCs w:val="28"/>
              </w:rPr>
              <w:t>04</w:t>
            </w:r>
          </w:p>
        </w:tc>
        <w:tc>
          <w:tcPr>
            <w:tcW w:w="1255"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sz w:val="28"/>
                <w:szCs w:val="28"/>
              </w:rPr>
            </w:pPr>
            <w:r>
              <w:rPr>
                <w:rFonts w:hint="default" w:ascii="Times New Roman" w:hAnsi="Times New Roman" w:cs="Times New Roman"/>
                <w:sz w:val="28"/>
                <w:szCs w:val="28"/>
              </w:rPr>
              <w:t>0220010530</w:t>
            </w:r>
          </w:p>
        </w:tc>
        <w:tc>
          <w:tcPr>
            <w:tcW w:w="1241" w:type="dxa"/>
            <w:tcBorders>
              <w:top w:val="nil"/>
              <w:left w:val="nil"/>
              <w:bottom w:val="single" w:color="auto" w:sz="4" w:space="0"/>
              <w:right w:val="single" w:color="auto" w:sz="4" w:space="0"/>
            </w:tcBorders>
            <w:noWrap w:val="0"/>
            <w:vAlign w:val="bottom"/>
          </w:tcPr>
          <w:p>
            <w:pPr>
              <w:ind w:firstLine="709"/>
              <w:jc w:val="center"/>
              <w:rPr>
                <w:rFonts w:hint="default" w:ascii="Times New Roman" w:hAnsi="Times New Roman" w:cs="Times New Roman"/>
                <w:sz w:val="28"/>
                <w:szCs w:val="28"/>
              </w:rPr>
            </w:pPr>
          </w:p>
          <w:p>
            <w:pPr>
              <w:jc w:val="center"/>
              <w:rPr>
                <w:rFonts w:hint="default" w:ascii="Times New Roman" w:hAnsi="Times New Roman" w:cs="Times New Roman"/>
                <w:sz w:val="28"/>
                <w:szCs w:val="28"/>
              </w:rPr>
            </w:pPr>
            <w:r>
              <w:rPr>
                <w:rFonts w:hint="default" w:ascii="Times New Roman" w:hAnsi="Times New Roman" w:cs="Times New Roman"/>
                <w:sz w:val="28"/>
                <w:szCs w:val="28"/>
              </w:rPr>
              <w:t>850</w:t>
            </w:r>
          </w:p>
        </w:tc>
        <w:tc>
          <w:tcPr>
            <w:tcW w:w="1622" w:type="dxa"/>
            <w:tcBorders>
              <w:top w:val="nil"/>
              <w:left w:val="nil"/>
              <w:bottom w:val="single" w:color="auto" w:sz="4" w:space="0"/>
              <w:right w:val="single" w:color="auto" w:sz="4" w:space="0"/>
            </w:tcBorders>
            <w:noWrap/>
            <w:vAlign w:val="bottom"/>
          </w:tcPr>
          <w:p>
            <w:pPr>
              <w:jc w:val="center"/>
              <w:rPr>
                <w:rFonts w:hint="default" w:ascii="Times New Roman" w:hAnsi="Times New Roman" w:cs="Times New Roman"/>
                <w:sz w:val="28"/>
                <w:szCs w:val="28"/>
                <w:lang w:val="en-US"/>
              </w:rPr>
            </w:pPr>
            <w:r>
              <w:rPr>
                <w:rFonts w:hint="default" w:ascii="Times New Roman" w:hAnsi="Times New Roman" w:cs="Times New Roman"/>
                <w:sz w:val="28"/>
                <w:szCs w:val="28"/>
                <w:lang w:val="en-US"/>
              </w:rPr>
              <w:t>100</w:t>
            </w:r>
          </w:p>
        </w:tc>
      </w:tr>
      <w:tr>
        <w:tblPrEx>
          <w:tblCellMar>
            <w:top w:w="0" w:type="dxa"/>
            <w:left w:w="108" w:type="dxa"/>
            <w:bottom w:w="0" w:type="dxa"/>
            <w:right w:w="108" w:type="dxa"/>
          </w:tblCellMar>
        </w:tblPrEx>
        <w:trPr>
          <w:trHeight w:val="255" w:hRule="atLeast"/>
          <w:jc w:val="center"/>
        </w:trPr>
        <w:tc>
          <w:tcPr>
            <w:tcW w:w="4262" w:type="dxa"/>
            <w:tcBorders>
              <w:top w:val="nil"/>
              <w:left w:val="single" w:color="auto" w:sz="4" w:space="0"/>
              <w:bottom w:val="single" w:color="auto" w:sz="4" w:space="0"/>
              <w:right w:val="single" w:color="auto" w:sz="4" w:space="0"/>
            </w:tcBorders>
            <w:noWrap w:val="0"/>
            <w:vAlign w:val="bottom"/>
          </w:tcPr>
          <w:p>
            <w:pPr>
              <w:ind w:firstLine="709"/>
              <w:jc w:val="left"/>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Другие вопросы в области культуры, кинематографии</w:t>
            </w:r>
          </w:p>
        </w:tc>
        <w:tc>
          <w:tcPr>
            <w:tcW w:w="1200" w:type="dxa"/>
            <w:tcBorders>
              <w:top w:val="single" w:color="auto" w:sz="4" w:space="0"/>
              <w:left w:val="nil"/>
              <w:bottom w:val="single" w:color="auto" w:sz="4" w:space="0"/>
              <w:right w:val="single" w:color="auto" w:sz="4" w:space="0"/>
            </w:tcBorders>
            <w:noWrap w:val="0"/>
            <w:vAlign w:val="top"/>
          </w:tcPr>
          <w:p>
            <w:pPr>
              <w:jc w:val="center"/>
              <w:rPr>
                <w:rFonts w:hint="default" w:ascii="Times New Roman" w:hAnsi="Times New Roman" w:cs="Times New Roman"/>
                <w:b w:val="0"/>
                <w:bCs w:val="0"/>
                <w:sz w:val="28"/>
                <w:szCs w:val="28"/>
              </w:rPr>
            </w:pPr>
          </w:p>
          <w:p>
            <w:pPr>
              <w:jc w:val="center"/>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303</w:t>
            </w:r>
          </w:p>
        </w:tc>
        <w:tc>
          <w:tcPr>
            <w:tcW w:w="968" w:type="dxa"/>
            <w:tcBorders>
              <w:top w:val="nil"/>
              <w:left w:val="single" w:color="auto" w:sz="4" w:space="0"/>
              <w:bottom w:val="single" w:color="auto" w:sz="4" w:space="0"/>
              <w:right w:val="single" w:color="auto" w:sz="4" w:space="0"/>
            </w:tcBorders>
            <w:noWrap w:val="0"/>
            <w:vAlign w:val="bottom"/>
          </w:tcPr>
          <w:p>
            <w:pPr>
              <w:jc w:val="center"/>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08</w:t>
            </w:r>
          </w:p>
        </w:tc>
        <w:tc>
          <w:tcPr>
            <w:tcW w:w="927"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04</w:t>
            </w:r>
          </w:p>
        </w:tc>
        <w:tc>
          <w:tcPr>
            <w:tcW w:w="1255"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 w:val="0"/>
                <w:bCs w:val="0"/>
                <w:sz w:val="28"/>
                <w:szCs w:val="28"/>
              </w:rPr>
            </w:pPr>
          </w:p>
        </w:tc>
        <w:tc>
          <w:tcPr>
            <w:tcW w:w="1241" w:type="dxa"/>
            <w:tcBorders>
              <w:top w:val="nil"/>
              <w:left w:val="nil"/>
              <w:bottom w:val="single" w:color="auto" w:sz="4" w:space="0"/>
              <w:right w:val="single" w:color="auto" w:sz="4" w:space="0"/>
            </w:tcBorders>
            <w:noWrap w:val="0"/>
            <w:vAlign w:val="bottom"/>
          </w:tcPr>
          <w:p>
            <w:pPr>
              <w:ind w:firstLine="709"/>
              <w:jc w:val="center"/>
              <w:rPr>
                <w:rFonts w:hint="default" w:ascii="Times New Roman" w:hAnsi="Times New Roman" w:cs="Times New Roman"/>
                <w:b w:val="0"/>
                <w:bCs w:val="0"/>
                <w:sz w:val="28"/>
                <w:szCs w:val="28"/>
              </w:rPr>
            </w:pPr>
          </w:p>
        </w:tc>
        <w:tc>
          <w:tcPr>
            <w:tcW w:w="1622" w:type="dxa"/>
            <w:tcBorders>
              <w:top w:val="nil"/>
              <w:left w:val="nil"/>
              <w:bottom w:val="single" w:color="auto" w:sz="4" w:space="0"/>
              <w:right w:val="single" w:color="auto" w:sz="4" w:space="0"/>
            </w:tcBorders>
            <w:noWrap/>
            <w:vAlign w:val="bottom"/>
          </w:tcPr>
          <w:p>
            <w:pPr>
              <w:jc w:val="center"/>
              <w:rPr>
                <w:rFonts w:hint="default" w:ascii="Times New Roman" w:hAnsi="Times New Roman" w:cs="Times New Roman"/>
                <w:b w:val="0"/>
                <w:bCs w:val="0"/>
                <w:sz w:val="28"/>
                <w:szCs w:val="28"/>
              </w:rPr>
            </w:pPr>
            <w:r>
              <w:rPr>
                <w:rFonts w:hint="default" w:ascii="Times New Roman" w:hAnsi="Times New Roman" w:cs="Times New Roman"/>
                <w:b w:val="0"/>
                <w:bCs w:val="0"/>
                <w:color w:val="FF0000"/>
                <w:sz w:val="28"/>
                <w:szCs w:val="28"/>
              </w:rPr>
              <w:t>86</w:t>
            </w:r>
          </w:p>
        </w:tc>
      </w:tr>
      <w:tr>
        <w:tblPrEx>
          <w:tblCellMar>
            <w:top w:w="0" w:type="dxa"/>
            <w:left w:w="108" w:type="dxa"/>
            <w:bottom w:w="0" w:type="dxa"/>
            <w:right w:w="108" w:type="dxa"/>
          </w:tblCellMar>
        </w:tblPrEx>
        <w:trPr>
          <w:trHeight w:val="255" w:hRule="atLeast"/>
          <w:jc w:val="center"/>
        </w:trPr>
        <w:tc>
          <w:tcPr>
            <w:tcW w:w="4262" w:type="dxa"/>
            <w:tcBorders>
              <w:top w:val="nil"/>
              <w:left w:val="single" w:color="auto" w:sz="4" w:space="0"/>
              <w:bottom w:val="single" w:color="auto" w:sz="4" w:space="0"/>
              <w:right w:val="single" w:color="auto" w:sz="4" w:space="0"/>
            </w:tcBorders>
            <w:noWrap w:val="0"/>
            <w:vAlign w:val="bottom"/>
          </w:tcPr>
          <w:p>
            <w:pPr>
              <w:ind w:firstLine="709"/>
              <w:jc w:val="left"/>
              <w:rPr>
                <w:rFonts w:hint="default" w:ascii="Times New Roman" w:hAnsi="Times New Roman" w:cs="Times New Roman"/>
                <w:bCs/>
                <w:sz w:val="28"/>
                <w:szCs w:val="28"/>
              </w:rPr>
            </w:pPr>
            <w:r>
              <w:rPr>
                <w:rFonts w:hint="default" w:ascii="Times New Roman" w:hAnsi="Times New Roman" w:cs="Times New Roman"/>
                <w:bCs/>
                <w:sz w:val="28"/>
                <w:szCs w:val="28"/>
              </w:rPr>
              <w:t>Сохранение, использование и популяризация объектов культурного наследия (памятников истории и культуры), находящихся в собственности поселения, охрана объектов культурного наследия(памятников истории и культуры)местного (муниципального значения</w:t>
            </w:r>
          </w:p>
        </w:tc>
        <w:tc>
          <w:tcPr>
            <w:tcW w:w="1200" w:type="dxa"/>
            <w:tcBorders>
              <w:top w:val="single" w:color="auto" w:sz="4" w:space="0"/>
              <w:left w:val="nil"/>
              <w:bottom w:val="single" w:color="auto" w:sz="4" w:space="0"/>
              <w:right w:val="single" w:color="auto" w:sz="4" w:space="0"/>
            </w:tcBorders>
            <w:noWrap w:val="0"/>
            <w:vAlign w:val="top"/>
          </w:tcPr>
          <w:p>
            <w:pPr>
              <w:jc w:val="center"/>
              <w:rPr>
                <w:rFonts w:hint="default" w:ascii="Times New Roman" w:hAnsi="Times New Roman" w:cs="Times New Roman"/>
                <w:sz w:val="28"/>
                <w:szCs w:val="28"/>
              </w:rPr>
            </w:pPr>
          </w:p>
          <w:p>
            <w:pPr>
              <w:jc w:val="center"/>
              <w:rPr>
                <w:rFonts w:hint="default" w:ascii="Times New Roman" w:hAnsi="Times New Roman" w:cs="Times New Roman"/>
                <w:sz w:val="28"/>
                <w:szCs w:val="28"/>
              </w:rPr>
            </w:pPr>
          </w:p>
          <w:p>
            <w:pPr>
              <w:jc w:val="center"/>
              <w:rPr>
                <w:rFonts w:hint="default" w:ascii="Times New Roman" w:hAnsi="Times New Roman" w:cs="Times New Roman"/>
                <w:sz w:val="28"/>
                <w:szCs w:val="28"/>
              </w:rPr>
            </w:pPr>
          </w:p>
          <w:p>
            <w:pPr>
              <w:jc w:val="center"/>
              <w:rPr>
                <w:rFonts w:hint="default" w:ascii="Times New Roman" w:hAnsi="Times New Roman" w:cs="Times New Roman"/>
                <w:sz w:val="28"/>
                <w:szCs w:val="28"/>
              </w:rPr>
            </w:pPr>
          </w:p>
          <w:p>
            <w:pPr>
              <w:jc w:val="center"/>
              <w:rPr>
                <w:rFonts w:hint="default" w:ascii="Times New Roman" w:hAnsi="Times New Roman" w:cs="Times New Roman"/>
                <w:sz w:val="28"/>
                <w:szCs w:val="28"/>
              </w:rPr>
            </w:pPr>
          </w:p>
          <w:p>
            <w:pPr>
              <w:jc w:val="center"/>
              <w:rPr>
                <w:rFonts w:hint="default" w:ascii="Times New Roman" w:hAnsi="Times New Roman" w:cs="Times New Roman"/>
                <w:sz w:val="28"/>
                <w:szCs w:val="28"/>
              </w:rPr>
            </w:pPr>
            <w:r>
              <w:rPr>
                <w:rFonts w:hint="default" w:ascii="Times New Roman" w:hAnsi="Times New Roman" w:cs="Times New Roman"/>
                <w:sz w:val="28"/>
                <w:szCs w:val="28"/>
              </w:rPr>
              <w:t>303</w:t>
            </w:r>
          </w:p>
        </w:tc>
        <w:tc>
          <w:tcPr>
            <w:tcW w:w="968" w:type="dxa"/>
            <w:tcBorders>
              <w:top w:val="nil"/>
              <w:left w:val="single" w:color="auto" w:sz="4" w:space="0"/>
              <w:bottom w:val="single" w:color="auto" w:sz="4" w:space="0"/>
              <w:right w:val="single" w:color="auto" w:sz="4" w:space="0"/>
            </w:tcBorders>
            <w:noWrap w:val="0"/>
            <w:vAlign w:val="bottom"/>
          </w:tcPr>
          <w:p>
            <w:pPr>
              <w:jc w:val="center"/>
              <w:rPr>
                <w:rFonts w:hint="default" w:ascii="Times New Roman" w:hAnsi="Times New Roman" w:cs="Times New Roman"/>
                <w:sz w:val="28"/>
                <w:szCs w:val="28"/>
              </w:rPr>
            </w:pPr>
            <w:r>
              <w:rPr>
                <w:rFonts w:hint="default" w:ascii="Times New Roman" w:hAnsi="Times New Roman" w:cs="Times New Roman"/>
                <w:sz w:val="28"/>
                <w:szCs w:val="28"/>
              </w:rPr>
              <w:t>08</w:t>
            </w:r>
          </w:p>
        </w:tc>
        <w:tc>
          <w:tcPr>
            <w:tcW w:w="927"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sz w:val="28"/>
                <w:szCs w:val="28"/>
              </w:rPr>
            </w:pPr>
            <w:r>
              <w:rPr>
                <w:rFonts w:hint="default" w:ascii="Times New Roman" w:hAnsi="Times New Roman" w:cs="Times New Roman"/>
                <w:sz w:val="28"/>
                <w:szCs w:val="28"/>
              </w:rPr>
              <w:t>04</w:t>
            </w:r>
          </w:p>
        </w:tc>
        <w:tc>
          <w:tcPr>
            <w:tcW w:w="1255" w:type="dxa"/>
            <w:tcBorders>
              <w:top w:val="nil"/>
              <w:left w:val="nil"/>
              <w:bottom w:val="single" w:color="auto" w:sz="4" w:space="0"/>
              <w:right w:val="single" w:color="auto" w:sz="4" w:space="0"/>
            </w:tcBorders>
            <w:noWrap w:val="0"/>
            <w:vAlign w:val="bottom"/>
          </w:tcPr>
          <w:p>
            <w:pPr>
              <w:rPr>
                <w:rFonts w:hint="default" w:ascii="Times New Roman" w:hAnsi="Times New Roman" w:cs="Times New Roman"/>
                <w:bCs/>
                <w:sz w:val="28"/>
                <w:szCs w:val="28"/>
              </w:rPr>
            </w:pPr>
            <w:r>
              <w:rPr>
                <w:rFonts w:hint="default" w:ascii="Times New Roman" w:hAnsi="Times New Roman" w:cs="Times New Roman"/>
                <w:bCs/>
                <w:sz w:val="28"/>
                <w:szCs w:val="28"/>
              </w:rPr>
              <w:t>9850060520</w:t>
            </w:r>
          </w:p>
        </w:tc>
        <w:tc>
          <w:tcPr>
            <w:tcW w:w="1241" w:type="dxa"/>
            <w:tcBorders>
              <w:top w:val="nil"/>
              <w:left w:val="nil"/>
              <w:bottom w:val="single" w:color="auto" w:sz="4" w:space="0"/>
              <w:right w:val="single" w:color="auto" w:sz="4" w:space="0"/>
            </w:tcBorders>
            <w:noWrap w:val="0"/>
            <w:vAlign w:val="bottom"/>
          </w:tcPr>
          <w:p>
            <w:pPr>
              <w:ind w:firstLine="709"/>
              <w:jc w:val="center"/>
              <w:rPr>
                <w:rFonts w:hint="default" w:ascii="Times New Roman" w:hAnsi="Times New Roman" w:cs="Times New Roman"/>
                <w:bCs/>
                <w:sz w:val="28"/>
                <w:szCs w:val="28"/>
              </w:rPr>
            </w:pPr>
          </w:p>
        </w:tc>
        <w:tc>
          <w:tcPr>
            <w:tcW w:w="1622" w:type="dxa"/>
            <w:tcBorders>
              <w:top w:val="nil"/>
              <w:left w:val="nil"/>
              <w:bottom w:val="single" w:color="auto" w:sz="4" w:space="0"/>
              <w:right w:val="single" w:color="auto" w:sz="4" w:space="0"/>
            </w:tcBorders>
            <w:noWrap/>
            <w:vAlign w:val="bottom"/>
          </w:tcPr>
          <w:p>
            <w:pPr>
              <w:jc w:val="center"/>
              <w:rPr>
                <w:rFonts w:hint="default" w:ascii="Times New Roman" w:hAnsi="Times New Roman" w:cs="Times New Roman"/>
                <w:bCs/>
                <w:sz w:val="28"/>
                <w:szCs w:val="28"/>
              </w:rPr>
            </w:pPr>
            <w:r>
              <w:rPr>
                <w:rFonts w:hint="default" w:ascii="Times New Roman" w:hAnsi="Times New Roman" w:cs="Times New Roman"/>
                <w:bCs/>
                <w:sz w:val="28"/>
                <w:szCs w:val="28"/>
              </w:rPr>
              <w:t>10</w:t>
            </w:r>
          </w:p>
        </w:tc>
      </w:tr>
      <w:tr>
        <w:tblPrEx>
          <w:tblCellMar>
            <w:top w:w="0" w:type="dxa"/>
            <w:left w:w="108" w:type="dxa"/>
            <w:bottom w:w="0" w:type="dxa"/>
            <w:right w:w="108" w:type="dxa"/>
          </w:tblCellMar>
        </w:tblPrEx>
        <w:trPr>
          <w:trHeight w:val="255" w:hRule="atLeast"/>
          <w:jc w:val="center"/>
        </w:trPr>
        <w:tc>
          <w:tcPr>
            <w:tcW w:w="4262" w:type="dxa"/>
            <w:tcBorders>
              <w:top w:val="nil"/>
              <w:left w:val="single" w:color="auto" w:sz="4" w:space="0"/>
              <w:bottom w:val="single" w:color="auto" w:sz="4" w:space="0"/>
              <w:right w:val="single" w:color="auto" w:sz="4" w:space="0"/>
            </w:tcBorders>
            <w:noWrap w:val="0"/>
            <w:vAlign w:val="bottom"/>
          </w:tcPr>
          <w:p>
            <w:pPr>
              <w:ind w:firstLine="709"/>
              <w:jc w:val="left"/>
              <w:rPr>
                <w:rFonts w:hint="default" w:ascii="Times New Roman" w:hAnsi="Times New Roman" w:cs="Times New Roman"/>
                <w:bCs/>
                <w:sz w:val="28"/>
                <w:szCs w:val="28"/>
              </w:rPr>
            </w:pPr>
            <w:r>
              <w:rPr>
                <w:rFonts w:hint="default" w:ascii="Times New Roman" w:hAnsi="Times New Roman" w:cs="Times New Roman"/>
                <w:bCs/>
                <w:sz w:val="28"/>
                <w:szCs w:val="28"/>
              </w:rPr>
              <w:t>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поселении</w:t>
            </w:r>
          </w:p>
        </w:tc>
        <w:tc>
          <w:tcPr>
            <w:tcW w:w="1200" w:type="dxa"/>
            <w:tcBorders>
              <w:top w:val="single" w:color="auto" w:sz="4" w:space="0"/>
              <w:left w:val="nil"/>
              <w:bottom w:val="single" w:color="auto" w:sz="4" w:space="0"/>
              <w:right w:val="single" w:color="auto" w:sz="4" w:space="0"/>
            </w:tcBorders>
            <w:noWrap w:val="0"/>
            <w:vAlign w:val="top"/>
          </w:tcPr>
          <w:p>
            <w:pPr>
              <w:jc w:val="center"/>
              <w:rPr>
                <w:rFonts w:hint="default" w:ascii="Times New Roman" w:hAnsi="Times New Roman" w:cs="Times New Roman"/>
                <w:sz w:val="28"/>
                <w:szCs w:val="28"/>
              </w:rPr>
            </w:pPr>
          </w:p>
          <w:p>
            <w:pPr>
              <w:jc w:val="center"/>
              <w:rPr>
                <w:rFonts w:hint="default" w:ascii="Times New Roman" w:hAnsi="Times New Roman" w:cs="Times New Roman"/>
                <w:sz w:val="28"/>
                <w:szCs w:val="28"/>
              </w:rPr>
            </w:pPr>
          </w:p>
          <w:p>
            <w:pPr>
              <w:jc w:val="center"/>
              <w:rPr>
                <w:rFonts w:hint="default" w:ascii="Times New Roman" w:hAnsi="Times New Roman" w:cs="Times New Roman"/>
                <w:sz w:val="28"/>
                <w:szCs w:val="28"/>
              </w:rPr>
            </w:pPr>
          </w:p>
          <w:p>
            <w:pPr>
              <w:jc w:val="center"/>
              <w:rPr>
                <w:rFonts w:hint="default" w:ascii="Times New Roman" w:hAnsi="Times New Roman" w:cs="Times New Roman"/>
                <w:sz w:val="28"/>
                <w:szCs w:val="28"/>
              </w:rPr>
            </w:pPr>
          </w:p>
          <w:p>
            <w:pPr>
              <w:jc w:val="center"/>
              <w:rPr>
                <w:rFonts w:hint="default" w:ascii="Times New Roman" w:hAnsi="Times New Roman" w:cs="Times New Roman"/>
                <w:sz w:val="28"/>
                <w:szCs w:val="28"/>
              </w:rPr>
            </w:pPr>
            <w:r>
              <w:rPr>
                <w:rFonts w:hint="default" w:ascii="Times New Roman" w:hAnsi="Times New Roman" w:cs="Times New Roman"/>
                <w:sz w:val="28"/>
                <w:szCs w:val="28"/>
              </w:rPr>
              <w:t>303</w:t>
            </w:r>
          </w:p>
        </w:tc>
        <w:tc>
          <w:tcPr>
            <w:tcW w:w="968" w:type="dxa"/>
            <w:tcBorders>
              <w:top w:val="nil"/>
              <w:left w:val="single" w:color="auto" w:sz="4" w:space="0"/>
              <w:bottom w:val="single" w:color="auto" w:sz="4" w:space="0"/>
              <w:right w:val="single" w:color="auto" w:sz="4" w:space="0"/>
            </w:tcBorders>
            <w:noWrap w:val="0"/>
            <w:vAlign w:val="bottom"/>
          </w:tcPr>
          <w:p>
            <w:pPr>
              <w:jc w:val="center"/>
              <w:rPr>
                <w:rFonts w:hint="default" w:ascii="Times New Roman" w:hAnsi="Times New Roman" w:cs="Times New Roman"/>
                <w:sz w:val="28"/>
                <w:szCs w:val="28"/>
              </w:rPr>
            </w:pPr>
            <w:r>
              <w:rPr>
                <w:rFonts w:hint="default" w:ascii="Times New Roman" w:hAnsi="Times New Roman" w:cs="Times New Roman"/>
                <w:sz w:val="28"/>
                <w:szCs w:val="28"/>
              </w:rPr>
              <w:t>08</w:t>
            </w:r>
          </w:p>
        </w:tc>
        <w:tc>
          <w:tcPr>
            <w:tcW w:w="927"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sz w:val="28"/>
                <w:szCs w:val="28"/>
              </w:rPr>
            </w:pPr>
            <w:r>
              <w:rPr>
                <w:rFonts w:hint="default" w:ascii="Times New Roman" w:hAnsi="Times New Roman" w:cs="Times New Roman"/>
                <w:sz w:val="28"/>
                <w:szCs w:val="28"/>
              </w:rPr>
              <w:t>04</w:t>
            </w:r>
          </w:p>
        </w:tc>
        <w:tc>
          <w:tcPr>
            <w:tcW w:w="1255" w:type="dxa"/>
            <w:tcBorders>
              <w:top w:val="nil"/>
              <w:left w:val="nil"/>
              <w:bottom w:val="single" w:color="auto" w:sz="4" w:space="0"/>
              <w:right w:val="single" w:color="auto" w:sz="4" w:space="0"/>
            </w:tcBorders>
            <w:noWrap w:val="0"/>
            <w:vAlign w:val="bottom"/>
          </w:tcPr>
          <w:p>
            <w:pPr>
              <w:rPr>
                <w:rFonts w:hint="default" w:ascii="Times New Roman" w:hAnsi="Times New Roman" w:cs="Times New Roman"/>
                <w:bCs/>
                <w:sz w:val="28"/>
                <w:szCs w:val="28"/>
              </w:rPr>
            </w:pPr>
            <w:r>
              <w:rPr>
                <w:rFonts w:hint="default" w:ascii="Times New Roman" w:hAnsi="Times New Roman" w:cs="Times New Roman"/>
                <w:bCs/>
                <w:sz w:val="28"/>
                <w:szCs w:val="28"/>
              </w:rPr>
              <w:t>9850060519</w:t>
            </w:r>
          </w:p>
        </w:tc>
        <w:tc>
          <w:tcPr>
            <w:tcW w:w="1241" w:type="dxa"/>
            <w:tcBorders>
              <w:top w:val="nil"/>
              <w:left w:val="nil"/>
              <w:bottom w:val="single" w:color="auto" w:sz="4" w:space="0"/>
              <w:right w:val="single" w:color="auto" w:sz="4" w:space="0"/>
            </w:tcBorders>
            <w:noWrap w:val="0"/>
            <w:vAlign w:val="bottom"/>
          </w:tcPr>
          <w:p>
            <w:pPr>
              <w:ind w:firstLine="709"/>
              <w:jc w:val="center"/>
              <w:rPr>
                <w:rFonts w:hint="default" w:ascii="Times New Roman" w:hAnsi="Times New Roman" w:cs="Times New Roman"/>
                <w:bCs/>
                <w:sz w:val="28"/>
                <w:szCs w:val="28"/>
              </w:rPr>
            </w:pPr>
          </w:p>
        </w:tc>
        <w:tc>
          <w:tcPr>
            <w:tcW w:w="1622" w:type="dxa"/>
            <w:tcBorders>
              <w:top w:val="nil"/>
              <w:left w:val="nil"/>
              <w:bottom w:val="single" w:color="auto" w:sz="4" w:space="0"/>
              <w:right w:val="single" w:color="auto" w:sz="4" w:space="0"/>
            </w:tcBorders>
            <w:noWrap/>
            <w:vAlign w:val="bottom"/>
          </w:tcPr>
          <w:p>
            <w:pPr>
              <w:jc w:val="center"/>
              <w:rPr>
                <w:rFonts w:hint="default" w:ascii="Times New Roman" w:hAnsi="Times New Roman" w:cs="Times New Roman"/>
                <w:bCs/>
                <w:sz w:val="28"/>
                <w:szCs w:val="28"/>
              </w:rPr>
            </w:pPr>
            <w:r>
              <w:rPr>
                <w:rFonts w:hint="default" w:ascii="Times New Roman" w:hAnsi="Times New Roman" w:cs="Times New Roman"/>
                <w:bCs/>
                <w:sz w:val="28"/>
                <w:szCs w:val="28"/>
              </w:rPr>
              <w:t>1</w:t>
            </w:r>
          </w:p>
        </w:tc>
      </w:tr>
      <w:tr>
        <w:tblPrEx>
          <w:tblCellMar>
            <w:top w:w="0" w:type="dxa"/>
            <w:left w:w="108" w:type="dxa"/>
            <w:bottom w:w="0" w:type="dxa"/>
            <w:right w:w="108" w:type="dxa"/>
          </w:tblCellMar>
        </w:tblPrEx>
        <w:trPr>
          <w:trHeight w:val="255" w:hRule="atLeast"/>
          <w:jc w:val="center"/>
        </w:trPr>
        <w:tc>
          <w:tcPr>
            <w:tcW w:w="4262" w:type="dxa"/>
            <w:tcBorders>
              <w:top w:val="nil"/>
              <w:left w:val="single" w:color="auto" w:sz="4" w:space="0"/>
              <w:bottom w:val="single" w:color="auto" w:sz="4" w:space="0"/>
              <w:right w:val="single" w:color="auto" w:sz="4" w:space="0"/>
            </w:tcBorders>
            <w:noWrap w:val="0"/>
            <w:vAlign w:val="bottom"/>
          </w:tcPr>
          <w:p>
            <w:pPr>
              <w:ind w:firstLine="709"/>
              <w:jc w:val="left"/>
              <w:rPr>
                <w:rFonts w:hint="default" w:ascii="Times New Roman" w:hAnsi="Times New Roman" w:cs="Times New Roman"/>
                <w:bCs/>
                <w:sz w:val="28"/>
                <w:szCs w:val="28"/>
              </w:rPr>
            </w:pPr>
            <w:r>
              <w:rPr>
                <w:rFonts w:hint="default" w:ascii="Times New Roman" w:hAnsi="Times New Roman" w:cs="Times New Roman"/>
                <w:bCs/>
                <w:sz w:val="28"/>
                <w:szCs w:val="28"/>
              </w:rPr>
              <w:t>Создание условий для массового отдыха жителей поселения и организация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tc>
        <w:tc>
          <w:tcPr>
            <w:tcW w:w="1200" w:type="dxa"/>
            <w:tcBorders>
              <w:top w:val="single" w:color="auto" w:sz="4" w:space="0"/>
              <w:left w:val="nil"/>
              <w:bottom w:val="single" w:color="auto" w:sz="4" w:space="0"/>
              <w:right w:val="single" w:color="auto" w:sz="4" w:space="0"/>
            </w:tcBorders>
            <w:noWrap w:val="0"/>
            <w:vAlign w:val="top"/>
          </w:tcPr>
          <w:p>
            <w:pPr>
              <w:jc w:val="center"/>
              <w:rPr>
                <w:rFonts w:hint="default" w:ascii="Times New Roman" w:hAnsi="Times New Roman" w:cs="Times New Roman"/>
                <w:sz w:val="28"/>
                <w:szCs w:val="28"/>
              </w:rPr>
            </w:pPr>
          </w:p>
          <w:p>
            <w:pPr>
              <w:jc w:val="center"/>
              <w:rPr>
                <w:rFonts w:hint="default" w:ascii="Times New Roman" w:hAnsi="Times New Roman" w:cs="Times New Roman"/>
                <w:sz w:val="28"/>
                <w:szCs w:val="28"/>
              </w:rPr>
            </w:pPr>
          </w:p>
          <w:p>
            <w:pPr>
              <w:jc w:val="center"/>
              <w:rPr>
                <w:rFonts w:hint="default" w:ascii="Times New Roman" w:hAnsi="Times New Roman" w:cs="Times New Roman"/>
                <w:sz w:val="28"/>
                <w:szCs w:val="28"/>
              </w:rPr>
            </w:pPr>
          </w:p>
          <w:p>
            <w:pPr>
              <w:jc w:val="center"/>
              <w:rPr>
                <w:rFonts w:hint="default" w:ascii="Times New Roman" w:hAnsi="Times New Roman" w:cs="Times New Roman"/>
                <w:sz w:val="28"/>
                <w:szCs w:val="28"/>
              </w:rPr>
            </w:pPr>
          </w:p>
          <w:p>
            <w:pPr>
              <w:jc w:val="center"/>
              <w:rPr>
                <w:rFonts w:hint="default" w:ascii="Times New Roman" w:hAnsi="Times New Roman" w:cs="Times New Roman"/>
                <w:sz w:val="28"/>
                <w:szCs w:val="28"/>
              </w:rPr>
            </w:pPr>
          </w:p>
          <w:p>
            <w:pPr>
              <w:jc w:val="center"/>
              <w:rPr>
                <w:rFonts w:hint="default" w:ascii="Times New Roman" w:hAnsi="Times New Roman" w:cs="Times New Roman"/>
                <w:sz w:val="28"/>
                <w:szCs w:val="28"/>
              </w:rPr>
            </w:pPr>
            <w:r>
              <w:rPr>
                <w:rFonts w:hint="default" w:ascii="Times New Roman" w:hAnsi="Times New Roman" w:cs="Times New Roman"/>
                <w:sz w:val="28"/>
                <w:szCs w:val="28"/>
              </w:rPr>
              <w:t>303</w:t>
            </w:r>
          </w:p>
        </w:tc>
        <w:tc>
          <w:tcPr>
            <w:tcW w:w="968" w:type="dxa"/>
            <w:tcBorders>
              <w:top w:val="nil"/>
              <w:left w:val="single" w:color="auto" w:sz="4" w:space="0"/>
              <w:bottom w:val="single" w:color="auto" w:sz="4" w:space="0"/>
              <w:right w:val="single" w:color="auto" w:sz="4" w:space="0"/>
            </w:tcBorders>
            <w:noWrap w:val="0"/>
            <w:vAlign w:val="bottom"/>
          </w:tcPr>
          <w:p>
            <w:pPr>
              <w:jc w:val="center"/>
              <w:rPr>
                <w:rFonts w:hint="default" w:ascii="Times New Roman" w:hAnsi="Times New Roman" w:cs="Times New Roman"/>
                <w:sz w:val="28"/>
                <w:szCs w:val="28"/>
              </w:rPr>
            </w:pPr>
            <w:r>
              <w:rPr>
                <w:rFonts w:hint="default" w:ascii="Times New Roman" w:hAnsi="Times New Roman" w:cs="Times New Roman"/>
                <w:sz w:val="28"/>
                <w:szCs w:val="28"/>
              </w:rPr>
              <w:t>08</w:t>
            </w:r>
          </w:p>
        </w:tc>
        <w:tc>
          <w:tcPr>
            <w:tcW w:w="927"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sz w:val="28"/>
                <w:szCs w:val="28"/>
              </w:rPr>
            </w:pPr>
            <w:r>
              <w:rPr>
                <w:rFonts w:hint="default" w:ascii="Times New Roman" w:hAnsi="Times New Roman" w:cs="Times New Roman"/>
                <w:sz w:val="28"/>
                <w:szCs w:val="28"/>
              </w:rPr>
              <w:t>04</w:t>
            </w:r>
          </w:p>
        </w:tc>
        <w:tc>
          <w:tcPr>
            <w:tcW w:w="1255" w:type="dxa"/>
            <w:tcBorders>
              <w:top w:val="nil"/>
              <w:left w:val="nil"/>
              <w:bottom w:val="single" w:color="auto" w:sz="4" w:space="0"/>
              <w:right w:val="single" w:color="auto" w:sz="4" w:space="0"/>
            </w:tcBorders>
            <w:noWrap w:val="0"/>
            <w:vAlign w:val="bottom"/>
          </w:tcPr>
          <w:p>
            <w:pPr>
              <w:rPr>
                <w:rFonts w:hint="default" w:ascii="Times New Roman" w:hAnsi="Times New Roman" w:cs="Times New Roman"/>
                <w:bCs/>
                <w:sz w:val="28"/>
                <w:szCs w:val="28"/>
              </w:rPr>
            </w:pPr>
            <w:r>
              <w:rPr>
                <w:rFonts w:hint="default" w:ascii="Times New Roman" w:hAnsi="Times New Roman" w:cs="Times New Roman"/>
                <w:bCs/>
                <w:sz w:val="28"/>
                <w:szCs w:val="28"/>
              </w:rPr>
              <w:t>9850060518</w:t>
            </w:r>
          </w:p>
        </w:tc>
        <w:tc>
          <w:tcPr>
            <w:tcW w:w="1241" w:type="dxa"/>
            <w:tcBorders>
              <w:top w:val="nil"/>
              <w:left w:val="nil"/>
              <w:bottom w:val="single" w:color="auto" w:sz="4" w:space="0"/>
              <w:right w:val="single" w:color="auto" w:sz="4" w:space="0"/>
            </w:tcBorders>
            <w:noWrap w:val="0"/>
            <w:vAlign w:val="bottom"/>
          </w:tcPr>
          <w:p>
            <w:pPr>
              <w:ind w:firstLine="709"/>
              <w:jc w:val="center"/>
              <w:rPr>
                <w:rFonts w:hint="default" w:ascii="Times New Roman" w:hAnsi="Times New Roman" w:cs="Times New Roman"/>
                <w:bCs/>
                <w:sz w:val="28"/>
                <w:szCs w:val="28"/>
              </w:rPr>
            </w:pPr>
          </w:p>
        </w:tc>
        <w:tc>
          <w:tcPr>
            <w:tcW w:w="1622" w:type="dxa"/>
            <w:tcBorders>
              <w:top w:val="nil"/>
              <w:left w:val="nil"/>
              <w:bottom w:val="single" w:color="auto" w:sz="4" w:space="0"/>
              <w:right w:val="single" w:color="auto" w:sz="4" w:space="0"/>
            </w:tcBorders>
            <w:noWrap/>
            <w:vAlign w:val="bottom"/>
          </w:tcPr>
          <w:p>
            <w:pPr>
              <w:jc w:val="center"/>
              <w:rPr>
                <w:rFonts w:hint="default" w:ascii="Times New Roman" w:hAnsi="Times New Roman" w:cs="Times New Roman"/>
                <w:bCs/>
                <w:sz w:val="28"/>
                <w:szCs w:val="28"/>
              </w:rPr>
            </w:pPr>
            <w:r>
              <w:rPr>
                <w:rFonts w:hint="default" w:ascii="Times New Roman" w:hAnsi="Times New Roman" w:cs="Times New Roman"/>
                <w:bCs/>
                <w:sz w:val="28"/>
                <w:szCs w:val="28"/>
              </w:rPr>
              <w:t>1</w:t>
            </w:r>
          </w:p>
        </w:tc>
      </w:tr>
      <w:tr>
        <w:tblPrEx>
          <w:tblCellMar>
            <w:top w:w="0" w:type="dxa"/>
            <w:left w:w="108" w:type="dxa"/>
            <w:bottom w:w="0" w:type="dxa"/>
            <w:right w:w="108" w:type="dxa"/>
          </w:tblCellMar>
        </w:tblPrEx>
        <w:trPr>
          <w:trHeight w:val="255" w:hRule="atLeast"/>
          <w:jc w:val="center"/>
        </w:trPr>
        <w:tc>
          <w:tcPr>
            <w:tcW w:w="4262" w:type="dxa"/>
            <w:tcBorders>
              <w:top w:val="nil"/>
              <w:left w:val="single" w:color="auto" w:sz="4" w:space="0"/>
              <w:bottom w:val="single" w:color="auto" w:sz="4" w:space="0"/>
              <w:right w:val="single" w:color="auto" w:sz="4" w:space="0"/>
            </w:tcBorders>
            <w:noWrap w:val="0"/>
            <w:vAlign w:val="bottom"/>
          </w:tcPr>
          <w:p>
            <w:pPr>
              <w:jc w:val="center"/>
              <w:rPr>
                <w:rFonts w:hint="default" w:ascii="Times New Roman" w:hAnsi="Times New Roman" w:cs="Times New Roman"/>
                <w:b w:val="0"/>
                <w:bCs/>
                <w:sz w:val="28"/>
                <w:szCs w:val="28"/>
              </w:rPr>
            </w:pPr>
            <w:r>
              <w:rPr>
                <w:rFonts w:hint="default" w:ascii="Times New Roman" w:hAnsi="Times New Roman" w:cs="Times New Roman"/>
                <w:b w:val="0"/>
                <w:bCs/>
                <w:sz w:val="28"/>
                <w:szCs w:val="28"/>
              </w:rPr>
              <w:t>СОЦИАЛЬНАЯ ПОЛИТИКА</w:t>
            </w:r>
          </w:p>
        </w:tc>
        <w:tc>
          <w:tcPr>
            <w:tcW w:w="1200" w:type="dxa"/>
            <w:tcBorders>
              <w:top w:val="single" w:color="auto" w:sz="4" w:space="0"/>
              <w:left w:val="nil"/>
              <w:bottom w:val="single" w:color="auto" w:sz="4" w:space="0"/>
              <w:right w:val="single" w:color="auto" w:sz="4" w:space="0"/>
            </w:tcBorders>
            <w:noWrap w:val="0"/>
            <w:vAlign w:val="top"/>
          </w:tcPr>
          <w:p>
            <w:pPr>
              <w:jc w:val="center"/>
              <w:rPr>
                <w:rFonts w:hint="default" w:ascii="Times New Roman" w:hAnsi="Times New Roman" w:cs="Times New Roman"/>
                <w:b w:val="0"/>
                <w:bCs/>
                <w:sz w:val="28"/>
                <w:szCs w:val="28"/>
              </w:rPr>
            </w:pPr>
            <w:r>
              <w:rPr>
                <w:rFonts w:hint="default" w:ascii="Times New Roman" w:hAnsi="Times New Roman" w:cs="Times New Roman"/>
                <w:b w:val="0"/>
                <w:bCs/>
                <w:sz w:val="28"/>
                <w:szCs w:val="28"/>
              </w:rPr>
              <w:t>303</w:t>
            </w:r>
          </w:p>
        </w:tc>
        <w:tc>
          <w:tcPr>
            <w:tcW w:w="968" w:type="dxa"/>
            <w:tcBorders>
              <w:top w:val="nil"/>
              <w:left w:val="single" w:color="auto" w:sz="4" w:space="0"/>
              <w:bottom w:val="single" w:color="auto" w:sz="4" w:space="0"/>
              <w:right w:val="single" w:color="auto" w:sz="4" w:space="0"/>
            </w:tcBorders>
            <w:noWrap w:val="0"/>
            <w:vAlign w:val="bottom"/>
          </w:tcPr>
          <w:p>
            <w:pPr>
              <w:jc w:val="center"/>
              <w:rPr>
                <w:rFonts w:hint="default" w:ascii="Times New Roman" w:hAnsi="Times New Roman" w:cs="Times New Roman"/>
                <w:b w:val="0"/>
                <w:bCs/>
                <w:sz w:val="28"/>
                <w:szCs w:val="28"/>
              </w:rPr>
            </w:pPr>
            <w:r>
              <w:rPr>
                <w:rFonts w:hint="default" w:ascii="Times New Roman" w:hAnsi="Times New Roman" w:cs="Times New Roman"/>
                <w:b w:val="0"/>
                <w:bCs/>
                <w:sz w:val="28"/>
                <w:szCs w:val="28"/>
              </w:rPr>
              <w:t>10</w:t>
            </w:r>
          </w:p>
        </w:tc>
        <w:tc>
          <w:tcPr>
            <w:tcW w:w="927"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 w:val="0"/>
                <w:bCs/>
                <w:sz w:val="28"/>
                <w:szCs w:val="28"/>
              </w:rPr>
            </w:pPr>
            <w:r>
              <w:rPr>
                <w:rFonts w:hint="default" w:ascii="Times New Roman" w:hAnsi="Times New Roman" w:cs="Times New Roman"/>
                <w:b w:val="0"/>
                <w:bCs/>
                <w:sz w:val="28"/>
                <w:szCs w:val="28"/>
              </w:rPr>
              <w:t>01</w:t>
            </w:r>
          </w:p>
        </w:tc>
        <w:tc>
          <w:tcPr>
            <w:tcW w:w="1255"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 w:val="0"/>
                <w:bCs/>
                <w:sz w:val="28"/>
                <w:szCs w:val="28"/>
              </w:rPr>
            </w:pPr>
          </w:p>
        </w:tc>
        <w:tc>
          <w:tcPr>
            <w:tcW w:w="1241"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 w:val="0"/>
                <w:bCs/>
                <w:sz w:val="28"/>
                <w:szCs w:val="28"/>
              </w:rPr>
            </w:pPr>
          </w:p>
        </w:tc>
        <w:tc>
          <w:tcPr>
            <w:tcW w:w="1622" w:type="dxa"/>
            <w:tcBorders>
              <w:top w:val="nil"/>
              <w:left w:val="nil"/>
              <w:bottom w:val="single" w:color="auto" w:sz="4" w:space="0"/>
              <w:right w:val="single" w:color="auto" w:sz="4" w:space="0"/>
            </w:tcBorders>
            <w:noWrap/>
            <w:vAlign w:val="bottom"/>
          </w:tcPr>
          <w:p>
            <w:pPr>
              <w:ind w:left="-108" w:right="-250"/>
              <w:jc w:val="center"/>
              <w:rPr>
                <w:rFonts w:hint="default" w:ascii="Times New Roman" w:hAnsi="Times New Roman" w:cs="Times New Roman"/>
                <w:b w:val="0"/>
                <w:bCs/>
                <w:color w:val="FF0000"/>
                <w:sz w:val="28"/>
                <w:szCs w:val="28"/>
              </w:rPr>
            </w:pPr>
            <w:r>
              <w:rPr>
                <w:rFonts w:hint="default" w:ascii="Times New Roman" w:hAnsi="Times New Roman" w:cs="Times New Roman"/>
                <w:b w:val="0"/>
                <w:bCs/>
                <w:color w:val="FF0000"/>
                <w:sz w:val="28"/>
                <w:szCs w:val="28"/>
              </w:rPr>
              <w:t>84</w:t>
            </w:r>
          </w:p>
        </w:tc>
      </w:tr>
      <w:tr>
        <w:tblPrEx>
          <w:tblCellMar>
            <w:top w:w="0" w:type="dxa"/>
            <w:left w:w="108" w:type="dxa"/>
            <w:bottom w:w="0" w:type="dxa"/>
            <w:right w:w="108" w:type="dxa"/>
          </w:tblCellMar>
        </w:tblPrEx>
        <w:trPr>
          <w:trHeight w:val="255" w:hRule="atLeast"/>
          <w:jc w:val="center"/>
        </w:trPr>
        <w:tc>
          <w:tcPr>
            <w:tcW w:w="4262" w:type="dxa"/>
            <w:tcBorders>
              <w:top w:val="nil"/>
              <w:left w:val="single" w:color="auto" w:sz="4" w:space="0"/>
              <w:bottom w:val="single" w:color="auto" w:sz="4" w:space="0"/>
              <w:right w:val="single" w:color="auto" w:sz="4" w:space="0"/>
            </w:tcBorders>
            <w:noWrap w:val="0"/>
            <w:vAlign w:val="bottom"/>
          </w:tcPr>
          <w:p>
            <w:pPr>
              <w:jc w:val="left"/>
              <w:rPr>
                <w:rFonts w:hint="default" w:ascii="Times New Roman" w:hAnsi="Times New Roman" w:cs="Times New Roman"/>
                <w:b w:val="0"/>
                <w:bCs/>
                <w:sz w:val="28"/>
                <w:szCs w:val="28"/>
              </w:rPr>
            </w:pPr>
            <w:r>
              <w:rPr>
                <w:rFonts w:hint="default" w:ascii="Times New Roman" w:hAnsi="Times New Roman" w:cs="Times New Roman"/>
                <w:b w:val="0"/>
                <w:bCs/>
                <w:sz w:val="28"/>
                <w:szCs w:val="28"/>
              </w:rPr>
              <w:t>Доплаты к пенсии</w:t>
            </w:r>
          </w:p>
        </w:tc>
        <w:tc>
          <w:tcPr>
            <w:tcW w:w="1200" w:type="dxa"/>
            <w:tcBorders>
              <w:top w:val="single" w:color="auto" w:sz="4" w:space="0"/>
              <w:left w:val="nil"/>
              <w:bottom w:val="single" w:color="auto" w:sz="4" w:space="0"/>
              <w:right w:val="single" w:color="auto" w:sz="4" w:space="0"/>
            </w:tcBorders>
            <w:noWrap w:val="0"/>
            <w:vAlign w:val="top"/>
          </w:tcPr>
          <w:p>
            <w:pPr>
              <w:jc w:val="center"/>
              <w:rPr>
                <w:rFonts w:hint="default" w:ascii="Times New Roman" w:hAnsi="Times New Roman" w:cs="Times New Roman"/>
                <w:b w:val="0"/>
                <w:bCs/>
                <w:sz w:val="28"/>
                <w:szCs w:val="28"/>
              </w:rPr>
            </w:pPr>
            <w:r>
              <w:rPr>
                <w:rFonts w:hint="default" w:ascii="Times New Roman" w:hAnsi="Times New Roman" w:cs="Times New Roman"/>
                <w:b w:val="0"/>
                <w:bCs/>
                <w:sz w:val="28"/>
                <w:szCs w:val="28"/>
              </w:rPr>
              <w:t>303</w:t>
            </w:r>
          </w:p>
        </w:tc>
        <w:tc>
          <w:tcPr>
            <w:tcW w:w="968" w:type="dxa"/>
            <w:tcBorders>
              <w:top w:val="nil"/>
              <w:left w:val="single" w:color="auto" w:sz="4" w:space="0"/>
              <w:bottom w:val="single" w:color="auto" w:sz="4" w:space="0"/>
              <w:right w:val="single" w:color="auto" w:sz="4" w:space="0"/>
            </w:tcBorders>
            <w:noWrap w:val="0"/>
            <w:vAlign w:val="bottom"/>
          </w:tcPr>
          <w:p>
            <w:pPr>
              <w:jc w:val="center"/>
              <w:rPr>
                <w:rFonts w:hint="default" w:ascii="Times New Roman" w:hAnsi="Times New Roman" w:cs="Times New Roman"/>
                <w:b w:val="0"/>
                <w:bCs/>
                <w:sz w:val="28"/>
                <w:szCs w:val="28"/>
              </w:rPr>
            </w:pPr>
            <w:r>
              <w:rPr>
                <w:rFonts w:hint="default" w:ascii="Times New Roman" w:hAnsi="Times New Roman" w:cs="Times New Roman"/>
                <w:b w:val="0"/>
                <w:bCs/>
                <w:sz w:val="28"/>
                <w:szCs w:val="28"/>
              </w:rPr>
              <w:t>10</w:t>
            </w:r>
          </w:p>
        </w:tc>
        <w:tc>
          <w:tcPr>
            <w:tcW w:w="927"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 w:val="0"/>
                <w:bCs/>
                <w:sz w:val="28"/>
                <w:szCs w:val="28"/>
              </w:rPr>
            </w:pPr>
            <w:r>
              <w:rPr>
                <w:rFonts w:hint="default" w:ascii="Times New Roman" w:hAnsi="Times New Roman" w:cs="Times New Roman"/>
                <w:b w:val="0"/>
                <w:bCs/>
                <w:sz w:val="28"/>
                <w:szCs w:val="28"/>
              </w:rPr>
              <w:t>01</w:t>
            </w:r>
          </w:p>
        </w:tc>
        <w:tc>
          <w:tcPr>
            <w:tcW w:w="1255"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 w:val="0"/>
                <w:bCs/>
                <w:sz w:val="28"/>
                <w:szCs w:val="28"/>
              </w:rPr>
            </w:pPr>
            <w:r>
              <w:rPr>
                <w:rFonts w:hint="default" w:ascii="Times New Roman" w:hAnsi="Times New Roman" w:cs="Times New Roman"/>
                <w:b w:val="0"/>
                <w:bCs/>
                <w:sz w:val="28"/>
                <w:szCs w:val="28"/>
              </w:rPr>
              <w:t>9040016270</w:t>
            </w:r>
          </w:p>
        </w:tc>
        <w:tc>
          <w:tcPr>
            <w:tcW w:w="1241"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 w:val="0"/>
                <w:bCs/>
                <w:sz w:val="28"/>
                <w:szCs w:val="28"/>
              </w:rPr>
            </w:pPr>
            <w:r>
              <w:rPr>
                <w:rFonts w:hint="default" w:ascii="Times New Roman" w:hAnsi="Times New Roman" w:cs="Times New Roman"/>
                <w:b w:val="0"/>
                <w:bCs/>
                <w:sz w:val="28"/>
                <w:szCs w:val="28"/>
              </w:rPr>
              <w:t>300</w:t>
            </w:r>
          </w:p>
        </w:tc>
        <w:tc>
          <w:tcPr>
            <w:tcW w:w="1622" w:type="dxa"/>
            <w:tcBorders>
              <w:top w:val="nil"/>
              <w:left w:val="nil"/>
              <w:bottom w:val="single" w:color="auto" w:sz="4" w:space="0"/>
              <w:right w:val="single" w:color="auto" w:sz="4" w:space="0"/>
            </w:tcBorders>
            <w:noWrap/>
            <w:vAlign w:val="bottom"/>
          </w:tcPr>
          <w:p>
            <w:pPr>
              <w:ind w:left="-108" w:right="-250"/>
              <w:jc w:val="center"/>
              <w:rPr>
                <w:rFonts w:hint="default" w:ascii="Times New Roman" w:hAnsi="Times New Roman" w:cs="Times New Roman"/>
                <w:b w:val="0"/>
                <w:bCs/>
                <w:color w:val="00B0F0"/>
                <w:sz w:val="28"/>
                <w:szCs w:val="28"/>
              </w:rPr>
            </w:pPr>
            <w:r>
              <w:rPr>
                <w:rFonts w:hint="default" w:ascii="Times New Roman" w:hAnsi="Times New Roman" w:cs="Times New Roman"/>
                <w:b w:val="0"/>
                <w:bCs/>
                <w:color w:val="00B0F0"/>
                <w:sz w:val="28"/>
                <w:szCs w:val="28"/>
              </w:rPr>
              <w:t>20</w:t>
            </w:r>
          </w:p>
        </w:tc>
      </w:tr>
      <w:tr>
        <w:tblPrEx>
          <w:tblCellMar>
            <w:top w:w="0" w:type="dxa"/>
            <w:left w:w="108" w:type="dxa"/>
            <w:bottom w:w="0" w:type="dxa"/>
            <w:right w:w="108" w:type="dxa"/>
          </w:tblCellMar>
        </w:tblPrEx>
        <w:trPr>
          <w:trHeight w:val="255" w:hRule="atLeast"/>
          <w:jc w:val="center"/>
        </w:trPr>
        <w:tc>
          <w:tcPr>
            <w:tcW w:w="4262" w:type="dxa"/>
            <w:tcBorders>
              <w:top w:val="nil"/>
              <w:left w:val="single" w:color="auto" w:sz="4" w:space="0"/>
              <w:bottom w:val="single" w:color="auto" w:sz="4" w:space="0"/>
              <w:right w:val="single" w:color="auto" w:sz="4" w:space="0"/>
            </w:tcBorders>
            <w:noWrap w:val="0"/>
            <w:vAlign w:val="bottom"/>
          </w:tcPr>
          <w:p>
            <w:pPr>
              <w:ind w:firstLine="709"/>
              <w:jc w:val="left"/>
              <w:rPr>
                <w:rFonts w:hint="default" w:ascii="Times New Roman" w:hAnsi="Times New Roman" w:cs="Times New Roman"/>
                <w:b w:val="0"/>
                <w:bCs/>
                <w:sz w:val="28"/>
                <w:szCs w:val="28"/>
              </w:rPr>
            </w:pPr>
            <w:r>
              <w:rPr>
                <w:rFonts w:hint="default" w:ascii="Times New Roman" w:hAnsi="Times New Roman" w:cs="Times New Roman"/>
                <w:b w:val="0"/>
                <w:bCs/>
                <w:sz w:val="28"/>
                <w:szCs w:val="28"/>
              </w:rPr>
              <w:t>Физическая культура и спорт</w:t>
            </w:r>
          </w:p>
        </w:tc>
        <w:tc>
          <w:tcPr>
            <w:tcW w:w="1200" w:type="dxa"/>
            <w:tcBorders>
              <w:top w:val="single" w:color="auto" w:sz="4" w:space="0"/>
              <w:left w:val="nil"/>
              <w:bottom w:val="single" w:color="auto" w:sz="4" w:space="0"/>
              <w:right w:val="single" w:color="auto" w:sz="4" w:space="0"/>
            </w:tcBorders>
            <w:noWrap w:val="0"/>
            <w:vAlign w:val="top"/>
          </w:tcPr>
          <w:p>
            <w:pPr>
              <w:jc w:val="center"/>
              <w:rPr>
                <w:rFonts w:hint="default" w:ascii="Times New Roman" w:hAnsi="Times New Roman" w:cs="Times New Roman"/>
                <w:b w:val="0"/>
                <w:bCs/>
                <w:sz w:val="28"/>
                <w:szCs w:val="28"/>
              </w:rPr>
            </w:pPr>
            <w:r>
              <w:rPr>
                <w:rFonts w:hint="default" w:ascii="Times New Roman" w:hAnsi="Times New Roman" w:cs="Times New Roman"/>
                <w:b w:val="0"/>
                <w:bCs/>
                <w:sz w:val="28"/>
                <w:szCs w:val="28"/>
              </w:rPr>
              <w:t>303</w:t>
            </w:r>
          </w:p>
        </w:tc>
        <w:tc>
          <w:tcPr>
            <w:tcW w:w="968" w:type="dxa"/>
            <w:tcBorders>
              <w:top w:val="nil"/>
              <w:left w:val="single" w:color="auto" w:sz="4" w:space="0"/>
              <w:bottom w:val="single" w:color="auto" w:sz="4" w:space="0"/>
              <w:right w:val="single" w:color="auto" w:sz="4" w:space="0"/>
            </w:tcBorders>
            <w:noWrap w:val="0"/>
            <w:vAlign w:val="bottom"/>
          </w:tcPr>
          <w:p>
            <w:pPr>
              <w:jc w:val="center"/>
              <w:rPr>
                <w:rFonts w:hint="default" w:ascii="Times New Roman" w:hAnsi="Times New Roman" w:cs="Times New Roman"/>
                <w:b w:val="0"/>
                <w:bCs/>
                <w:sz w:val="28"/>
                <w:szCs w:val="28"/>
              </w:rPr>
            </w:pPr>
            <w:r>
              <w:rPr>
                <w:rFonts w:hint="default" w:ascii="Times New Roman" w:hAnsi="Times New Roman" w:cs="Times New Roman"/>
                <w:b w:val="0"/>
                <w:bCs/>
                <w:sz w:val="28"/>
                <w:szCs w:val="28"/>
              </w:rPr>
              <w:t>11</w:t>
            </w:r>
          </w:p>
        </w:tc>
        <w:tc>
          <w:tcPr>
            <w:tcW w:w="927"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 w:val="0"/>
                <w:bCs/>
                <w:sz w:val="28"/>
                <w:szCs w:val="28"/>
              </w:rPr>
            </w:pPr>
          </w:p>
        </w:tc>
        <w:tc>
          <w:tcPr>
            <w:tcW w:w="1255"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 w:val="0"/>
                <w:bCs/>
                <w:sz w:val="28"/>
                <w:szCs w:val="28"/>
              </w:rPr>
            </w:pPr>
          </w:p>
        </w:tc>
        <w:tc>
          <w:tcPr>
            <w:tcW w:w="1241" w:type="dxa"/>
            <w:tcBorders>
              <w:top w:val="nil"/>
              <w:left w:val="nil"/>
              <w:bottom w:val="single" w:color="auto" w:sz="4" w:space="0"/>
              <w:right w:val="single" w:color="auto" w:sz="4" w:space="0"/>
            </w:tcBorders>
            <w:noWrap w:val="0"/>
            <w:vAlign w:val="bottom"/>
          </w:tcPr>
          <w:p>
            <w:pPr>
              <w:ind w:firstLine="709"/>
              <w:jc w:val="center"/>
              <w:rPr>
                <w:rFonts w:hint="default" w:ascii="Times New Roman" w:hAnsi="Times New Roman" w:cs="Times New Roman"/>
                <w:b w:val="0"/>
                <w:bCs/>
                <w:sz w:val="28"/>
                <w:szCs w:val="28"/>
              </w:rPr>
            </w:pPr>
          </w:p>
        </w:tc>
        <w:tc>
          <w:tcPr>
            <w:tcW w:w="1622" w:type="dxa"/>
            <w:tcBorders>
              <w:top w:val="nil"/>
              <w:left w:val="nil"/>
              <w:bottom w:val="single" w:color="auto" w:sz="4" w:space="0"/>
              <w:right w:val="single" w:color="auto" w:sz="4" w:space="0"/>
            </w:tcBorders>
            <w:noWrap/>
            <w:vAlign w:val="bottom"/>
          </w:tcPr>
          <w:p>
            <w:pPr>
              <w:jc w:val="center"/>
              <w:rPr>
                <w:rFonts w:hint="default" w:ascii="Times New Roman" w:hAnsi="Times New Roman" w:cs="Times New Roman"/>
                <w:b w:val="0"/>
                <w:bCs/>
                <w:color w:val="FF0000"/>
                <w:sz w:val="28"/>
                <w:szCs w:val="28"/>
              </w:rPr>
            </w:pPr>
            <w:r>
              <w:rPr>
                <w:rFonts w:hint="default" w:ascii="Times New Roman" w:hAnsi="Times New Roman" w:cs="Times New Roman"/>
                <w:b w:val="0"/>
                <w:bCs/>
                <w:color w:val="FF0000"/>
                <w:sz w:val="28"/>
                <w:szCs w:val="28"/>
              </w:rPr>
              <w:t>100</w:t>
            </w:r>
          </w:p>
        </w:tc>
      </w:tr>
      <w:tr>
        <w:tblPrEx>
          <w:tblCellMar>
            <w:top w:w="0" w:type="dxa"/>
            <w:left w:w="108" w:type="dxa"/>
            <w:bottom w:w="0" w:type="dxa"/>
            <w:right w:w="108" w:type="dxa"/>
          </w:tblCellMar>
        </w:tblPrEx>
        <w:trPr>
          <w:trHeight w:val="255" w:hRule="atLeast"/>
          <w:jc w:val="center"/>
        </w:trPr>
        <w:tc>
          <w:tcPr>
            <w:tcW w:w="4262" w:type="dxa"/>
            <w:tcBorders>
              <w:top w:val="nil"/>
              <w:left w:val="single" w:color="auto" w:sz="4" w:space="0"/>
              <w:bottom w:val="single" w:color="auto" w:sz="4" w:space="0"/>
              <w:right w:val="single" w:color="auto" w:sz="4" w:space="0"/>
            </w:tcBorders>
            <w:noWrap w:val="0"/>
            <w:vAlign w:val="bottom"/>
          </w:tcPr>
          <w:p>
            <w:pPr>
              <w:ind w:firstLine="709"/>
              <w:jc w:val="left"/>
              <w:rPr>
                <w:rFonts w:hint="default" w:ascii="Times New Roman" w:hAnsi="Times New Roman" w:cs="Times New Roman"/>
                <w:b w:val="0"/>
                <w:bCs/>
                <w:sz w:val="28"/>
                <w:szCs w:val="28"/>
              </w:rPr>
            </w:pPr>
            <w:r>
              <w:rPr>
                <w:rFonts w:hint="default" w:ascii="Times New Roman" w:hAnsi="Times New Roman" w:cs="Times New Roman"/>
                <w:b w:val="0"/>
                <w:bCs/>
                <w:sz w:val="28"/>
                <w:szCs w:val="28"/>
              </w:rPr>
              <w:t>Физическая культура</w:t>
            </w:r>
          </w:p>
        </w:tc>
        <w:tc>
          <w:tcPr>
            <w:tcW w:w="1200" w:type="dxa"/>
            <w:tcBorders>
              <w:top w:val="single" w:color="auto" w:sz="4" w:space="0"/>
              <w:left w:val="nil"/>
              <w:bottom w:val="single" w:color="auto" w:sz="4" w:space="0"/>
              <w:right w:val="single" w:color="auto" w:sz="4" w:space="0"/>
            </w:tcBorders>
            <w:noWrap w:val="0"/>
            <w:vAlign w:val="top"/>
          </w:tcPr>
          <w:p>
            <w:pPr>
              <w:jc w:val="center"/>
              <w:rPr>
                <w:rFonts w:hint="default" w:ascii="Times New Roman" w:hAnsi="Times New Roman" w:cs="Times New Roman"/>
                <w:b w:val="0"/>
                <w:bCs/>
                <w:sz w:val="28"/>
                <w:szCs w:val="28"/>
              </w:rPr>
            </w:pPr>
            <w:r>
              <w:rPr>
                <w:rFonts w:hint="default" w:ascii="Times New Roman" w:hAnsi="Times New Roman" w:cs="Times New Roman"/>
                <w:b w:val="0"/>
                <w:bCs/>
                <w:sz w:val="28"/>
                <w:szCs w:val="28"/>
              </w:rPr>
              <w:t>303</w:t>
            </w:r>
          </w:p>
        </w:tc>
        <w:tc>
          <w:tcPr>
            <w:tcW w:w="968" w:type="dxa"/>
            <w:tcBorders>
              <w:top w:val="nil"/>
              <w:left w:val="single" w:color="auto" w:sz="4" w:space="0"/>
              <w:bottom w:val="single" w:color="auto" w:sz="4" w:space="0"/>
              <w:right w:val="single" w:color="auto" w:sz="4" w:space="0"/>
            </w:tcBorders>
            <w:noWrap w:val="0"/>
            <w:vAlign w:val="bottom"/>
          </w:tcPr>
          <w:p>
            <w:pPr>
              <w:jc w:val="center"/>
              <w:rPr>
                <w:rFonts w:hint="default" w:ascii="Times New Roman" w:hAnsi="Times New Roman" w:cs="Times New Roman"/>
                <w:b w:val="0"/>
                <w:bCs/>
                <w:sz w:val="28"/>
                <w:szCs w:val="28"/>
              </w:rPr>
            </w:pPr>
            <w:r>
              <w:rPr>
                <w:rFonts w:hint="default" w:ascii="Times New Roman" w:hAnsi="Times New Roman" w:cs="Times New Roman"/>
                <w:b w:val="0"/>
                <w:bCs/>
                <w:sz w:val="28"/>
                <w:szCs w:val="28"/>
              </w:rPr>
              <w:t>11</w:t>
            </w:r>
          </w:p>
        </w:tc>
        <w:tc>
          <w:tcPr>
            <w:tcW w:w="927"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 w:val="0"/>
                <w:bCs/>
                <w:sz w:val="28"/>
                <w:szCs w:val="28"/>
              </w:rPr>
            </w:pPr>
            <w:r>
              <w:rPr>
                <w:rFonts w:hint="default" w:ascii="Times New Roman" w:hAnsi="Times New Roman" w:cs="Times New Roman"/>
                <w:b w:val="0"/>
                <w:bCs/>
                <w:sz w:val="28"/>
                <w:szCs w:val="28"/>
              </w:rPr>
              <w:t>01</w:t>
            </w:r>
          </w:p>
        </w:tc>
        <w:tc>
          <w:tcPr>
            <w:tcW w:w="1255"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 w:val="0"/>
                <w:bCs/>
                <w:sz w:val="28"/>
                <w:szCs w:val="28"/>
              </w:rPr>
            </w:pPr>
          </w:p>
        </w:tc>
        <w:tc>
          <w:tcPr>
            <w:tcW w:w="1241" w:type="dxa"/>
            <w:tcBorders>
              <w:top w:val="nil"/>
              <w:left w:val="nil"/>
              <w:bottom w:val="single" w:color="auto" w:sz="4" w:space="0"/>
              <w:right w:val="single" w:color="auto" w:sz="4" w:space="0"/>
            </w:tcBorders>
            <w:noWrap w:val="0"/>
            <w:vAlign w:val="bottom"/>
          </w:tcPr>
          <w:p>
            <w:pPr>
              <w:ind w:firstLine="709"/>
              <w:jc w:val="center"/>
              <w:rPr>
                <w:rFonts w:hint="default" w:ascii="Times New Roman" w:hAnsi="Times New Roman" w:cs="Times New Roman"/>
                <w:b w:val="0"/>
                <w:bCs/>
                <w:sz w:val="28"/>
                <w:szCs w:val="28"/>
              </w:rPr>
            </w:pPr>
          </w:p>
        </w:tc>
        <w:tc>
          <w:tcPr>
            <w:tcW w:w="1622" w:type="dxa"/>
            <w:tcBorders>
              <w:top w:val="nil"/>
              <w:left w:val="nil"/>
              <w:bottom w:val="single" w:color="auto" w:sz="4" w:space="0"/>
              <w:right w:val="single" w:color="auto" w:sz="4" w:space="0"/>
            </w:tcBorders>
            <w:noWrap/>
            <w:vAlign w:val="bottom"/>
          </w:tcPr>
          <w:p>
            <w:pPr>
              <w:jc w:val="center"/>
              <w:rPr>
                <w:rFonts w:hint="default" w:ascii="Times New Roman" w:hAnsi="Times New Roman" w:cs="Times New Roman"/>
                <w:b w:val="0"/>
                <w:bCs/>
                <w:sz w:val="28"/>
                <w:szCs w:val="28"/>
              </w:rPr>
            </w:pPr>
            <w:r>
              <w:rPr>
                <w:rFonts w:hint="default" w:ascii="Times New Roman" w:hAnsi="Times New Roman" w:cs="Times New Roman"/>
                <w:b w:val="0"/>
                <w:bCs/>
                <w:sz w:val="28"/>
                <w:szCs w:val="28"/>
              </w:rPr>
              <w:t>100</w:t>
            </w:r>
          </w:p>
        </w:tc>
      </w:tr>
      <w:tr>
        <w:tblPrEx>
          <w:tblCellMar>
            <w:top w:w="0" w:type="dxa"/>
            <w:left w:w="108" w:type="dxa"/>
            <w:bottom w:w="0" w:type="dxa"/>
            <w:right w:w="108" w:type="dxa"/>
          </w:tblCellMar>
        </w:tblPrEx>
        <w:trPr>
          <w:trHeight w:val="255" w:hRule="atLeast"/>
          <w:jc w:val="center"/>
        </w:trPr>
        <w:tc>
          <w:tcPr>
            <w:tcW w:w="4262" w:type="dxa"/>
            <w:tcBorders>
              <w:top w:val="nil"/>
              <w:left w:val="single" w:color="auto" w:sz="4" w:space="0"/>
              <w:bottom w:val="single" w:color="auto" w:sz="4" w:space="0"/>
              <w:right w:val="single" w:color="auto" w:sz="4" w:space="0"/>
            </w:tcBorders>
            <w:noWrap w:val="0"/>
            <w:vAlign w:val="bottom"/>
          </w:tcPr>
          <w:p>
            <w:pPr>
              <w:ind w:firstLine="709"/>
              <w:jc w:val="left"/>
              <w:rPr>
                <w:rFonts w:hint="default" w:ascii="Times New Roman" w:hAnsi="Times New Roman" w:cs="Times New Roman"/>
                <w:b w:val="0"/>
                <w:bCs/>
                <w:sz w:val="28"/>
                <w:szCs w:val="28"/>
              </w:rPr>
            </w:pPr>
            <w:r>
              <w:rPr>
                <w:rFonts w:hint="default" w:ascii="Times New Roman" w:hAnsi="Times New Roman" w:cs="Times New Roman"/>
                <w:b w:val="0"/>
                <w:bCs/>
                <w:sz w:val="28"/>
                <w:szCs w:val="28"/>
              </w:rPr>
              <w:t>Центры спортивной подготовки</w:t>
            </w:r>
          </w:p>
        </w:tc>
        <w:tc>
          <w:tcPr>
            <w:tcW w:w="1200" w:type="dxa"/>
            <w:tcBorders>
              <w:top w:val="single" w:color="auto" w:sz="4" w:space="0"/>
              <w:left w:val="nil"/>
              <w:bottom w:val="single" w:color="auto" w:sz="4" w:space="0"/>
              <w:right w:val="single" w:color="auto" w:sz="4" w:space="0"/>
            </w:tcBorders>
            <w:noWrap w:val="0"/>
            <w:vAlign w:val="top"/>
          </w:tcPr>
          <w:p>
            <w:pPr>
              <w:jc w:val="center"/>
              <w:rPr>
                <w:rFonts w:hint="default" w:ascii="Times New Roman" w:hAnsi="Times New Roman" w:cs="Times New Roman"/>
                <w:b w:val="0"/>
                <w:bCs/>
                <w:sz w:val="28"/>
                <w:szCs w:val="28"/>
              </w:rPr>
            </w:pPr>
            <w:r>
              <w:rPr>
                <w:rFonts w:hint="default" w:ascii="Times New Roman" w:hAnsi="Times New Roman" w:cs="Times New Roman"/>
                <w:b w:val="0"/>
                <w:bCs/>
                <w:sz w:val="28"/>
                <w:szCs w:val="28"/>
              </w:rPr>
              <w:t>303</w:t>
            </w:r>
          </w:p>
        </w:tc>
        <w:tc>
          <w:tcPr>
            <w:tcW w:w="968" w:type="dxa"/>
            <w:tcBorders>
              <w:top w:val="nil"/>
              <w:left w:val="single" w:color="auto" w:sz="4" w:space="0"/>
              <w:bottom w:val="single" w:color="auto" w:sz="4" w:space="0"/>
              <w:right w:val="single" w:color="auto" w:sz="4" w:space="0"/>
            </w:tcBorders>
            <w:noWrap w:val="0"/>
            <w:vAlign w:val="bottom"/>
          </w:tcPr>
          <w:p>
            <w:pPr>
              <w:jc w:val="center"/>
              <w:rPr>
                <w:rFonts w:hint="default" w:ascii="Times New Roman" w:hAnsi="Times New Roman" w:cs="Times New Roman"/>
                <w:b w:val="0"/>
                <w:bCs/>
                <w:sz w:val="28"/>
                <w:szCs w:val="28"/>
              </w:rPr>
            </w:pPr>
            <w:r>
              <w:rPr>
                <w:rFonts w:hint="default" w:ascii="Times New Roman" w:hAnsi="Times New Roman" w:cs="Times New Roman"/>
                <w:b w:val="0"/>
                <w:bCs/>
                <w:sz w:val="28"/>
                <w:szCs w:val="28"/>
              </w:rPr>
              <w:t>11</w:t>
            </w:r>
          </w:p>
        </w:tc>
        <w:tc>
          <w:tcPr>
            <w:tcW w:w="927"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 w:val="0"/>
                <w:bCs/>
                <w:sz w:val="28"/>
                <w:szCs w:val="28"/>
              </w:rPr>
            </w:pPr>
            <w:r>
              <w:rPr>
                <w:rFonts w:hint="default" w:ascii="Times New Roman" w:hAnsi="Times New Roman" w:cs="Times New Roman"/>
                <w:b w:val="0"/>
                <w:bCs/>
                <w:sz w:val="28"/>
                <w:szCs w:val="28"/>
              </w:rPr>
              <w:t>01</w:t>
            </w:r>
          </w:p>
        </w:tc>
        <w:tc>
          <w:tcPr>
            <w:tcW w:w="1255"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 w:val="0"/>
                <w:bCs/>
                <w:sz w:val="28"/>
                <w:szCs w:val="28"/>
              </w:rPr>
            </w:pPr>
            <w:r>
              <w:rPr>
                <w:rFonts w:hint="default" w:ascii="Times New Roman" w:hAnsi="Times New Roman" w:cs="Times New Roman"/>
                <w:b w:val="0"/>
                <w:bCs/>
                <w:sz w:val="28"/>
                <w:szCs w:val="28"/>
              </w:rPr>
              <w:t>0230016670</w:t>
            </w:r>
          </w:p>
        </w:tc>
        <w:tc>
          <w:tcPr>
            <w:tcW w:w="1241" w:type="dxa"/>
            <w:tcBorders>
              <w:top w:val="nil"/>
              <w:left w:val="nil"/>
              <w:bottom w:val="single" w:color="auto" w:sz="4" w:space="0"/>
              <w:right w:val="single" w:color="auto" w:sz="4" w:space="0"/>
            </w:tcBorders>
            <w:noWrap w:val="0"/>
            <w:vAlign w:val="bottom"/>
          </w:tcPr>
          <w:p>
            <w:pPr>
              <w:ind w:firstLine="709"/>
              <w:jc w:val="center"/>
              <w:rPr>
                <w:rFonts w:hint="default" w:ascii="Times New Roman" w:hAnsi="Times New Roman" w:cs="Times New Roman"/>
                <w:b w:val="0"/>
                <w:bCs/>
                <w:sz w:val="28"/>
                <w:szCs w:val="28"/>
              </w:rPr>
            </w:pPr>
          </w:p>
        </w:tc>
        <w:tc>
          <w:tcPr>
            <w:tcW w:w="1622" w:type="dxa"/>
            <w:tcBorders>
              <w:top w:val="nil"/>
              <w:left w:val="nil"/>
              <w:bottom w:val="single" w:color="auto" w:sz="4" w:space="0"/>
              <w:right w:val="single" w:color="auto" w:sz="4" w:space="0"/>
            </w:tcBorders>
            <w:noWrap/>
            <w:vAlign w:val="bottom"/>
          </w:tcPr>
          <w:p>
            <w:pPr>
              <w:jc w:val="center"/>
              <w:rPr>
                <w:rFonts w:hint="default" w:ascii="Times New Roman" w:hAnsi="Times New Roman" w:cs="Times New Roman"/>
                <w:b w:val="0"/>
                <w:bCs/>
                <w:sz w:val="28"/>
                <w:szCs w:val="28"/>
              </w:rPr>
            </w:pPr>
            <w:r>
              <w:rPr>
                <w:rFonts w:hint="default" w:ascii="Times New Roman" w:hAnsi="Times New Roman" w:cs="Times New Roman"/>
                <w:b w:val="0"/>
                <w:bCs/>
                <w:sz w:val="28"/>
                <w:szCs w:val="28"/>
              </w:rPr>
              <w:t>100</w:t>
            </w:r>
          </w:p>
        </w:tc>
      </w:tr>
      <w:tr>
        <w:tblPrEx>
          <w:tblCellMar>
            <w:top w:w="0" w:type="dxa"/>
            <w:left w:w="108" w:type="dxa"/>
            <w:bottom w:w="0" w:type="dxa"/>
            <w:right w:w="108" w:type="dxa"/>
          </w:tblCellMar>
        </w:tblPrEx>
        <w:trPr>
          <w:trHeight w:val="255" w:hRule="atLeast"/>
          <w:jc w:val="center"/>
        </w:trPr>
        <w:tc>
          <w:tcPr>
            <w:tcW w:w="4262" w:type="dxa"/>
            <w:tcBorders>
              <w:top w:val="nil"/>
              <w:left w:val="single" w:color="auto" w:sz="4" w:space="0"/>
              <w:bottom w:val="single" w:color="auto" w:sz="4" w:space="0"/>
              <w:right w:val="single" w:color="auto" w:sz="4" w:space="0"/>
            </w:tcBorders>
            <w:noWrap w:val="0"/>
            <w:vAlign w:val="bottom"/>
          </w:tcPr>
          <w:p>
            <w:pPr>
              <w:ind w:firstLine="709"/>
              <w:jc w:val="left"/>
              <w:rPr>
                <w:rFonts w:hint="default" w:ascii="Times New Roman" w:hAnsi="Times New Roman" w:cs="Times New Roman"/>
                <w:b w:val="0"/>
                <w:bCs/>
                <w:sz w:val="28"/>
                <w:szCs w:val="28"/>
              </w:rPr>
            </w:pPr>
            <w:r>
              <w:rPr>
                <w:rFonts w:hint="default" w:ascii="Times New Roman" w:hAnsi="Times New Roman" w:cs="Times New Roman"/>
                <w:b w:val="0"/>
                <w:bCs/>
                <w:sz w:val="28"/>
                <w:szCs w:val="28"/>
              </w:rPr>
              <w:t>Закупка товаров, работ и услуг для муниципальных нужд</w:t>
            </w:r>
          </w:p>
        </w:tc>
        <w:tc>
          <w:tcPr>
            <w:tcW w:w="1200" w:type="dxa"/>
            <w:tcBorders>
              <w:top w:val="single" w:color="auto" w:sz="4" w:space="0"/>
              <w:left w:val="nil"/>
              <w:bottom w:val="single" w:color="auto" w:sz="4" w:space="0"/>
              <w:right w:val="single" w:color="auto" w:sz="4" w:space="0"/>
            </w:tcBorders>
            <w:noWrap w:val="0"/>
            <w:vAlign w:val="top"/>
          </w:tcPr>
          <w:p>
            <w:pPr>
              <w:jc w:val="center"/>
              <w:rPr>
                <w:rFonts w:hint="default" w:ascii="Times New Roman" w:hAnsi="Times New Roman" w:cs="Times New Roman"/>
                <w:b w:val="0"/>
                <w:bCs/>
                <w:sz w:val="28"/>
                <w:szCs w:val="28"/>
              </w:rPr>
            </w:pPr>
          </w:p>
          <w:p>
            <w:pPr>
              <w:jc w:val="center"/>
              <w:rPr>
                <w:rFonts w:hint="default" w:ascii="Times New Roman" w:hAnsi="Times New Roman" w:cs="Times New Roman"/>
                <w:b w:val="0"/>
                <w:bCs/>
                <w:sz w:val="28"/>
                <w:szCs w:val="28"/>
              </w:rPr>
            </w:pPr>
            <w:r>
              <w:rPr>
                <w:rFonts w:hint="default" w:ascii="Times New Roman" w:hAnsi="Times New Roman" w:cs="Times New Roman"/>
                <w:b w:val="0"/>
                <w:bCs/>
                <w:sz w:val="28"/>
                <w:szCs w:val="28"/>
              </w:rPr>
              <w:t>303</w:t>
            </w:r>
          </w:p>
        </w:tc>
        <w:tc>
          <w:tcPr>
            <w:tcW w:w="968" w:type="dxa"/>
            <w:tcBorders>
              <w:top w:val="nil"/>
              <w:left w:val="single" w:color="auto" w:sz="4" w:space="0"/>
              <w:bottom w:val="single" w:color="auto" w:sz="4" w:space="0"/>
              <w:right w:val="single" w:color="auto" w:sz="4" w:space="0"/>
            </w:tcBorders>
            <w:noWrap w:val="0"/>
            <w:vAlign w:val="bottom"/>
          </w:tcPr>
          <w:p>
            <w:pPr>
              <w:jc w:val="center"/>
              <w:rPr>
                <w:rFonts w:hint="default" w:ascii="Times New Roman" w:hAnsi="Times New Roman" w:cs="Times New Roman"/>
                <w:b w:val="0"/>
                <w:bCs/>
                <w:sz w:val="28"/>
                <w:szCs w:val="28"/>
              </w:rPr>
            </w:pPr>
            <w:r>
              <w:rPr>
                <w:rFonts w:hint="default" w:ascii="Times New Roman" w:hAnsi="Times New Roman" w:cs="Times New Roman"/>
                <w:b w:val="0"/>
                <w:bCs/>
                <w:sz w:val="28"/>
                <w:szCs w:val="28"/>
              </w:rPr>
              <w:t>11</w:t>
            </w:r>
          </w:p>
        </w:tc>
        <w:tc>
          <w:tcPr>
            <w:tcW w:w="927"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 w:val="0"/>
                <w:bCs/>
                <w:sz w:val="28"/>
                <w:szCs w:val="28"/>
              </w:rPr>
            </w:pPr>
            <w:r>
              <w:rPr>
                <w:rFonts w:hint="default" w:ascii="Times New Roman" w:hAnsi="Times New Roman" w:cs="Times New Roman"/>
                <w:b w:val="0"/>
                <w:bCs/>
                <w:sz w:val="28"/>
                <w:szCs w:val="28"/>
              </w:rPr>
              <w:t>01</w:t>
            </w:r>
          </w:p>
        </w:tc>
        <w:tc>
          <w:tcPr>
            <w:tcW w:w="1255"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 w:val="0"/>
                <w:bCs/>
                <w:sz w:val="28"/>
                <w:szCs w:val="28"/>
              </w:rPr>
            </w:pPr>
            <w:r>
              <w:rPr>
                <w:rFonts w:hint="default" w:ascii="Times New Roman" w:hAnsi="Times New Roman" w:cs="Times New Roman"/>
                <w:b w:val="0"/>
                <w:bCs/>
                <w:sz w:val="28"/>
                <w:szCs w:val="28"/>
              </w:rPr>
              <w:t>0230016670</w:t>
            </w:r>
          </w:p>
        </w:tc>
        <w:tc>
          <w:tcPr>
            <w:tcW w:w="1241"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 w:val="0"/>
                <w:bCs/>
                <w:sz w:val="28"/>
                <w:szCs w:val="28"/>
              </w:rPr>
            </w:pPr>
            <w:r>
              <w:rPr>
                <w:rFonts w:hint="default" w:ascii="Times New Roman" w:hAnsi="Times New Roman" w:cs="Times New Roman"/>
                <w:b w:val="0"/>
                <w:bCs/>
                <w:sz w:val="28"/>
                <w:szCs w:val="28"/>
              </w:rPr>
              <w:t>244</w:t>
            </w:r>
          </w:p>
        </w:tc>
        <w:tc>
          <w:tcPr>
            <w:tcW w:w="1622" w:type="dxa"/>
            <w:tcBorders>
              <w:top w:val="nil"/>
              <w:left w:val="nil"/>
              <w:bottom w:val="single" w:color="auto" w:sz="4" w:space="0"/>
              <w:right w:val="single" w:color="auto" w:sz="4" w:space="0"/>
            </w:tcBorders>
            <w:noWrap/>
            <w:vAlign w:val="bottom"/>
          </w:tcPr>
          <w:p>
            <w:pPr>
              <w:jc w:val="center"/>
              <w:rPr>
                <w:rFonts w:hint="default" w:ascii="Times New Roman" w:hAnsi="Times New Roman" w:cs="Times New Roman"/>
                <w:b w:val="0"/>
                <w:bCs/>
                <w:sz w:val="28"/>
                <w:szCs w:val="28"/>
              </w:rPr>
            </w:pPr>
            <w:r>
              <w:rPr>
                <w:rFonts w:hint="default" w:ascii="Times New Roman" w:hAnsi="Times New Roman" w:cs="Times New Roman"/>
                <w:b w:val="0"/>
                <w:bCs/>
                <w:sz w:val="28"/>
                <w:szCs w:val="28"/>
              </w:rPr>
              <w:t>100</w:t>
            </w:r>
          </w:p>
        </w:tc>
      </w:tr>
      <w:tr>
        <w:tblPrEx>
          <w:tblCellMar>
            <w:top w:w="0" w:type="dxa"/>
            <w:left w:w="108" w:type="dxa"/>
            <w:bottom w:w="0" w:type="dxa"/>
            <w:right w:w="108" w:type="dxa"/>
          </w:tblCellMar>
        </w:tblPrEx>
        <w:trPr>
          <w:trHeight w:val="255" w:hRule="atLeast"/>
          <w:jc w:val="center"/>
        </w:trPr>
        <w:tc>
          <w:tcPr>
            <w:tcW w:w="4262" w:type="dxa"/>
            <w:tcBorders>
              <w:top w:val="nil"/>
              <w:left w:val="single" w:color="auto" w:sz="4" w:space="0"/>
              <w:bottom w:val="single" w:color="auto" w:sz="4" w:space="0"/>
              <w:right w:val="single" w:color="auto" w:sz="4" w:space="0"/>
            </w:tcBorders>
            <w:noWrap w:val="0"/>
            <w:vAlign w:val="bottom"/>
          </w:tcPr>
          <w:p>
            <w:pPr>
              <w:ind w:firstLine="709"/>
              <w:jc w:val="left"/>
              <w:rPr>
                <w:rFonts w:hint="default" w:ascii="Times New Roman" w:hAnsi="Times New Roman" w:cs="Times New Roman"/>
                <w:b w:val="0"/>
                <w:bCs/>
                <w:sz w:val="28"/>
                <w:szCs w:val="28"/>
              </w:rPr>
            </w:pPr>
            <w:r>
              <w:rPr>
                <w:rFonts w:hint="default" w:ascii="Times New Roman" w:hAnsi="Times New Roman" w:cs="Times New Roman"/>
                <w:b w:val="0"/>
                <w:bCs/>
                <w:sz w:val="28"/>
                <w:szCs w:val="28"/>
              </w:rPr>
              <w:t>Итого расходов</w:t>
            </w:r>
          </w:p>
        </w:tc>
        <w:tc>
          <w:tcPr>
            <w:tcW w:w="1200" w:type="dxa"/>
            <w:tcBorders>
              <w:top w:val="single" w:color="auto" w:sz="4" w:space="0"/>
              <w:left w:val="nil"/>
              <w:bottom w:val="single" w:color="auto" w:sz="4" w:space="0"/>
              <w:right w:val="single" w:color="auto" w:sz="4" w:space="0"/>
            </w:tcBorders>
            <w:noWrap w:val="0"/>
            <w:vAlign w:val="top"/>
          </w:tcPr>
          <w:p>
            <w:pPr>
              <w:jc w:val="center"/>
              <w:rPr>
                <w:rFonts w:hint="default" w:ascii="Times New Roman" w:hAnsi="Times New Roman" w:cs="Times New Roman"/>
                <w:b w:val="0"/>
                <w:bCs/>
                <w:sz w:val="28"/>
                <w:szCs w:val="28"/>
              </w:rPr>
            </w:pPr>
          </w:p>
        </w:tc>
        <w:tc>
          <w:tcPr>
            <w:tcW w:w="968" w:type="dxa"/>
            <w:tcBorders>
              <w:top w:val="nil"/>
              <w:left w:val="single" w:color="auto" w:sz="4" w:space="0"/>
              <w:bottom w:val="single" w:color="auto" w:sz="4" w:space="0"/>
              <w:right w:val="single" w:color="auto" w:sz="4" w:space="0"/>
            </w:tcBorders>
            <w:noWrap/>
            <w:vAlign w:val="bottom"/>
          </w:tcPr>
          <w:p>
            <w:pPr>
              <w:jc w:val="center"/>
              <w:rPr>
                <w:rFonts w:hint="default" w:ascii="Times New Roman" w:hAnsi="Times New Roman" w:cs="Times New Roman"/>
                <w:b w:val="0"/>
                <w:bCs/>
                <w:sz w:val="28"/>
                <w:szCs w:val="28"/>
              </w:rPr>
            </w:pPr>
          </w:p>
        </w:tc>
        <w:tc>
          <w:tcPr>
            <w:tcW w:w="927" w:type="dxa"/>
            <w:tcBorders>
              <w:top w:val="nil"/>
              <w:left w:val="nil"/>
              <w:bottom w:val="single" w:color="auto" w:sz="4" w:space="0"/>
              <w:right w:val="single" w:color="auto" w:sz="4" w:space="0"/>
            </w:tcBorders>
            <w:noWrap/>
            <w:vAlign w:val="bottom"/>
          </w:tcPr>
          <w:p>
            <w:pPr>
              <w:jc w:val="center"/>
              <w:rPr>
                <w:rFonts w:hint="default" w:ascii="Times New Roman" w:hAnsi="Times New Roman" w:cs="Times New Roman"/>
                <w:b w:val="0"/>
                <w:bCs/>
                <w:sz w:val="28"/>
                <w:szCs w:val="28"/>
              </w:rPr>
            </w:pPr>
          </w:p>
        </w:tc>
        <w:tc>
          <w:tcPr>
            <w:tcW w:w="1255" w:type="dxa"/>
            <w:tcBorders>
              <w:top w:val="nil"/>
              <w:left w:val="nil"/>
              <w:bottom w:val="single" w:color="auto" w:sz="4" w:space="0"/>
              <w:right w:val="single" w:color="auto" w:sz="4" w:space="0"/>
            </w:tcBorders>
            <w:noWrap/>
            <w:vAlign w:val="bottom"/>
          </w:tcPr>
          <w:p>
            <w:pPr>
              <w:ind w:firstLine="709"/>
              <w:jc w:val="center"/>
              <w:rPr>
                <w:rFonts w:hint="default" w:ascii="Times New Roman" w:hAnsi="Times New Roman" w:cs="Times New Roman"/>
                <w:b w:val="0"/>
                <w:bCs/>
                <w:sz w:val="28"/>
                <w:szCs w:val="28"/>
              </w:rPr>
            </w:pPr>
          </w:p>
        </w:tc>
        <w:tc>
          <w:tcPr>
            <w:tcW w:w="1241" w:type="dxa"/>
            <w:tcBorders>
              <w:top w:val="nil"/>
              <w:left w:val="nil"/>
              <w:bottom w:val="single" w:color="auto" w:sz="4" w:space="0"/>
              <w:right w:val="single" w:color="auto" w:sz="4" w:space="0"/>
            </w:tcBorders>
            <w:noWrap/>
            <w:vAlign w:val="bottom"/>
          </w:tcPr>
          <w:p>
            <w:pPr>
              <w:ind w:firstLine="709"/>
              <w:jc w:val="center"/>
              <w:rPr>
                <w:rFonts w:hint="default" w:ascii="Times New Roman" w:hAnsi="Times New Roman" w:cs="Times New Roman"/>
                <w:b w:val="0"/>
                <w:bCs/>
                <w:sz w:val="28"/>
                <w:szCs w:val="28"/>
              </w:rPr>
            </w:pPr>
          </w:p>
        </w:tc>
        <w:tc>
          <w:tcPr>
            <w:tcW w:w="1622" w:type="dxa"/>
            <w:tcBorders>
              <w:top w:val="nil"/>
              <w:left w:val="nil"/>
              <w:bottom w:val="single" w:color="auto" w:sz="4" w:space="0"/>
              <w:right w:val="single" w:color="auto" w:sz="4" w:space="0"/>
            </w:tcBorders>
            <w:noWrap/>
            <w:vAlign w:val="bottom"/>
          </w:tcPr>
          <w:p>
            <w:pPr>
              <w:tabs>
                <w:tab w:val="left" w:pos="969"/>
              </w:tabs>
              <w:ind w:left="-165"/>
              <w:jc w:val="center"/>
              <w:rPr>
                <w:rFonts w:hint="default" w:ascii="Times New Roman" w:hAnsi="Times New Roman" w:cs="Times New Roman"/>
                <w:b w:val="0"/>
                <w:bCs/>
                <w:sz w:val="28"/>
                <w:szCs w:val="28"/>
              </w:rPr>
            </w:pPr>
            <w:r>
              <w:rPr>
                <w:rFonts w:hint="default" w:ascii="Times New Roman" w:hAnsi="Times New Roman" w:cs="Times New Roman"/>
                <w:b w:val="0"/>
                <w:bCs/>
                <w:sz w:val="28"/>
                <w:szCs w:val="28"/>
              </w:rPr>
              <w:t>5605,7</w:t>
            </w:r>
          </w:p>
          <w:p>
            <w:pPr>
              <w:jc w:val="center"/>
              <w:rPr>
                <w:rFonts w:hint="default" w:ascii="Times New Roman" w:hAnsi="Times New Roman" w:cs="Times New Roman"/>
                <w:b w:val="0"/>
                <w:bCs/>
                <w:sz w:val="28"/>
                <w:szCs w:val="28"/>
              </w:rPr>
            </w:pPr>
          </w:p>
        </w:tc>
      </w:tr>
    </w:tbl>
    <w:p>
      <w:pPr>
        <w:pageBreakBefore/>
        <w:ind w:firstLine="709"/>
        <w:jc w:val="right"/>
        <w:rPr>
          <w:rFonts w:hint="default" w:ascii="Times New Roman" w:hAnsi="Times New Roman" w:cs="Times New Roman"/>
          <w:sz w:val="28"/>
          <w:szCs w:val="28"/>
        </w:rPr>
      </w:pPr>
      <w:r>
        <w:rPr>
          <w:rFonts w:hint="default" w:ascii="Times New Roman" w:hAnsi="Times New Roman" w:cs="Times New Roman"/>
          <w:sz w:val="28"/>
          <w:szCs w:val="28"/>
        </w:rPr>
        <w:t xml:space="preserve">              ПРИЛОЖЕНИЕ 4</w:t>
      </w:r>
    </w:p>
    <w:p>
      <w:pPr>
        <w:ind w:firstLine="709"/>
        <w:jc w:val="right"/>
        <w:rPr>
          <w:rFonts w:hint="default" w:ascii="Times New Roman" w:hAnsi="Times New Roman" w:cs="Times New Roman"/>
          <w:sz w:val="28"/>
          <w:szCs w:val="28"/>
        </w:rPr>
      </w:pPr>
      <w:r>
        <w:rPr>
          <w:rFonts w:hint="default" w:ascii="Times New Roman" w:hAnsi="Times New Roman" w:cs="Times New Roman"/>
          <w:sz w:val="28"/>
          <w:szCs w:val="28"/>
        </w:rPr>
        <w:t xml:space="preserve">            к Решению Совета депутатов Новошипуновского сельсовета </w:t>
      </w:r>
    </w:p>
    <w:p>
      <w:pPr>
        <w:ind w:firstLine="709"/>
        <w:jc w:val="right"/>
        <w:rPr>
          <w:rFonts w:hint="default" w:ascii="Times New Roman" w:hAnsi="Times New Roman" w:cs="Times New Roman"/>
          <w:sz w:val="28"/>
          <w:szCs w:val="28"/>
        </w:rPr>
      </w:pPr>
      <w:r>
        <w:rPr>
          <w:rFonts w:hint="default" w:ascii="Times New Roman" w:hAnsi="Times New Roman" w:cs="Times New Roman"/>
          <w:sz w:val="28"/>
          <w:szCs w:val="28"/>
        </w:rPr>
        <w:t>Краснощёковского района Алтайского края</w:t>
      </w:r>
    </w:p>
    <w:p>
      <w:pPr>
        <w:pStyle w:val="90"/>
        <w:tabs>
          <w:tab w:val="left" w:pos="7180"/>
        </w:tabs>
        <w:spacing w:line="240" w:lineRule="auto"/>
        <w:ind w:firstLine="709"/>
        <w:jc w:val="right"/>
        <w:rPr>
          <w:rFonts w:hint="default" w:ascii="Times New Roman" w:hAnsi="Times New Roman" w:cs="Times New Roman"/>
          <w:sz w:val="28"/>
          <w:szCs w:val="28"/>
        </w:rPr>
      </w:pPr>
      <w:r>
        <w:rPr>
          <w:rFonts w:hint="default" w:ascii="Times New Roman" w:hAnsi="Times New Roman" w:cs="Times New Roman"/>
          <w:sz w:val="28"/>
          <w:szCs w:val="28"/>
        </w:rPr>
        <w:t>«О бюджете муниципального образования</w:t>
      </w:r>
    </w:p>
    <w:p>
      <w:pPr>
        <w:pStyle w:val="90"/>
        <w:tabs>
          <w:tab w:val="left" w:pos="7180"/>
        </w:tabs>
        <w:spacing w:line="240" w:lineRule="auto"/>
        <w:ind w:firstLine="709"/>
        <w:jc w:val="right"/>
        <w:rPr>
          <w:rFonts w:hint="default" w:ascii="Times New Roman" w:hAnsi="Times New Roman" w:cs="Times New Roman"/>
          <w:sz w:val="28"/>
          <w:szCs w:val="28"/>
        </w:rPr>
      </w:pPr>
      <w:r>
        <w:rPr>
          <w:rFonts w:hint="default" w:ascii="Times New Roman" w:hAnsi="Times New Roman" w:cs="Times New Roman"/>
          <w:sz w:val="28"/>
          <w:szCs w:val="28"/>
        </w:rPr>
        <w:t xml:space="preserve">Новошипуновский сельсовет Краснощёковского района </w:t>
      </w:r>
    </w:p>
    <w:p>
      <w:pPr>
        <w:pStyle w:val="90"/>
        <w:tabs>
          <w:tab w:val="left" w:pos="7180"/>
        </w:tabs>
        <w:spacing w:line="240" w:lineRule="auto"/>
        <w:ind w:firstLine="709"/>
        <w:jc w:val="right"/>
        <w:rPr>
          <w:rFonts w:hint="default" w:ascii="Times New Roman" w:hAnsi="Times New Roman" w:cs="Times New Roman"/>
          <w:sz w:val="28"/>
          <w:szCs w:val="28"/>
        </w:rPr>
      </w:pPr>
      <w:r>
        <w:rPr>
          <w:rFonts w:hint="default" w:ascii="Times New Roman" w:hAnsi="Times New Roman" w:cs="Times New Roman"/>
          <w:sz w:val="28"/>
          <w:szCs w:val="28"/>
        </w:rPr>
        <w:t>Алтайского края на 202</w:t>
      </w:r>
      <w:r>
        <w:rPr>
          <w:rFonts w:hint="default" w:ascii="Times New Roman" w:hAnsi="Times New Roman" w:cs="Times New Roman"/>
          <w:sz w:val="28"/>
          <w:szCs w:val="28"/>
          <w:lang w:val="ru-RU"/>
        </w:rPr>
        <w:t>5</w:t>
      </w:r>
      <w:r>
        <w:rPr>
          <w:rFonts w:hint="default" w:ascii="Times New Roman" w:hAnsi="Times New Roman" w:cs="Times New Roman"/>
          <w:sz w:val="28"/>
          <w:szCs w:val="28"/>
        </w:rPr>
        <w:t xml:space="preserve"> год»   </w:t>
      </w:r>
    </w:p>
    <w:p>
      <w:pPr>
        <w:ind w:firstLine="709"/>
        <w:jc w:val="center"/>
        <w:rPr>
          <w:rFonts w:hint="default" w:ascii="Times New Roman" w:hAnsi="Times New Roman" w:cs="Times New Roman"/>
          <w:sz w:val="28"/>
          <w:szCs w:val="28"/>
        </w:rPr>
      </w:pPr>
    </w:p>
    <w:p>
      <w:pPr>
        <w:ind w:firstLine="709"/>
        <w:jc w:val="center"/>
        <w:rPr>
          <w:rFonts w:hint="default" w:ascii="Times New Roman" w:hAnsi="Times New Roman" w:cs="Times New Roman"/>
          <w:sz w:val="28"/>
          <w:szCs w:val="28"/>
        </w:rPr>
      </w:pPr>
    </w:p>
    <w:p>
      <w:pPr>
        <w:ind w:firstLine="709"/>
        <w:jc w:val="center"/>
        <w:rPr>
          <w:rFonts w:hint="default" w:ascii="Times New Roman" w:hAnsi="Times New Roman" w:cs="Times New Roman"/>
          <w:sz w:val="28"/>
          <w:szCs w:val="28"/>
        </w:rPr>
      </w:pPr>
    </w:p>
    <w:p>
      <w:pPr>
        <w:ind w:firstLine="709"/>
        <w:jc w:val="center"/>
        <w:rPr>
          <w:rFonts w:hint="default" w:ascii="Times New Roman" w:hAnsi="Times New Roman" w:cs="Times New Roman"/>
          <w:sz w:val="28"/>
          <w:szCs w:val="28"/>
        </w:rPr>
      </w:pPr>
      <w:r>
        <w:rPr>
          <w:rFonts w:hint="default" w:ascii="Times New Roman" w:hAnsi="Times New Roman" w:cs="Times New Roman"/>
          <w:sz w:val="28"/>
          <w:szCs w:val="28"/>
        </w:rPr>
        <w:t xml:space="preserve">Распределение доходов бюджета </w:t>
      </w:r>
    </w:p>
    <w:p>
      <w:pPr>
        <w:ind w:firstLine="709"/>
        <w:jc w:val="center"/>
        <w:rPr>
          <w:rFonts w:hint="default" w:ascii="Times New Roman" w:hAnsi="Times New Roman" w:cs="Times New Roman"/>
          <w:sz w:val="28"/>
          <w:szCs w:val="28"/>
        </w:rPr>
      </w:pPr>
      <w:r>
        <w:rPr>
          <w:rFonts w:hint="default" w:ascii="Times New Roman" w:hAnsi="Times New Roman" w:cs="Times New Roman"/>
          <w:sz w:val="28"/>
          <w:szCs w:val="28"/>
        </w:rPr>
        <w:t xml:space="preserve">муниципального образования </w:t>
      </w:r>
      <w:r>
        <w:rPr>
          <w:rFonts w:hint="default" w:ascii="Times New Roman" w:hAnsi="Times New Roman" w:cs="Times New Roman"/>
          <w:snapToGrid w:val="0"/>
          <w:color w:val="000000"/>
          <w:sz w:val="28"/>
          <w:szCs w:val="28"/>
        </w:rPr>
        <w:t>Новошипуновский</w:t>
      </w:r>
      <w:r>
        <w:rPr>
          <w:rFonts w:hint="default" w:ascii="Times New Roman" w:hAnsi="Times New Roman" w:cs="Times New Roman"/>
          <w:sz w:val="28"/>
          <w:szCs w:val="28"/>
        </w:rPr>
        <w:t xml:space="preserve"> сельсовет Краснощековского района Алтайского края на 2025 год</w:t>
      </w:r>
    </w:p>
    <w:p>
      <w:pPr>
        <w:ind w:firstLine="709"/>
        <w:jc w:val="center"/>
        <w:rPr>
          <w:rFonts w:hint="default" w:ascii="Times New Roman" w:hAnsi="Times New Roman" w:cs="Times New Roman"/>
          <w:sz w:val="28"/>
          <w:szCs w:val="28"/>
        </w:rPr>
      </w:pPr>
    </w:p>
    <w:p>
      <w:pPr>
        <w:ind w:firstLine="709"/>
        <w:jc w:val="center"/>
        <w:rPr>
          <w:rFonts w:hint="default" w:ascii="Times New Roman" w:hAnsi="Times New Roman" w:cs="Times New Roman"/>
          <w:sz w:val="28"/>
          <w:szCs w:val="28"/>
        </w:rPr>
      </w:pPr>
    </w:p>
    <w:tbl>
      <w:tblPr>
        <w:tblStyle w:val="1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95"/>
        <w:gridCol w:w="5599"/>
        <w:gridCol w:w="21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95" w:type="dxa"/>
            <w:tcBorders>
              <w:top w:val="single" w:color="auto" w:sz="4" w:space="0"/>
              <w:left w:val="single" w:color="auto" w:sz="4" w:space="0"/>
              <w:bottom w:val="single" w:color="auto" w:sz="4" w:space="0"/>
              <w:right w:val="single" w:color="auto" w:sz="4" w:space="0"/>
            </w:tcBorders>
            <w:noWrap w:val="0"/>
            <w:vAlign w:val="top"/>
          </w:tcPr>
          <w:p>
            <w:pPr>
              <w:jc w:val="center"/>
              <w:rPr>
                <w:rFonts w:hint="default" w:ascii="Times New Roman" w:hAnsi="Times New Roman" w:cs="Times New Roman"/>
                <w:snapToGrid w:val="0"/>
                <w:color w:val="000000"/>
                <w:sz w:val="28"/>
                <w:szCs w:val="28"/>
                <w:lang w:val="en-US" w:eastAsia="en-US"/>
              </w:rPr>
            </w:pPr>
            <w:r>
              <w:rPr>
                <w:rFonts w:hint="default" w:ascii="Times New Roman" w:hAnsi="Times New Roman" w:cs="Times New Roman"/>
                <w:snapToGrid w:val="0"/>
                <w:color w:val="000000"/>
                <w:sz w:val="28"/>
                <w:szCs w:val="28"/>
              </w:rPr>
              <w:t>Код бюджетной классификации</w:t>
            </w:r>
          </w:p>
        </w:tc>
        <w:tc>
          <w:tcPr>
            <w:tcW w:w="5599" w:type="dxa"/>
            <w:tcBorders>
              <w:top w:val="single" w:color="auto" w:sz="4" w:space="0"/>
              <w:left w:val="single" w:color="auto" w:sz="4" w:space="0"/>
              <w:bottom w:val="single" w:color="auto" w:sz="4" w:space="0"/>
              <w:right w:val="single" w:color="auto" w:sz="4" w:space="0"/>
            </w:tcBorders>
            <w:noWrap w:val="0"/>
            <w:vAlign w:val="top"/>
          </w:tcPr>
          <w:p>
            <w:pPr>
              <w:ind w:firstLine="709"/>
              <w:jc w:val="center"/>
              <w:rPr>
                <w:rFonts w:hint="default" w:ascii="Times New Roman" w:hAnsi="Times New Roman" w:cs="Times New Roman"/>
                <w:sz w:val="28"/>
                <w:szCs w:val="28"/>
                <w:lang w:val="en-US" w:eastAsia="en-US"/>
              </w:rPr>
            </w:pPr>
            <w:r>
              <w:rPr>
                <w:rFonts w:hint="default" w:ascii="Times New Roman" w:hAnsi="Times New Roman" w:cs="Times New Roman"/>
                <w:sz w:val="28"/>
                <w:szCs w:val="28"/>
              </w:rPr>
              <w:t>Наименование</w:t>
            </w:r>
          </w:p>
        </w:tc>
        <w:tc>
          <w:tcPr>
            <w:tcW w:w="2160" w:type="dxa"/>
            <w:tcBorders>
              <w:top w:val="single" w:color="auto" w:sz="4" w:space="0"/>
              <w:left w:val="single" w:color="auto" w:sz="4" w:space="0"/>
              <w:bottom w:val="single" w:color="auto" w:sz="4" w:space="0"/>
              <w:right w:val="single" w:color="auto" w:sz="4" w:space="0"/>
            </w:tcBorders>
            <w:noWrap w:val="0"/>
            <w:vAlign w:val="top"/>
          </w:tcPr>
          <w:p>
            <w:pPr>
              <w:jc w:val="center"/>
              <w:rPr>
                <w:rFonts w:hint="default" w:ascii="Times New Roman" w:hAnsi="Times New Roman" w:cs="Times New Roman"/>
                <w:sz w:val="28"/>
                <w:szCs w:val="28"/>
                <w:lang w:eastAsia="en-US"/>
              </w:rPr>
            </w:pPr>
            <w:r>
              <w:rPr>
                <w:rFonts w:hint="default" w:ascii="Times New Roman" w:hAnsi="Times New Roman" w:cs="Times New Roman"/>
                <w:sz w:val="28"/>
                <w:szCs w:val="28"/>
              </w:rPr>
              <w:t>План</w:t>
            </w:r>
          </w:p>
          <w:p>
            <w:pPr>
              <w:jc w:val="center"/>
              <w:rPr>
                <w:rFonts w:hint="default" w:ascii="Times New Roman" w:hAnsi="Times New Roman" w:cs="Times New Roman"/>
                <w:sz w:val="28"/>
                <w:szCs w:val="28"/>
                <w:lang w:val="en-US" w:eastAsia="en-US"/>
              </w:rPr>
            </w:pPr>
            <w:r>
              <w:rPr>
                <w:rFonts w:hint="default" w:ascii="Times New Roman" w:hAnsi="Times New Roman" w:cs="Times New Roman"/>
                <w:sz w:val="28"/>
                <w:szCs w:val="28"/>
              </w:rPr>
              <w:t>тыс. руб.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95" w:type="dxa"/>
            <w:tcBorders>
              <w:top w:val="single" w:color="auto" w:sz="4" w:space="0"/>
              <w:left w:val="single" w:color="auto" w:sz="4" w:space="0"/>
              <w:bottom w:val="single" w:color="auto" w:sz="4" w:space="0"/>
              <w:right w:val="single" w:color="auto" w:sz="4" w:space="0"/>
            </w:tcBorders>
            <w:noWrap w:val="0"/>
            <w:vAlign w:val="top"/>
          </w:tcPr>
          <w:p>
            <w:pPr>
              <w:rPr>
                <w:rFonts w:hint="default" w:ascii="Times New Roman" w:hAnsi="Times New Roman" w:cs="Times New Roman"/>
                <w:sz w:val="28"/>
                <w:szCs w:val="28"/>
                <w:lang w:val="en-US" w:eastAsia="en-US"/>
              </w:rPr>
            </w:pPr>
            <w:r>
              <w:rPr>
                <w:rFonts w:hint="default" w:ascii="Times New Roman" w:hAnsi="Times New Roman" w:cs="Times New Roman"/>
                <w:snapToGrid w:val="0"/>
                <w:color w:val="000000"/>
                <w:sz w:val="28"/>
                <w:szCs w:val="28"/>
              </w:rPr>
              <w:t>1 01 02000 01 0000 110</w:t>
            </w:r>
          </w:p>
        </w:tc>
        <w:tc>
          <w:tcPr>
            <w:tcW w:w="5599" w:type="dxa"/>
            <w:tcBorders>
              <w:top w:val="single" w:color="auto" w:sz="4" w:space="0"/>
              <w:left w:val="single" w:color="auto" w:sz="4" w:space="0"/>
              <w:bottom w:val="single" w:color="auto" w:sz="4" w:space="0"/>
              <w:right w:val="single" w:color="auto" w:sz="4" w:space="0"/>
            </w:tcBorders>
            <w:noWrap w:val="0"/>
            <w:vAlign w:val="top"/>
          </w:tcPr>
          <w:p>
            <w:pPr>
              <w:ind w:firstLine="709"/>
              <w:jc w:val="center"/>
              <w:rPr>
                <w:rFonts w:hint="default" w:ascii="Times New Roman" w:hAnsi="Times New Roman" w:cs="Times New Roman"/>
                <w:sz w:val="28"/>
                <w:szCs w:val="28"/>
                <w:lang w:eastAsia="en-US"/>
              </w:rPr>
            </w:pPr>
            <w:r>
              <w:rPr>
                <w:rFonts w:hint="default" w:ascii="Times New Roman" w:hAnsi="Times New Roman" w:cs="Times New Roman"/>
                <w:sz w:val="28"/>
                <w:szCs w:val="28"/>
              </w:rPr>
              <w:t>Налог на доходы физических лиц</w:t>
            </w:r>
          </w:p>
        </w:tc>
        <w:tc>
          <w:tcPr>
            <w:tcW w:w="2160" w:type="dxa"/>
            <w:tcBorders>
              <w:top w:val="single" w:color="auto" w:sz="4" w:space="0"/>
              <w:left w:val="single" w:color="auto" w:sz="4" w:space="0"/>
              <w:bottom w:val="single" w:color="auto" w:sz="4" w:space="0"/>
              <w:right w:val="single" w:color="auto" w:sz="4" w:space="0"/>
            </w:tcBorders>
            <w:noWrap w:val="0"/>
            <w:vAlign w:val="top"/>
          </w:tcPr>
          <w:p>
            <w:pPr>
              <w:jc w:val="center"/>
              <w:rPr>
                <w:rFonts w:hint="default" w:ascii="Times New Roman" w:hAnsi="Times New Roman" w:cs="Times New Roman"/>
                <w:sz w:val="28"/>
                <w:szCs w:val="28"/>
                <w:lang w:eastAsia="en-US"/>
              </w:rPr>
            </w:pPr>
            <w:r>
              <w:rPr>
                <w:rFonts w:hint="default" w:ascii="Times New Roman" w:hAnsi="Times New Roman" w:cs="Times New Roman"/>
                <w:sz w:val="28"/>
                <w:szCs w:val="28"/>
                <w:lang w:eastAsia="en-US"/>
              </w:rPr>
              <w:t>100,0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895" w:type="dxa"/>
            <w:tcBorders>
              <w:top w:val="single" w:color="auto" w:sz="4" w:space="0"/>
              <w:left w:val="single" w:color="auto" w:sz="4" w:space="0"/>
              <w:bottom w:val="single" w:color="auto" w:sz="4" w:space="0"/>
              <w:right w:val="single" w:color="auto" w:sz="4" w:space="0"/>
            </w:tcBorders>
            <w:noWrap w:val="0"/>
            <w:vAlign w:val="top"/>
          </w:tcPr>
          <w:p>
            <w:pPr>
              <w:ind w:firstLine="709"/>
              <w:jc w:val="center"/>
              <w:rPr>
                <w:rFonts w:hint="default" w:ascii="Times New Roman" w:hAnsi="Times New Roman" w:cs="Times New Roman"/>
                <w:sz w:val="28"/>
                <w:szCs w:val="28"/>
                <w:lang w:val="en-US" w:eastAsia="en-US"/>
              </w:rPr>
            </w:pPr>
          </w:p>
        </w:tc>
        <w:tc>
          <w:tcPr>
            <w:tcW w:w="5599" w:type="dxa"/>
            <w:tcBorders>
              <w:top w:val="single" w:color="auto" w:sz="4" w:space="0"/>
              <w:left w:val="single" w:color="auto" w:sz="4" w:space="0"/>
              <w:bottom w:val="single" w:color="auto" w:sz="4" w:space="0"/>
              <w:right w:val="single" w:color="auto" w:sz="4" w:space="0"/>
            </w:tcBorders>
            <w:noWrap w:val="0"/>
            <w:vAlign w:val="top"/>
          </w:tcPr>
          <w:p>
            <w:pPr>
              <w:ind w:firstLine="709"/>
              <w:jc w:val="center"/>
              <w:rPr>
                <w:rFonts w:hint="default" w:ascii="Times New Roman" w:hAnsi="Times New Roman" w:cs="Times New Roman"/>
                <w:b/>
                <w:snapToGrid w:val="0"/>
                <w:color w:val="000000"/>
                <w:sz w:val="28"/>
                <w:szCs w:val="28"/>
                <w:lang w:val="en-US" w:eastAsia="en-US"/>
              </w:rPr>
            </w:pPr>
            <w:r>
              <w:rPr>
                <w:rFonts w:hint="default" w:ascii="Times New Roman" w:hAnsi="Times New Roman" w:cs="Times New Roman"/>
                <w:b/>
                <w:snapToGrid w:val="0"/>
                <w:color w:val="000000"/>
                <w:sz w:val="28"/>
                <w:szCs w:val="28"/>
              </w:rPr>
              <w:t>Специальные налоговые      режимы</w:t>
            </w:r>
          </w:p>
        </w:tc>
        <w:tc>
          <w:tcPr>
            <w:tcW w:w="2160" w:type="dxa"/>
            <w:tcBorders>
              <w:top w:val="single" w:color="auto" w:sz="4" w:space="0"/>
              <w:left w:val="single" w:color="auto" w:sz="4" w:space="0"/>
              <w:bottom w:val="single" w:color="auto" w:sz="4" w:space="0"/>
              <w:right w:val="single" w:color="auto" w:sz="4" w:space="0"/>
            </w:tcBorders>
            <w:noWrap w:val="0"/>
            <w:vAlign w:val="top"/>
          </w:tcPr>
          <w:p>
            <w:pPr>
              <w:ind w:firstLine="709"/>
              <w:jc w:val="center"/>
              <w:rPr>
                <w:rFonts w:hint="default" w:ascii="Times New Roman" w:hAnsi="Times New Roman" w:cs="Times New Roman"/>
                <w:sz w:val="28"/>
                <w:szCs w:val="28"/>
                <w:lang w:val="en-US" w:eastAsia="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895" w:type="dxa"/>
            <w:tcBorders>
              <w:top w:val="single" w:color="auto" w:sz="4" w:space="0"/>
              <w:left w:val="single" w:color="auto" w:sz="4" w:space="0"/>
              <w:bottom w:val="single" w:color="auto" w:sz="4" w:space="0"/>
              <w:right w:val="single" w:color="auto" w:sz="4" w:space="0"/>
            </w:tcBorders>
            <w:noWrap w:val="0"/>
            <w:vAlign w:val="top"/>
          </w:tcPr>
          <w:p>
            <w:pPr>
              <w:rPr>
                <w:rFonts w:hint="default" w:ascii="Times New Roman" w:hAnsi="Times New Roman" w:cs="Times New Roman"/>
                <w:sz w:val="28"/>
                <w:szCs w:val="28"/>
                <w:lang w:val="en-US" w:eastAsia="en-US"/>
              </w:rPr>
            </w:pPr>
            <w:r>
              <w:rPr>
                <w:rFonts w:hint="default" w:ascii="Times New Roman" w:hAnsi="Times New Roman" w:cs="Times New Roman"/>
                <w:sz w:val="28"/>
                <w:szCs w:val="28"/>
              </w:rPr>
              <w:t>1 05 03000 01 0000 110</w:t>
            </w:r>
          </w:p>
        </w:tc>
        <w:tc>
          <w:tcPr>
            <w:tcW w:w="5599" w:type="dxa"/>
            <w:tcBorders>
              <w:top w:val="single" w:color="auto" w:sz="4" w:space="0"/>
              <w:left w:val="single" w:color="auto" w:sz="4" w:space="0"/>
              <w:bottom w:val="single" w:color="auto" w:sz="4" w:space="0"/>
              <w:right w:val="single" w:color="auto" w:sz="4" w:space="0"/>
            </w:tcBorders>
            <w:noWrap w:val="0"/>
            <w:vAlign w:val="top"/>
          </w:tcPr>
          <w:p>
            <w:pPr>
              <w:ind w:firstLine="709"/>
              <w:jc w:val="center"/>
              <w:rPr>
                <w:rFonts w:hint="default" w:ascii="Times New Roman" w:hAnsi="Times New Roman" w:cs="Times New Roman"/>
                <w:sz w:val="28"/>
                <w:szCs w:val="28"/>
                <w:lang w:val="en-US" w:eastAsia="en-US"/>
              </w:rPr>
            </w:pPr>
            <w:r>
              <w:rPr>
                <w:rFonts w:hint="default" w:ascii="Times New Roman" w:hAnsi="Times New Roman" w:cs="Times New Roman"/>
                <w:sz w:val="28"/>
                <w:szCs w:val="28"/>
              </w:rPr>
              <w:t>Единый сельскохозяйственный налог</w:t>
            </w:r>
          </w:p>
        </w:tc>
        <w:tc>
          <w:tcPr>
            <w:tcW w:w="2160" w:type="dxa"/>
            <w:tcBorders>
              <w:top w:val="single" w:color="auto" w:sz="4" w:space="0"/>
              <w:left w:val="single" w:color="auto" w:sz="4" w:space="0"/>
              <w:bottom w:val="single" w:color="auto" w:sz="4" w:space="0"/>
              <w:right w:val="single" w:color="auto" w:sz="4" w:space="0"/>
            </w:tcBorders>
            <w:noWrap w:val="0"/>
            <w:vAlign w:val="top"/>
          </w:tcPr>
          <w:p>
            <w:pPr>
              <w:jc w:val="center"/>
              <w:rPr>
                <w:rFonts w:hint="default" w:ascii="Times New Roman" w:hAnsi="Times New Roman" w:cs="Times New Roman"/>
                <w:sz w:val="28"/>
                <w:szCs w:val="28"/>
                <w:lang w:eastAsia="en-US"/>
              </w:rPr>
            </w:pPr>
            <w:r>
              <w:rPr>
                <w:rFonts w:hint="default" w:ascii="Times New Roman" w:hAnsi="Times New Roman" w:cs="Times New Roman"/>
                <w:sz w:val="28"/>
                <w:szCs w:val="28"/>
                <w:lang w:eastAsia="en-US"/>
              </w:rPr>
              <w:t>250,0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895" w:type="dxa"/>
            <w:tcBorders>
              <w:top w:val="single" w:color="auto" w:sz="4" w:space="0"/>
              <w:left w:val="single" w:color="auto" w:sz="4" w:space="0"/>
              <w:bottom w:val="single" w:color="auto" w:sz="4" w:space="0"/>
              <w:right w:val="single" w:color="auto" w:sz="4" w:space="0"/>
            </w:tcBorders>
            <w:noWrap w:val="0"/>
            <w:vAlign w:val="top"/>
          </w:tcPr>
          <w:p>
            <w:pPr>
              <w:ind w:firstLine="709"/>
              <w:jc w:val="center"/>
              <w:rPr>
                <w:rFonts w:hint="default" w:ascii="Times New Roman" w:hAnsi="Times New Roman" w:cs="Times New Roman"/>
                <w:sz w:val="28"/>
                <w:szCs w:val="28"/>
                <w:lang w:val="en-US" w:eastAsia="en-US"/>
              </w:rPr>
            </w:pPr>
          </w:p>
        </w:tc>
        <w:tc>
          <w:tcPr>
            <w:tcW w:w="5599" w:type="dxa"/>
            <w:tcBorders>
              <w:top w:val="single" w:color="auto" w:sz="4" w:space="0"/>
              <w:left w:val="single" w:color="auto" w:sz="4" w:space="0"/>
              <w:bottom w:val="single" w:color="auto" w:sz="4" w:space="0"/>
              <w:right w:val="single" w:color="auto" w:sz="4" w:space="0"/>
            </w:tcBorders>
            <w:noWrap w:val="0"/>
            <w:vAlign w:val="top"/>
          </w:tcPr>
          <w:p>
            <w:pPr>
              <w:pStyle w:val="3"/>
              <w:ind w:firstLine="709"/>
              <w:jc w:val="center"/>
              <w:rPr>
                <w:rFonts w:hint="default" w:ascii="Times New Roman" w:hAnsi="Times New Roman" w:cs="Times New Roman"/>
                <w:bCs/>
                <w:sz w:val="28"/>
                <w:szCs w:val="28"/>
              </w:rPr>
            </w:pPr>
            <w:r>
              <w:rPr>
                <w:rFonts w:hint="default" w:ascii="Times New Roman" w:hAnsi="Times New Roman" w:cs="Times New Roman"/>
                <w:bCs/>
                <w:sz w:val="28"/>
                <w:szCs w:val="28"/>
              </w:rPr>
              <w:t>Местные налоги и сборы</w:t>
            </w:r>
          </w:p>
        </w:tc>
        <w:tc>
          <w:tcPr>
            <w:tcW w:w="2160" w:type="dxa"/>
            <w:tcBorders>
              <w:top w:val="single" w:color="auto" w:sz="4" w:space="0"/>
              <w:left w:val="single" w:color="auto" w:sz="4" w:space="0"/>
              <w:bottom w:val="single" w:color="auto" w:sz="4" w:space="0"/>
              <w:right w:val="single" w:color="auto" w:sz="4" w:space="0"/>
            </w:tcBorders>
            <w:noWrap w:val="0"/>
            <w:vAlign w:val="top"/>
          </w:tcPr>
          <w:p>
            <w:pPr>
              <w:ind w:firstLine="709"/>
              <w:jc w:val="center"/>
              <w:rPr>
                <w:rFonts w:hint="default" w:ascii="Times New Roman" w:hAnsi="Times New Roman" w:cs="Times New Roman"/>
                <w:sz w:val="28"/>
                <w:szCs w:val="28"/>
                <w:lang w:val="en-US" w:eastAsia="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895" w:type="dxa"/>
            <w:tcBorders>
              <w:top w:val="single" w:color="auto" w:sz="4" w:space="0"/>
              <w:left w:val="single" w:color="auto" w:sz="4" w:space="0"/>
              <w:bottom w:val="single" w:color="auto" w:sz="4" w:space="0"/>
              <w:right w:val="single" w:color="auto" w:sz="4" w:space="0"/>
            </w:tcBorders>
            <w:noWrap w:val="0"/>
            <w:vAlign w:val="top"/>
          </w:tcPr>
          <w:p>
            <w:pPr>
              <w:rPr>
                <w:rFonts w:hint="default" w:ascii="Times New Roman" w:hAnsi="Times New Roman" w:cs="Times New Roman"/>
                <w:snapToGrid w:val="0"/>
                <w:color w:val="000000"/>
                <w:sz w:val="28"/>
                <w:szCs w:val="28"/>
                <w:lang w:val="en-US" w:eastAsia="en-US"/>
              </w:rPr>
            </w:pPr>
            <w:r>
              <w:rPr>
                <w:rFonts w:hint="default" w:ascii="Times New Roman" w:hAnsi="Times New Roman" w:cs="Times New Roman"/>
                <w:snapToGrid w:val="0"/>
                <w:color w:val="000000"/>
                <w:sz w:val="28"/>
                <w:szCs w:val="28"/>
              </w:rPr>
              <w:t>1 06 06013 10 0000 110</w:t>
            </w:r>
          </w:p>
        </w:tc>
        <w:tc>
          <w:tcPr>
            <w:tcW w:w="5599" w:type="dxa"/>
            <w:tcBorders>
              <w:top w:val="single" w:color="auto" w:sz="4" w:space="0"/>
              <w:left w:val="single" w:color="auto" w:sz="4" w:space="0"/>
              <w:bottom w:val="single" w:color="auto" w:sz="4" w:space="0"/>
              <w:right w:val="single" w:color="auto" w:sz="4" w:space="0"/>
            </w:tcBorders>
            <w:noWrap w:val="0"/>
            <w:vAlign w:val="top"/>
          </w:tcPr>
          <w:p>
            <w:pPr>
              <w:pStyle w:val="3"/>
              <w:ind w:firstLine="709"/>
              <w:jc w:val="center"/>
              <w:rPr>
                <w:rFonts w:hint="default" w:ascii="Times New Roman" w:hAnsi="Times New Roman" w:cs="Times New Roman"/>
                <w:b w:val="0"/>
                <w:bCs/>
                <w:sz w:val="28"/>
                <w:szCs w:val="28"/>
              </w:rPr>
            </w:pPr>
            <w:r>
              <w:rPr>
                <w:rFonts w:hint="default" w:ascii="Times New Roman" w:hAnsi="Times New Roman" w:cs="Times New Roman"/>
                <w:b w:val="0"/>
                <w:bCs/>
                <w:sz w:val="28"/>
                <w:szCs w:val="28"/>
              </w:rPr>
              <w:t>Земельный налог</w:t>
            </w:r>
          </w:p>
        </w:tc>
        <w:tc>
          <w:tcPr>
            <w:tcW w:w="2160" w:type="dxa"/>
            <w:tcBorders>
              <w:top w:val="single" w:color="auto" w:sz="4" w:space="0"/>
              <w:left w:val="single" w:color="auto" w:sz="4" w:space="0"/>
              <w:bottom w:val="single" w:color="auto" w:sz="4" w:space="0"/>
              <w:right w:val="single" w:color="auto" w:sz="4" w:space="0"/>
            </w:tcBorders>
            <w:noWrap w:val="0"/>
            <w:vAlign w:val="top"/>
          </w:tcPr>
          <w:p>
            <w:pPr>
              <w:jc w:val="center"/>
              <w:rPr>
                <w:rFonts w:hint="default" w:ascii="Times New Roman" w:hAnsi="Times New Roman" w:cs="Times New Roman"/>
                <w:sz w:val="28"/>
                <w:szCs w:val="28"/>
                <w:lang w:eastAsia="en-US"/>
              </w:rPr>
            </w:pPr>
            <w:r>
              <w:rPr>
                <w:rFonts w:hint="default" w:ascii="Times New Roman" w:hAnsi="Times New Roman" w:cs="Times New Roman"/>
                <w:sz w:val="28"/>
                <w:szCs w:val="28"/>
                <w:lang w:eastAsia="en-US"/>
              </w:rPr>
              <w:t>1400,0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895" w:type="dxa"/>
            <w:tcBorders>
              <w:top w:val="single" w:color="auto" w:sz="4" w:space="0"/>
              <w:left w:val="single" w:color="auto" w:sz="4" w:space="0"/>
              <w:bottom w:val="single" w:color="auto" w:sz="4" w:space="0"/>
              <w:right w:val="single" w:color="auto" w:sz="4" w:space="0"/>
            </w:tcBorders>
            <w:noWrap w:val="0"/>
            <w:vAlign w:val="top"/>
          </w:tcPr>
          <w:p>
            <w:pPr>
              <w:rPr>
                <w:rFonts w:hint="default" w:ascii="Times New Roman" w:hAnsi="Times New Roman" w:cs="Times New Roman"/>
                <w:sz w:val="28"/>
                <w:szCs w:val="28"/>
                <w:lang w:val="en-US" w:eastAsia="en-US"/>
              </w:rPr>
            </w:pPr>
            <w:r>
              <w:rPr>
                <w:rFonts w:hint="default" w:ascii="Times New Roman" w:hAnsi="Times New Roman" w:cs="Times New Roman"/>
                <w:sz w:val="28"/>
                <w:szCs w:val="28"/>
              </w:rPr>
              <w:t>1 06 01030 10 0000 110</w:t>
            </w:r>
          </w:p>
        </w:tc>
        <w:tc>
          <w:tcPr>
            <w:tcW w:w="5599" w:type="dxa"/>
            <w:tcBorders>
              <w:top w:val="single" w:color="auto" w:sz="4" w:space="0"/>
              <w:left w:val="single" w:color="auto" w:sz="4" w:space="0"/>
              <w:bottom w:val="single" w:color="auto" w:sz="4" w:space="0"/>
              <w:right w:val="single" w:color="auto" w:sz="4" w:space="0"/>
            </w:tcBorders>
            <w:noWrap w:val="0"/>
            <w:vAlign w:val="top"/>
          </w:tcPr>
          <w:p>
            <w:pPr>
              <w:pStyle w:val="3"/>
              <w:ind w:firstLine="709"/>
              <w:jc w:val="center"/>
              <w:rPr>
                <w:rFonts w:hint="default" w:ascii="Times New Roman" w:hAnsi="Times New Roman" w:cs="Times New Roman"/>
                <w:b w:val="0"/>
                <w:bCs/>
                <w:sz w:val="28"/>
                <w:szCs w:val="28"/>
              </w:rPr>
            </w:pPr>
            <w:r>
              <w:rPr>
                <w:rFonts w:hint="default" w:ascii="Times New Roman" w:hAnsi="Times New Roman" w:cs="Times New Roman"/>
                <w:b w:val="0"/>
                <w:bCs/>
                <w:sz w:val="28"/>
                <w:szCs w:val="28"/>
              </w:rPr>
              <w:t>Налог на имущество физических лиц</w:t>
            </w:r>
          </w:p>
        </w:tc>
        <w:tc>
          <w:tcPr>
            <w:tcW w:w="2160" w:type="dxa"/>
            <w:tcBorders>
              <w:top w:val="single" w:color="auto" w:sz="4" w:space="0"/>
              <w:left w:val="single" w:color="auto" w:sz="4" w:space="0"/>
              <w:bottom w:val="single" w:color="auto" w:sz="4" w:space="0"/>
              <w:right w:val="single" w:color="auto" w:sz="4" w:space="0"/>
            </w:tcBorders>
            <w:noWrap w:val="0"/>
            <w:vAlign w:val="top"/>
          </w:tcPr>
          <w:p>
            <w:pPr>
              <w:jc w:val="center"/>
              <w:rPr>
                <w:rFonts w:hint="default" w:ascii="Times New Roman" w:hAnsi="Times New Roman" w:cs="Times New Roman"/>
                <w:sz w:val="28"/>
                <w:szCs w:val="28"/>
                <w:lang w:eastAsia="en-US"/>
              </w:rPr>
            </w:pPr>
            <w:r>
              <w:rPr>
                <w:rFonts w:hint="default" w:ascii="Times New Roman" w:hAnsi="Times New Roman" w:cs="Times New Roman"/>
                <w:sz w:val="28"/>
                <w:szCs w:val="28"/>
                <w:lang w:eastAsia="en-US"/>
              </w:rPr>
              <w:t>230,0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895" w:type="dxa"/>
            <w:tcBorders>
              <w:top w:val="single" w:color="auto" w:sz="4" w:space="0"/>
              <w:left w:val="single" w:color="auto" w:sz="4" w:space="0"/>
              <w:bottom w:val="single" w:color="auto" w:sz="4" w:space="0"/>
              <w:right w:val="single" w:color="auto" w:sz="4" w:space="0"/>
            </w:tcBorders>
            <w:noWrap w:val="0"/>
            <w:vAlign w:val="top"/>
          </w:tcPr>
          <w:p>
            <w:pPr>
              <w:ind w:firstLine="709"/>
              <w:jc w:val="center"/>
              <w:rPr>
                <w:rFonts w:hint="default" w:ascii="Times New Roman" w:hAnsi="Times New Roman" w:cs="Times New Roman"/>
                <w:snapToGrid w:val="0"/>
                <w:color w:val="000000"/>
                <w:sz w:val="28"/>
                <w:szCs w:val="28"/>
                <w:lang w:eastAsia="en-US"/>
              </w:rPr>
            </w:pPr>
          </w:p>
        </w:tc>
        <w:tc>
          <w:tcPr>
            <w:tcW w:w="5599" w:type="dxa"/>
            <w:tcBorders>
              <w:top w:val="single" w:color="auto" w:sz="4" w:space="0"/>
              <w:left w:val="single" w:color="auto" w:sz="4" w:space="0"/>
              <w:bottom w:val="single" w:color="auto" w:sz="4" w:space="0"/>
              <w:right w:val="single" w:color="auto" w:sz="4" w:space="0"/>
            </w:tcBorders>
            <w:noWrap w:val="0"/>
            <w:vAlign w:val="top"/>
          </w:tcPr>
          <w:p>
            <w:pPr>
              <w:ind w:firstLine="709"/>
              <w:jc w:val="center"/>
              <w:rPr>
                <w:rFonts w:hint="default" w:ascii="Times New Roman" w:hAnsi="Times New Roman" w:cs="Times New Roman"/>
                <w:b/>
                <w:snapToGrid w:val="0"/>
                <w:color w:val="000000"/>
                <w:sz w:val="28"/>
                <w:szCs w:val="28"/>
                <w:lang w:val="en-US" w:eastAsia="en-US"/>
              </w:rPr>
            </w:pPr>
            <w:r>
              <w:rPr>
                <w:rFonts w:hint="default" w:ascii="Times New Roman" w:hAnsi="Times New Roman" w:cs="Times New Roman"/>
                <w:b/>
                <w:snapToGrid w:val="0"/>
                <w:color w:val="000000"/>
                <w:sz w:val="28"/>
                <w:szCs w:val="28"/>
              </w:rPr>
              <w:t>Неналоговые доходы</w:t>
            </w:r>
          </w:p>
        </w:tc>
        <w:tc>
          <w:tcPr>
            <w:tcW w:w="2160" w:type="dxa"/>
            <w:tcBorders>
              <w:top w:val="single" w:color="auto" w:sz="4" w:space="0"/>
              <w:left w:val="single" w:color="auto" w:sz="4" w:space="0"/>
              <w:bottom w:val="single" w:color="auto" w:sz="4" w:space="0"/>
              <w:right w:val="single" w:color="auto" w:sz="4" w:space="0"/>
            </w:tcBorders>
            <w:noWrap w:val="0"/>
            <w:vAlign w:val="top"/>
          </w:tcPr>
          <w:p>
            <w:pPr>
              <w:jc w:val="center"/>
              <w:rPr>
                <w:rFonts w:hint="default" w:ascii="Times New Roman" w:hAnsi="Times New Roman" w:cs="Times New Roman"/>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895" w:type="dxa"/>
            <w:tcBorders>
              <w:top w:val="single" w:color="auto" w:sz="4" w:space="0"/>
              <w:left w:val="single" w:color="auto" w:sz="4" w:space="0"/>
              <w:bottom w:val="single" w:color="auto" w:sz="4" w:space="0"/>
              <w:right w:val="single" w:color="auto" w:sz="4" w:space="0"/>
            </w:tcBorders>
            <w:noWrap w:val="0"/>
            <w:vAlign w:val="top"/>
          </w:tcPr>
          <w:p>
            <w:pPr>
              <w:rPr>
                <w:rFonts w:hint="default" w:ascii="Times New Roman" w:hAnsi="Times New Roman" w:cs="Times New Roman"/>
                <w:snapToGrid w:val="0"/>
                <w:color w:val="000000"/>
                <w:sz w:val="28"/>
                <w:szCs w:val="28"/>
              </w:rPr>
            </w:pPr>
            <w:r>
              <w:rPr>
                <w:rFonts w:hint="default" w:ascii="Times New Roman" w:hAnsi="Times New Roman" w:cs="Times New Roman"/>
                <w:snapToGrid w:val="0"/>
                <w:color w:val="000000"/>
                <w:sz w:val="28"/>
                <w:szCs w:val="28"/>
              </w:rPr>
              <w:t>30311302995100000130</w:t>
            </w:r>
          </w:p>
        </w:tc>
        <w:tc>
          <w:tcPr>
            <w:tcW w:w="5599" w:type="dxa"/>
            <w:tcBorders>
              <w:top w:val="single" w:color="auto" w:sz="4" w:space="0"/>
              <w:left w:val="single" w:color="auto" w:sz="4" w:space="0"/>
              <w:bottom w:val="single" w:color="auto" w:sz="4" w:space="0"/>
              <w:right w:val="single" w:color="auto" w:sz="4" w:space="0"/>
            </w:tcBorders>
            <w:noWrap w:val="0"/>
            <w:vAlign w:val="top"/>
          </w:tcPr>
          <w:p>
            <w:pPr>
              <w:ind w:firstLine="709"/>
              <w:jc w:val="center"/>
              <w:rPr>
                <w:rFonts w:hint="default" w:ascii="Times New Roman" w:hAnsi="Times New Roman" w:cs="Times New Roman"/>
                <w:snapToGrid w:val="0"/>
                <w:color w:val="000000"/>
                <w:sz w:val="28"/>
                <w:szCs w:val="28"/>
              </w:rPr>
            </w:pPr>
            <w:r>
              <w:rPr>
                <w:rFonts w:hint="default" w:ascii="Times New Roman" w:hAnsi="Times New Roman" w:cs="Times New Roman"/>
                <w:snapToGrid w:val="0"/>
                <w:color w:val="000000"/>
                <w:sz w:val="28"/>
                <w:szCs w:val="28"/>
              </w:rPr>
              <w:t>Доходы от компенсации затрат государства</w:t>
            </w:r>
          </w:p>
        </w:tc>
        <w:tc>
          <w:tcPr>
            <w:tcW w:w="2160" w:type="dxa"/>
            <w:tcBorders>
              <w:top w:val="single" w:color="auto" w:sz="4" w:space="0"/>
              <w:left w:val="single" w:color="auto" w:sz="4" w:space="0"/>
              <w:bottom w:val="single" w:color="auto" w:sz="4" w:space="0"/>
              <w:right w:val="single" w:color="auto" w:sz="4" w:space="0"/>
            </w:tcBorders>
            <w:noWrap w:val="0"/>
            <w:vAlign w:val="top"/>
          </w:tcPr>
          <w:p>
            <w:pPr>
              <w:jc w:val="center"/>
              <w:rPr>
                <w:rFonts w:hint="default" w:ascii="Times New Roman" w:hAnsi="Times New Roman" w:cs="Times New Roman"/>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895" w:type="dxa"/>
            <w:tcBorders>
              <w:top w:val="single" w:color="auto" w:sz="4" w:space="0"/>
              <w:left w:val="single" w:color="auto" w:sz="4" w:space="0"/>
              <w:bottom w:val="single" w:color="auto" w:sz="4" w:space="0"/>
              <w:right w:val="single" w:color="auto" w:sz="4" w:space="0"/>
            </w:tcBorders>
            <w:noWrap w:val="0"/>
            <w:vAlign w:val="top"/>
          </w:tcPr>
          <w:p>
            <w:pPr>
              <w:rPr>
                <w:rFonts w:hint="default" w:ascii="Times New Roman" w:hAnsi="Times New Roman" w:cs="Times New Roman"/>
                <w:snapToGrid w:val="0"/>
                <w:color w:val="000000"/>
                <w:sz w:val="28"/>
                <w:szCs w:val="28"/>
                <w:lang w:val="en-US" w:eastAsia="en-US"/>
              </w:rPr>
            </w:pPr>
            <w:r>
              <w:rPr>
                <w:rFonts w:hint="default" w:ascii="Times New Roman" w:hAnsi="Times New Roman" w:cs="Times New Roman"/>
                <w:snapToGrid w:val="0"/>
                <w:color w:val="000000"/>
                <w:sz w:val="28"/>
                <w:szCs w:val="28"/>
              </w:rPr>
              <w:t>30311705050100000180</w:t>
            </w:r>
          </w:p>
        </w:tc>
        <w:tc>
          <w:tcPr>
            <w:tcW w:w="5599" w:type="dxa"/>
            <w:tcBorders>
              <w:top w:val="single" w:color="auto" w:sz="4" w:space="0"/>
              <w:left w:val="single" w:color="auto" w:sz="4" w:space="0"/>
              <w:bottom w:val="single" w:color="auto" w:sz="4" w:space="0"/>
              <w:right w:val="single" w:color="auto" w:sz="4" w:space="0"/>
            </w:tcBorders>
            <w:noWrap w:val="0"/>
            <w:vAlign w:val="top"/>
          </w:tcPr>
          <w:p>
            <w:pPr>
              <w:ind w:firstLine="709"/>
              <w:jc w:val="center"/>
              <w:rPr>
                <w:rFonts w:hint="default" w:ascii="Times New Roman" w:hAnsi="Times New Roman" w:cs="Times New Roman"/>
                <w:snapToGrid w:val="0"/>
                <w:color w:val="000000"/>
                <w:sz w:val="28"/>
                <w:szCs w:val="28"/>
                <w:lang w:eastAsia="en-US"/>
              </w:rPr>
            </w:pPr>
            <w:r>
              <w:rPr>
                <w:rFonts w:hint="default" w:ascii="Times New Roman" w:hAnsi="Times New Roman" w:cs="Times New Roman"/>
                <w:snapToGrid w:val="0"/>
                <w:color w:val="000000"/>
                <w:sz w:val="28"/>
                <w:szCs w:val="28"/>
              </w:rPr>
              <w:t>Прочие неналоговые доходы бюджетов поселений</w:t>
            </w:r>
          </w:p>
        </w:tc>
        <w:tc>
          <w:tcPr>
            <w:tcW w:w="2160" w:type="dxa"/>
            <w:tcBorders>
              <w:top w:val="single" w:color="auto" w:sz="4" w:space="0"/>
              <w:left w:val="single" w:color="auto" w:sz="4" w:space="0"/>
              <w:bottom w:val="single" w:color="auto" w:sz="4" w:space="0"/>
              <w:right w:val="single" w:color="auto" w:sz="4" w:space="0"/>
            </w:tcBorders>
            <w:noWrap w:val="0"/>
            <w:vAlign w:val="top"/>
          </w:tcPr>
          <w:p>
            <w:pPr>
              <w:jc w:val="center"/>
              <w:rPr>
                <w:rFonts w:hint="default" w:ascii="Times New Roman" w:hAnsi="Times New Roman" w:cs="Times New Roman"/>
                <w:sz w:val="28"/>
                <w:szCs w:val="28"/>
                <w:lang w:eastAsia="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895" w:type="dxa"/>
            <w:tcBorders>
              <w:top w:val="single" w:color="auto" w:sz="4" w:space="0"/>
              <w:left w:val="single" w:color="auto" w:sz="4" w:space="0"/>
              <w:bottom w:val="single" w:color="auto" w:sz="4" w:space="0"/>
              <w:right w:val="single" w:color="auto" w:sz="4" w:space="0"/>
            </w:tcBorders>
            <w:noWrap w:val="0"/>
            <w:vAlign w:val="top"/>
          </w:tcPr>
          <w:p>
            <w:pPr>
              <w:rPr>
                <w:rFonts w:hint="default" w:ascii="Times New Roman" w:hAnsi="Times New Roman" w:cs="Times New Roman"/>
                <w:snapToGrid w:val="0"/>
                <w:color w:val="000000"/>
                <w:sz w:val="28"/>
                <w:szCs w:val="28"/>
              </w:rPr>
            </w:pPr>
          </w:p>
          <w:p>
            <w:pPr>
              <w:rPr>
                <w:rFonts w:hint="default" w:ascii="Times New Roman" w:hAnsi="Times New Roman" w:cs="Times New Roman"/>
                <w:snapToGrid w:val="0"/>
                <w:color w:val="000000"/>
                <w:sz w:val="28"/>
                <w:szCs w:val="28"/>
              </w:rPr>
            </w:pPr>
            <w:r>
              <w:rPr>
                <w:rFonts w:hint="default" w:ascii="Times New Roman" w:hAnsi="Times New Roman" w:cs="Times New Roman"/>
                <w:snapToGrid w:val="0"/>
                <w:color w:val="000000"/>
                <w:sz w:val="28"/>
                <w:szCs w:val="28"/>
              </w:rPr>
              <w:t>30311105035100000120</w:t>
            </w:r>
          </w:p>
        </w:tc>
        <w:tc>
          <w:tcPr>
            <w:tcW w:w="5599" w:type="dxa"/>
            <w:tcBorders>
              <w:top w:val="single" w:color="auto" w:sz="4" w:space="0"/>
              <w:left w:val="single" w:color="auto" w:sz="4" w:space="0"/>
              <w:bottom w:val="single" w:color="auto" w:sz="4" w:space="0"/>
              <w:right w:val="single" w:color="auto" w:sz="4" w:space="0"/>
            </w:tcBorders>
            <w:noWrap w:val="0"/>
            <w:vAlign w:val="top"/>
          </w:tcPr>
          <w:p>
            <w:pPr>
              <w:ind w:firstLine="709"/>
              <w:jc w:val="center"/>
              <w:rPr>
                <w:rFonts w:hint="default" w:ascii="Times New Roman" w:hAnsi="Times New Roman" w:cs="Times New Roman"/>
                <w:snapToGrid w:val="0"/>
                <w:color w:val="000000"/>
                <w:sz w:val="28"/>
                <w:szCs w:val="28"/>
              </w:rPr>
            </w:pPr>
            <w:r>
              <w:rPr>
                <w:rFonts w:hint="default" w:ascii="Times New Roman" w:hAnsi="Times New Roman" w:cs="Times New Roman"/>
                <w:snapToGrid w:val="0"/>
                <w:color w:val="000000"/>
                <w:sz w:val="28"/>
                <w:szCs w:val="28"/>
              </w:rPr>
              <w:t>Доходы от использования имущества, находящегося в государственной и муниципальной собственности</w:t>
            </w:r>
          </w:p>
        </w:tc>
        <w:tc>
          <w:tcPr>
            <w:tcW w:w="2160" w:type="dxa"/>
            <w:tcBorders>
              <w:top w:val="single" w:color="auto" w:sz="4" w:space="0"/>
              <w:left w:val="single" w:color="auto" w:sz="4" w:space="0"/>
              <w:bottom w:val="single" w:color="auto" w:sz="4" w:space="0"/>
              <w:right w:val="single" w:color="auto" w:sz="4" w:space="0"/>
            </w:tcBorders>
            <w:noWrap w:val="0"/>
            <w:vAlign w:val="top"/>
          </w:tcPr>
          <w:p>
            <w:pPr>
              <w:jc w:val="center"/>
              <w:rPr>
                <w:rFonts w:hint="default" w:ascii="Times New Roman" w:hAnsi="Times New Roman" w:cs="Times New Roman"/>
                <w:sz w:val="28"/>
                <w:szCs w:val="28"/>
                <w:lang w:eastAsia="en-US"/>
              </w:rPr>
            </w:pPr>
            <w:r>
              <w:rPr>
                <w:rFonts w:hint="default" w:ascii="Times New Roman" w:hAnsi="Times New Roman" w:cs="Times New Roman"/>
                <w:sz w:val="28"/>
                <w:szCs w:val="28"/>
                <w:lang w:eastAsia="en-US"/>
              </w:rPr>
              <w:t>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895" w:type="dxa"/>
            <w:tcBorders>
              <w:top w:val="single" w:color="auto" w:sz="4" w:space="0"/>
              <w:left w:val="single" w:color="auto" w:sz="4" w:space="0"/>
              <w:bottom w:val="single" w:color="auto" w:sz="4" w:space="0"/>
              <w:right w:val="single" w:color="auto" w:sz="4" w:space="0"/>
            </w:tcBorders>
            <w:noWrap w:val="0"/>
            <w:vAlign w:val="top"/>
          </w:tcPr>
          <w:p>
            <w:pPr>
              <w:rPr>
                <w:rFonts w:hint="default" w:ascii="Times New Roman" w:hAnsi="Times New Roman" w:cs="Times New Roman"/>
                <w:snapToGrid w:val="0"/>
                <w:color w:val="000000"/>
                <w:sz w:val="28"/>
                <w:szCs w:val="28"/>
              </w:rPr>
            </w:pPr>
            <w:r>
              <w:rPr>
                <w:rFonts w:hint="default" w:ascii="Times New Roman" w:hAnsi="Times New Roman" w:cs="Times New Roman"/>
                <w:snapToGrid w:val="0"/>
                <w:color w:val="000000"/>
                <w:sz w:val="28"/>
                <w:szCs w:val="28"/>
              </w:rPr>
              <w:t>30311105025100000120</w:t>
            </w:r>
          </w:p>
        </w:tc>
        <w:tc>
          <w:tcPr>
            <w:tcW w:w="5599" w:type="dxa"/>
            <w:tcBorders>
              <w:top w:val="single" w:color="auto" w:sz="4" w:space="0"/>
              <w:left w:val="single" w:color="auto" w:sz="4" w:space="0"/>
              <w:bottom w:val="single" w:color="auto" w:sz="4" w:space="0"/>
              <w:right w:val="single" w:color="auto" w:sz="4" w:space="0"/>
            </w:tcBorders>
            <w:noWrap w:val="0"/>
            <w:vAlign w:val="top"/>
          </w:tcPr>
          <w:p>
            <w:pPr>
              <w:ind w:firstLine="709"/>
              <w:jc w:val="center"/>
              <w:rPr>
                <w:rFonts w:hint="default" w:ascii="Times New Roman" w:hAnsi="Times New Roman" w:cs="Times New Roman"/>
                <w:snapToGrid w:val="0"/>
                <w:color w:val="000000"/>
                <w:sz w:val="28"/>
                <w:szCs w:val="28"/>
              </w:rPr>
            </w:pPr>
            <w:r>
              <w:rPr>
                <w:rFonts w:hint="default" w:ascii="Times New Roman" w:hAnsi="Times New Roman" w:cs="Times New Roman"/>
                <w:snapToGrid w:val="0"/>
                <w:color w:val="000000"/>
                <w:sz w:val="28"/>
                <w:szCs w:val="28"/>
              </w:rPr>
              <w:t>Доходы от аренды земельных участков</w:t>
            </w:r>
          </w:p>
        </w:tc>
        <w:tc>
          <w:tcPr>
            <w:tcW w:w="2160" w:type="dxa"/>
            <w:tcBorders>
              <w:top w:val="single" w:color="auto" w:sz="4" w:space="0"/>
              <w:left w:val="single" w:color="auto" w:sz="4" w:space="0"/>
              <w:bottom w:val="single" w:color="auto" w:sz="4" w:space="0"/>
              <w:right w:val="single" w:color="auto" w:sz="4" w:space="0"/>
            </w:tcBorders>
            <w:noWrap w:val="0"/>
            <w:vAlign w:val="top"/>
          </w:tcPr>
          <w:p>
            <w:pPr>
              <w:jc w:val="center"/>
              <w:rPr>
                <w:rFonts w:hint="default" w:ascii="Times New Roman" w:hAnsi="Times New Roman" w:cs="Times New Roman"/>
                <w:sz w:val="28"/>
                <w:szCs w:val="28"/>
                <w:lang w:eastAsia="en-US"/>
              </w:rPr>
            </w:pPr>
            <w:r>
              <w:rPr>
                <w:rFonts w:hint="default" w:ascii="Times New Roman" w:hAnsi="Times New Roman" w:cs="Times New Roman"/>
                <w:sz w:val="28"/>
                <w:szCs w:val="28"/>
                <w:lang w:eastAsia="en-US"/>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895" w:type="dxa"/>
            <w:tcBorders>
              <w:top w:val="single" w:color="auto" w:sz="4" w:space="0"/>
              <w:left w:val="single" w:color="auto" w:sz="4" w:space="0"/>
              <w:bottom w:val="single" w:color="auto" w:sz="4" w:space="0"/>
              <w:right w:val="single" w:color="auto" w:sz="4" w:space="0"/>
            </w:tcBorders>
            <w:noWrap w:val="0"/>
            <w:vAlign w:val="top"/>
          </w:tcPr>
          <w:p>
            <w:pPr>
              <w:rPr>
                <w:rFonts w:hint="default" w:ascii="Times New Roman" w:hAnsi="Times New Roman" w:cs="Times New Roman"/>
                <w:snapToGrid w:val="0"/>
                <w:color w:val="000000"/>
                <w:sz w:val="28"/>
                <w:szCs w:val="28"/>
              </w:rPr>
            </w:pPr>
            <w:r>
              <w:rPr>
                <w:rFonts w:hint="default" w:ascii="Times New Roman" w:hAnsi="Times New Roman" w:cs="Times New Roman"/>
                <w:snapToGrid w:val="0"/>
                <w:color w:val="000000"/>
                <w:sz w:val="28"/>
                <w:szCs w:val="28"/>
              </w:rPr>
              <w:t>30311715030100010150</w:t>
            </w:r>
          </w:p>
        </w:tc>
        <w:tc>
          <w:tcPr>
            <w:tcW w:w="5599" w:type="dxa"/>
            <w:tcBorders>
              <w:top w:val="single" w:color="auto" w:sz="4" w:space="0"/>
              <w:left w:val="single" w:color="auto" w:sz="4" w:space="0"/>
              <w:bottom w:val="single" w:color="auto" w:sz="4" w:space="0"/>
              <w:right w:val="single" w:color="auto" w:sz="4" w:space="0"/>
            </w:tcBorders>
            <w:noWrap w:val="0"/>
            <w:vAlign w:val="top"/>
          </w:tcPr>
          <w:p>
            <w:pPr>
              <w:ind w:firstLine="709"/>
              <w:jc w:val="center"/>
              <w:rPr>
                <w:rFonts w:hint="default" w:ascii="Times New Roman" w:hAnsi="Times New Roman" w:cs="Times New Roman"/>
                <w:snapToGrid w:val="0"/>
                <w:color w:val="000000"/>
                <w:sz w:val="28"/>
                <w:szCs w:val="28"/>
              </w:rPr>
            </w:pPr>
            <w:r>
              <w:rPr>
                <w:rFonts w:hint="default" w:ascii="Times New Roman" w:hAnsi="Times New Roman" w:cs="Times New Roman"/>
                <w:snapToGrid w:val="0"/>
                <w:color w:val="000000"/>
                <w:sz w:val="28"/>
                <w:szCs w:val="28"/>
              </w:rPr>
              <w:t>Инициативные платежи ,зачисляемые в бюджеты сельских поселений по проектублагоустройства места отдыха в с.Новошипуново</w:t>
            </w:r>
          </w:p>
        </w:tc>
        <w:tc>
          <w:tcPr>
            <w:tcW w:w="2160" w:type="dxa"/>
            <w:tcBorders>
              <w:top w:val="single" w:color="auto" w:sz="4" w:space="0"/>
              <w:left w:val="single" w:color="auto" w:sz="4" w:space="0"/>
              <w:bottom w:val="single" w:color="auto" w:sz="4" w:space="0"/>
              <w:right w:val="single" w:color="auto" w:sz="4" w:space="0"/>
            </w:tcBorders>
            <w:noWrap w:val="0"/>
            <w:vAlign w:val="top"/>
          </w:tcPr>
          <w:p>
            <w:pPr>
              <w:jc w:val="center"/>
              <w:rPr>
                <w:rFonts w:hint="default" w:ascii="Times New Roman" w:hAnsi="Times New Roman" w:cs="Times New Roman"/>
                <w:sz w:val="28"/>
                <w:szCs w:val="28"/>
                <w:lang w:eastAsia="en-US"/>
              </w:rPr>
            </w:pPr>
            <w:r>
              <w:rPr>
                <w:rFonts w:hint="default" w:ascii="Times New Roman" w:hAnsi="Times New Roman" w:cs="Times New Roman"/>
                <w:sz w:val="28"/>
                <w:szCs w:val="28"/>
                <w:lang w:eastAsia="en-US"/>
              </w:rPr>
              <w:t>170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895" w:type="dxa"/>
            <w:tcBorders>
              <w:top w:val="single" w:color="auto" w:sz="4" w:space="0"/>
              <w:left w:val="single" w:color="auto" w:sz="4" w:space="0"/>
              <w:bottom w:val="single" w:color="auto" w:sz="4" w:space="0"/>
              <w:right w:val="single" w:color="auto" w:sz="4" w:space="0"/>
            </w:tcBorders>
            <w:noWrap w:val="0"/>
            <w:vAlign w:val="top"/>
          </w:tcPr>
          <w:p>
            <w:pPr>
              <w:rPr>
                <w:rFonts w:hint="default" w:ascii="Times New Roman" w:hAnsi="Times New Roman" w:cs="Times New Roman"/>
                <w:snapToGrid w:val="0"/>
                <w:color w:val="000000"/>
                <w:sz w:val="28"/>
                <w:szCs w:val="28"/>
              </w:rPr>
            </w:pPr>
            <w:r>
              <w:rPr>
                <w:rFonts w:hint="default" w:ascii="Times New Roman" w:hAnsi="Times New Roman" w:cs="Times New Roman"/>
                <w:snapToGrid w:val="0"/>
                <w:color w:val="000000"/>
                <w:sz w:val="28"/>
                <w:szCs w:val="28"/>
              </w:rPr>
              <w:t>30320229999100000150</w:t>
            </w:r>
          </w:p>
        </w:tc>
        <w:tc>
          <w:tcPr>
            <w:tcW w:w="5599" w:type="dxa"/>
            <w:tcBorders>
              <w:top w:val="single" w:color="auto" w:sz="4" w:space="0"/>
              <w:left w:val="single" w:color="auto" w:sz="4" w:space="0"/>
              <w:bottom w:val="single" w:color="auto" w:sz="4" w:space="0"/>
              <w:right w:val="single" w:color="auto" w:sz="4" w:space="0"/>
            </w:tcBorders>
            <w:noWrap w:val="0"/>
            <w:vAlign w:val="top"/>
          </w:tcPr>
          <w:p>
            <w:pPr>
              <w:ind w:firstLine="709"/>
              <w:jc w:val="center"/>
              <w:rPr>
                <w:rFonts w:hint="default" w:ascii="Times New Roman" w:hAnsi="Times New Roman" w:cs="Times New Roman"/>
                <w:snapToGrid w:val="0"/>
                <w:color w:val="000000"/>
                <w:sz w:val="28"/>
                <w:szCs w:val="28"/>
              </w:rPr>
            </w:pPr>
            <w:r>
              <w:rPr>
                <w:rFonts w:hint="default" w:ascii="Times New Roman" w:hAnsi="Times New Roman" w:cs="Times New Roman"/>
                <w:snapToGrid w:val="0"/>
                <w:color w:val="000000"/>
                <w:sz w:val="28"/>
                <w:szCs w:val="28"/>
              </w:rPr>
              <w:t>Прочие субсидии бюджетам сельских поселений</w:t>
            </w:r>
          </w:p>
        </w:tc>
        <w:tc>
          <w:tcPr>
            <w:tcW w:w="2160" w:type="dxa"/>
            <w:tcBorders>
              <w:top w:val="single" w:color="auto" w:sz="4" w:space="0"/>
              <w:left w:val="single" w:color="auto" w:sz="4" w:space="0"/>
              <w:bottom w:val="single" w:color="auto" w:sz="4" w:space="0"/>
              <w:right w:val="single" w:color="auto" w:sz="4" w:space="0"/>
            </w:tcBorders>
            <w:noWrap w:val="0"/>
            <w:vAlign w:val="top"/>
          </w:tcPr>
          <w:p>
            <w:pPr>
              <w:jc w:val="center"/>
              <w:rPr>
                <w:rFonts w:hint="default" w:ascii="Times New Roman" w:hAnsi="Times New Roman" w:cs="Times New Roman"/>
                <w:sz w:val="28"/>
                <w:szCs w:val="28"/>
                <w:lang w:eastAsia="en-US"/>
              </w:rPr>
            </w:pPr>
            <w:r>
              <w:rPr>
                <w:rFonts w:hint="default" w:ascii="Times New Roman" w:hAnsi="Times New Roman" w:cs="Times New Roman"/>
                <w:sz w:val="28"/>
                <w:szCs w:val="28"/>
                <w:lang w:eastAsia="en-US"/>
              </w:rPr>
              <w:t>952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895" w:type="dxa"/>
            <w:tcBorders>
              <w:top w:val="single" w:color="auto" w:sz="4" w:space="0"/>
              <w:left w:val="single" w:color="auto" w:sz="4" w:space="0"/>
              <w:bottom w:val="single" w:color="auto" w:sz="4" w:space="0"/>
              <w:right w:val="single" w:color="auto" w:sz="4" w:space="0"/>
            </w:tcBorders>
            <w:noWrap w:val="0"/>
            <w:vAlign w:val="top"/>
          </w:tcPr>
          <w:p>
            <w:pPr>
              <w:rPr>
                <w:rFonts w:hint="default" w:ascii="Times New Roman" w:hAnsi="Times New Roman" w:cs="Times New Roman"/>
                <w:snapToGrid w:val="0"/>
                <w:color w:val="000000"/>
                <w:sz w:val="28"/>
                <w:szCs w:val="28"/>
                <w:lang w:val="en-US" w:eastAsia="en-US"/>
              </w:rPr>
            </w:pPr>
            <w:r>
              <w:rPr>
                <w:rFonts w:hint="default" w:ascii="Times New Roman" w:hAnsi="Times New Roman" w:cs="Times New Roman"/>
                <w:snapToGrid w:val="0"/>
                <w:color w:val="000000"/>
                <w:sz w:val="28"/>
                <w:szCs w:val="28"/>
              </w:rPr>
              <w:t>30320216001000000150</w:t>
            </w:r>
          </w:p>
        </w:tc>
        <w:tc>
          <w:tcPr>
            <w:tcW w:w="5599" w:type="dxa"/>
            <w:tcBorders>
              <w:top w:val="single" w:color="auto" w:sz="4" w:space="0"/>
              <w:left w:val="single" w:color="auto" w:sz="4" w:space="0"/>
              <w:bottom w:val="single" w:color="auto" w:sz="4" w:space="0"/>
              <w:right w:val="single" w:color="auto" w:sz="4" w:space="0"/>
            </w:tcBorders>
            <w:noWrap w:val="0"/>
            <w:vAlign w:val="top"/>
          </w:tcPr>
          <w:p>
            <w:pPr>
              <w:jc w:val="center"/>
              <w:rPr>
                <w:rFonts w:hint="default" w:ascii="Times New Roman" w:hAnsi="Times New Roman" w:cs="Times New Roman"/>
                <w:snapToGrid w:val="0"/>
                <w:color w:val="000000"/>
                <w:sz w:val="28"/>
                <w:szCs w:val="28"/>
                <w:lang w:eastAsia="en-US"/>
              </w:rPr>
            </w:pPr>
            <w:r>
              <w:rPr>
                <w:rFonts w:hint="default" w:ascii="Times New Roman" w:hAnsi="Times New Roman" w:cs="Times New Roman"/>
                <w:snapToGrid w:val="0"/>
                <w:color w:val="000000"/>
                <w:sz w:val="28"/>
                <w:szCs w:val="28"/>
              </w:rPr>
              <w:t>Дотация бюджету сельских поселений  на выравнивание бюджетной обеспеченности</w:t>
            </w:r>
          </w:p>
        </w:tc>
        <w:tc>
          <w:tcPr>
            <w:tcW w:w="2160" w:type="dxa"/>
            <w:tcBorders>
              <w:top w:val="single" w:color="auto" w:sz="4" w:space="0"/>
              <w:left w:val="single" w:color="auto" w:sz="4" w:space="0"/>
              <w:bottom w:val="single" w:color="auto" w:sz="4" w:space="0"/>
              <w:right w:val="single" w:color="auto" w:sz="4" w:space="0"/>
            </w:tcBorders>
            <w:noWrap w:val="0"/>
            <w:vAlign w:val="top"/>
          </w:tcPr>
          <w:p>
            <w:pPr>
              <w:jc w:val="center"/>
              <w:rPr>
                <w:rFonts w:hint="default" w:ascii="Times New Roman" w:hAnsi="Times New Roman" w:cs="Times New Roman"/>
                <w:sz w:val="28"/>
                <w:szCs w:val="28"/>
                <w:lang w:eastAsia="en-US"/>
              </w:rPr>
            </w:pPr>
            <w:r>
              <w:rPr>
                <w:rFonts w:hint="default" w:ascii="Times New Roman" w:hAnsi="Times New Roman" w:cs="Times New Roman"/>
                <w:sz w:val="28"/>
                <w:szCs w:val="28"/>
                <w:lang w:eastAsia="en-US"/>
              </w:rPr>
              <w:t>498,7- (99,7)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895" w:type="dxa"/>
            <w:tcBorders>
              <w:top w:val="single" w:color="auto" w:sz="4" w:space="0"/>
              <w:left w:val="single" w:color="auto" w:sz="4" w:space="0"/>
              <w:bottom w:val="single" w:color="auto" w:sz="4" w:space="0"/>
              <w:right w:val="single" w:color="auto" w:sz="4" w:space="0"/>
            </w:tcBorders>
            <w:noWrap w:val="0"/>
            <w:vAlign w:val="top"/>
          </w:tcPr>
          <w:p>
            <w:pPr>
              <w:rPr>
                <w:rFonts w:hint="default" w:ascii="Times New Roman" w:hAnsi="Times New Roman" w:cs="Times New Roman"/>
                <w:snapToGrid w:val="0"/>
                <w:color w:val="000000"/>
                <w:sz w:val="28"/>
                <w:szCs w:val="28"/>
                <w:lang w:val="en-US" w:eastAsia="en-US"/>
              </w:rPr>
            </w:pPr>
            <w:r>
              <w:rPr>
                <w:rFonts w:hint="default" w:ascii="Times New Roman" w:hAnsi="Times New Roman" w:cs="Times New Roman"/>
                <w:snapToGrid w:val="0"/>
                <w:color w:val="000000"/>
                <w:sz w:val="28"/>
                <w:szCs w:val="28"/>
              </w:rPr>
              <w:t>30320235118100000150</w:t>
            </w:r>
          </w:p>
        </w:tc>
        <w:tc>
          <w:tcPr>
            <w:tcW w:w="5599" w:type="dxa"/>
            <w:tcBorders>
              <w:top w:val="single" w:color="auto" w:sz="4" w:space="0"/>
              <w:left w:val="single" w:color="auto" w:sz="4" w:space="0"/>
              <w:bottom w:val="single" w:color="auto" w:sz="4" w:space="0"/>
              <w:right w:val="single" w:color="auto" w:sz="4" w:space="0"/>
            </w:tcBorders>
            <w:noWrap w:val="0"/>
            <w:vAlign w:val="top"/>
          </w:tcPr>
          <w:p>
            <w:pPr>
              <w:ind w:firstLine="709"/>
              <w:jc w:val="center"/>
              <w:rPr>
                <w:rFonts w:hint="default" w:ascii="Times New Roman" w:hAnsi="Times New Roman" w:cs="Times New Roman"/>
                <w:snapToGrid w:val="0"/>
                <w:color w:val="000000"/>
                <w:sz w:val="28"/>
                <w:szCs w:val="28"/>
                <w:lang w:val="en-US" w:eastAsia="en-US"/>
              </w:rPr>
            </w:pPr>
            <w:r>
              <w:rPr>
                <w:rFonts w:hint="default" w:ascii="Times New Roman" w:hAnsi="Times New Roman" w:cs="Times New Roman"/>
                <w:snapToGrid w:val="0"/>
                <w:color w:val="000000"/>
                <w:sz w:val="28"/>
                <w:szCs w:val="28"/>
              </w:rPr>
              <w:t>Субвенция на воинский учет</w:t>
            </w:r>
          </w:p>
        </w:tc>
        <w:tc>
          <w:tcPr>
            <w:tcW w:w="2160" w:type="dxa"/>
            <w:tcBorders>
              <w:top w:val="single" w:color="auto" w:sz="4" w:space="0"/>
              <w:left w:val="single" w:color="auto" w:sz="4" w:space="0"/>
              <w:bottom w:val="single" w:color="auto" w:sz="4" w:space="0"/>
              <w:right w:val="single" w:color="auto" w:sz="4" w:space="0"/>
            </w:tcBorders>
            <w:noWrap w:val="0"/>
            <w:vAlign w:val="top"/>
          </w:tcPr>
          <w:p>
            <w:pPr>
              <w:jc w:val="center"/>
              <w:rPr>
                <w:rFonts w:hint="default" w:ascii="Times New Roman" w:hAnsi="Times New Roman" w:cs="Times New Roman"/>
                <w:sz w:val="28"/>
                <w:szCs w:val="28"/>
                <w:lang w:eastAsia="en-US"/>
              </w:rPr>
            </w:pPr>
            <w:r>
              <w:rPr>
                <w:rFonts w:hint="default" w:ascii="Times New Roman" w:hAnsi="Times New Roman" w:cs="Times New Roman"/>
                <w:sz w:val="28"/>
                <w:szCs w:val="28"/>
                <w:lang w:eastAsia="en-US"/>
              </w:rPr>
              <w:t>228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895" w:type="dxa"/>
            <w:tcBorders>
              <w:top w:val="single" w:color="auto" w:sz="4" w:space="0"/>
              <w:left w:val="single" w:color="auto" w:sz="4" w:space="0"/>
              <w:bottom w:val="single" w:color="auto" w:sz="4" w:space="0"/>
              <w:right w:val="single" w:color="auto" w:sz="4" w:space="0"/>
            </w:tcBorders>
            <w:noWrap w:val="0"/>
            <w:vAlign w:val="top"/>
          </w:tcPr>
          <w:p>
            <w:pPr>
              <w:rPr>
                <w:rFonts w:hint="default" w:ascii="Times New Roman" w:hAnsi="Times New Roman" w:cs="Times New Roman"/>
                <w:snapToGrid w:val="0"/>
                <w:color w:val="000000"/>
                <w:sz w:val="28"/>
                <w:szCs w:val="28"/>
              </w:rPr>
            </w:pPr>
          </w:p>
          <w:p>
            <w:pPr>
              <w:rPr>
                <w:rFonts w:hint="default" w:ascii="Times New Roman" w:hAnsi="Times New Roman" w:cs="Times New Roman"/>
                <w:snapToGrid w:val="0"/>
                <w:color w:val="000000"/>
                <w:sz w:val="28"/>
                <w:szCs w:val="28"/>
              </w:rPr>
            </w:pPr>
          </w:p>
          <w:p>
            <w:pPr>
              <w:rPr>
                <w:rFonts w:hint="default" w:ascii="Times New Roman" w:hAnsi="Times New Roman" w:cs="Times New Roman"/>
                <w:snapToGrid w:val="0"/>
                <w:color w:val="000000"/>
                <w:sz w:val="28"/>
                <w:szCs w:val="28"/>
              </w:rPr>
            </w:pPr>
            <w:r>
              <w:rPr>
                <w:rFonts w:hint="default" w:ascii="Times New Roman" w:hAnsi="Times New Roman" w:cs="Times New Roman"/>
                <w:snapToGrid w:val="0"/>
                <w:color w:val="000000"/>
                <w:sz w:val="28"/>
                <w:szCs w:val="28"/>
              </w:rPr>
              <w:t>30320240014100000150</w:t>
            </w:r>
          </w:p>
        </w:tc>
        <w:tc>
          <w:tcPr>
            <w:tcW w:w="5599" w:type="dxa"/>
            <w:tcBorders>
              <w:top w:val="single" w:color="auto" w:sz="4" w:space="0"/>
              <w:left w:val="single" w:color="auto" w:sz="4" w:space="0"/>
              <w:bottom w:val="single" w:color="auto" w:sz="4" w:space="0"/>
              <w:right w:val="single" w:color="auto" w:sz="4" w:space="0"/>
            </w:tcBorders>
            <w:noWrap w:val="0"/>
            <w:vAlign w:val="top"/>
          </w:tcPr>
          <w:p>
            <w:pPr>
              <w:ind w:firstLine="709"/>
              <w:jc w:val="center"/>
              <w:rPr>
                <w:rFonts w:hint="default" w:ascii="Times New Roman" w:hAnsi="Times New Roman" w:cs="Times New Roman"/>
                <w:snapToGrid w:val="0"/>
                <w:color w:val="000000"/>
                <w:sz w:val="28"/>
                <w:szCs w:val="28"/>
              </w:rPr>
            </w:pPr>
            <w:r>
              <w:rPr>
                <w:rFonts w:hint="default" w:ascii="Times New Roman" w:hAnsi="Times New Roman" w:cs="Times New Roman"/>
                <w:snapToGrid w:val="0"/>
                <w:color w:val="000000"/>
                <w:sz w:val="28"/>
                <w:szCs w:val="28"/>
              </w:rPr>
              <w:t>Межбюджетные трансферты, передаваемые бюджетам поселений из бюджетов муниципальных районов на осуществление части полномочий по решению вопросов местного значения</w:t>
            </w:r>
          </w:p>
        </w:tc>
        <w:tc>
          <w:tcPr>
            <w:tcW w:w="2160" w:type="dxa"/>
            <w:tcBorders>
              <w:top w:val="single" w:color="auto" w:sz="4" w:space="0"/>
              <w:left w:val="single" w:color="auto" w:sz="4" w:space="0"/>
              <w:bottom w:val="single" w:color="auto" w:sz="4" w:space="0"/>
              <w:right w:val="single" w:color="auto" w:sz="4" w:space="0"/>
            </w:tcBorders>
            <w:noWrap w:val="0"/>
            <w:vAlign w:val="top"/>
          </w:tcPr>
          <w:p>
            <w:pPr>
              <w:jc w:val="center"/>
              <w:rPr>
                <w:rFonts w:hint="default" w:ascii="Times New Roman" w:hAnsi="Times New Roman" w:cs="Times New Roman"/>
                <w:sz w:val="28"/>
                <w:szCs w:val="28"/>
                <w:lang w:eastAsia="en-US"/>
              </w:rPr>
            </w:pPr>
          </w:p>
          <w:p>
            <w:pPr>
              <w:jc w:val="center"/>
              <w:rPr>
                <w:rFonts w:hint="default" w:ascii="Times New Roman" w:hAnsi="Times New Roman" w:cs="Times New Roman"/>
                <w:sz w:val="28"/>
                <w:szCs w:val="28"/>
                <w:lang w:eastAsia="en-US"/>
              </w:rPr>
            </w:pPr>
          </w:p>
          <w:p>
            <w:pPr>
              <w:jc w:val="center"/>
              <w:rPr>
                <w:rFonts w:hint="default" w:ascii="Times New Roman" w:hAnsi="Times New Roman" w:cs="Times New Roman"/>
                <w:sz w:val="28"/>
                <w:szCs w:val="28"/>
                <w:lang w:eastAsia="en-US"/>
              </w:rPr>
            </w:pPr>
            <w:r>
              <w:rPr>
                <w:rFonts w:hint="default" w:ascii="Times New Roman" w:hAnsi="Times New Roman" w:cs="Times New Roman"/>
                <w:sz w:val="28"/>
                <w:szCs w:val="28"/>
                <w:lang w:eastAsia="en-US"/>
              </w:rPr>
              <w:t>1047</w:t>
            </w:r>
          </w:p>
          <w:p>
            <w:pPr>
              <w:jc w:val="center"/>
              <w:rPr>
                <w:rFonts w:hint="default" w:ascii="Times New Roman" w:hAnsi="Times New Roman" w:cs="Times New Roman"/>
                <w:sz w:val="28"/>
                <w:szCs w:val="28"/>
                <w:lang w:eastAsia="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895" w:type="dxa"/>
            <w:tcBorders>
              <w:top w:val="single" w:color="auto" w:sz="4" w:space="0"/>
              <w:left w:val="single" w:color="auto" w:sz="4" w:space="0"/>
              <w:bottom w:val="single" w:color="auto" w:sz="4" w:space="0"/>
              <w:right w:val="single" w:color="auto" w:sz="4" w:space="0"/>
            </w:tcBorders>
            <w:noWrap w:val="0"/>
            <w:vAlign w:val="top"/>
          </w:tcPr>
          <w:p>
            <w:pPr>
              <w:rPr>
                <w:rFonts w:hint="default" w:ascii="Times New Roman" w:hAnsi="Times New Roman" w:cs="Times New Roman"/>
                <w:snapToGrid w:val="0"/>
                <w:color w:val="000000"/>
                <w:sz w:val="28"/>
                <w:szCs w:val="28"/>
              </w:rPr>
            </w:pPr>
            <w:r>
              <w:rPr>
                <w:rFonts w:hint="default" w:ascii="Times New Roman" w:hAnsi="Times New Roman" w:cs="Times New Roman"/>
                <w:snapToGrid w:val="0"/>
                <w:color w:val="000000"/>
                <w:sz w:val="28"/>
                <w:szCs w:val="28"/>
              </w:rPr>
              <w:t>30320249999100000150</w:t>
            </w:r>
          </w:p>
        </w:tc>
        <w:tc>
          <w:tcPr>
            <w:tcW w:w="5599" w:type="dxa"/>
            <w:tcBorders>
              <w:top w:val="single" w:color="auto" w:sz="4" w:space="0"/>
              <w:left w:val="single" w:color="auto" w:sz="4" w:space="0"/>
              <w:bottom w:val="single" w:color="auto" w:sz="4" w:space="0"/>
              <w:right w:val="single" w:color="auto" w:sz="4" w:space="0"/>
            </w:tcBorders>
            <w:noWrap w:val="0"/>
            <w:vAlign w:val="top"/>
          </w:tcPr>
          <w:p>
            <w:pPr>
              <w:ind w:firstLine="709"/>
              <w:jc w:val="center"/>
              <w:rPr>
                <w:rFonts w:hint="default" w:ascii="Times New Roman" w:hAnsi="Times New Roman" w:cs="Times New Roman"/>
                <w:snapToGrid w:val="0"/>
                <w:color w:val="000000"/>
                <w:sz w:val="28"/>
                <w:szCs w:val="28"/>
              </w:rPr>
            </w:pPr>
            <w:r>
              <w:rPr>
                <w:rFonts w:hint="default" w:ascii="Times New Roman" w:hAnsi="Times New Roman" w:cs="Times New Roman"/>
                <w:sz w:val="28"/>
                <w:szCs w:val="28"/>
              </w:rPr>
              <w:t>Прочие межбюджетные трансферты, передаваемые бюджетам сельских поселений</w:t>
            </w:r>
          </w:p>
        </w:tc>
        <w:tc>
          <w:tcPr>
            <w:tcW w:w="2160" w:type="dxa"/>
            <w:tcBorders>
              <w:top w:val="single" w:color="auto" w:sz="4" w:space="0"/>
              <w:left w:val="single" w:color="auto" w:sz="4" w:space="0"/>
              <w:bottom w:val="single" w:color="auto" w:sz="4" w:space="0"/>
              <w:right w:val="single" w:color="auto" w:sz="4" w:space="0"/>
            </w:tcBorders>
            <w:noWrap w:val="0"/>
            <w:vAlign w:val="top"/>
          </w:tcPr>
          <w:p>
            <w:pPr>
              <w:jc w:val="center"/>
              <w:rPr>
                <w:rFonts w:hint="default" w:ascii="Times New Roman" w:hAnsi="Times New Roman" w:cs="Times New Roman"/>
                <w:sz w:val="28"/>
                <w:szCs w:val="28"/>
                <w:lang w:eastAsia="en-US"/>
              </w:rPr>
            </w:pPr>
            <w:r>
              <w:rPr>
                <w:rFonts w:hint="default" w:ascii="Times New Roman" w:hAnsi="Times New Roman" w:cs="Times New Roman"/>
                <w:sz w:val="28"/>
                <w:szCs w:val="28"/>
                <w:lang w:eastAsia="en-US"/>
              </w:rPr>
              <w:t>700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895" w:type="dxa"/>
            <w:tcBorders>
              <w:top w:val="single" w:color="auto" w:sz="4" w:space="0"/>
              <w:left w:val="single" w:color="auto" w:sz="4" w:space="0"/>
              <w:bottom w:val="single" w:color="auto" w:sz="4" w:space="0"/>
              <w:right w:val="single" w:color="auto" w:sz="4" w:space="0"/>
            </w:tcBorders>
            <w:noWrap w:val="0"/>
            <w:vAlign w:val="top"/>
          </w:tcPr>
          <w:p>
            <w:pPr>
              <w:rPr>
                <w:rFonts w:hint="default" w:ascii="Times New Roman" w:hAnsi="Times New Roman" w:cs="Times New Roman"/>
                <w:snapToGrid w:val="0"/>
                <w:color w:val="000000"/>
                <w:sz w:val="28"/>
                <w:szCs w:val="28"/>
              </w:rPr>
            </w:pPr>
          </w:p>
        </w:tc>
        <w:tc>
          <w:tcPr>
            <w:tcW w:w="5599" w:type="dxa"/>
            <w:tcBorders>
              <w:top w:val="single" w:color="auto" w:sz="4" w:space="0"/>
              <w:left w:val="single" w:color="auto" w:sz="4" w:space="0"/>
              <w:bottom w:val="single" w:color="auto" w:sz="4" w:space="0"/>
              <w:right w:val="single" w:color="auto" w:sz="4" w:space="0"/>
            </w:tcBorders>
            <w:noWrap w:val="0"/>
            <w:vAlign w:val="top"/>
          </w:tcPr>
          <w:p>
            <w:pPr>
              <w:ind w:firstLine="709"/>
              <w:jc w:val="center"/>
              <w:rPr>
                <w:rFonts w:hint="default" w:ascii="Times New Roman" w:hAnsi="Times New Roman" w:cs="Times New Roman"/>
                <w:snapToGrid w:val="0"/>
                <w:color w:val="000000"/>
                <w:sz w:val="28"/>
                <w:szCs w:val="28"/>
              </w:rPr>
            </w:pPr>
          </w:p>
        </w:tc>
        <w:tc>
          <w:tcPr>
            <w:tcW w:w="2160" w:type="dxa"/>
            <w:tcBorders>
              <w:top w:val="single" w:color="auto" w:sz="4" w:space="0"/>
              <w:left w:val="single" w:color="auto" w:sz="4" w:space="0"/>
              <w:bottom w:val="single" w:color="auto" w:sz="4" w:space="0"/>
              <w:right w:val="single" w:color="auto" w:sz="4" w:space="0"/>
            </w:tcBorders>
            <w:noWrap w:val="0"/>
            <w:vAlign w:val="top"/>
          </w:tcPr>
          <w:p>
            <w:pPr>
              <w:jc w:val="center"/>
              <w:rPr>
                <w:rFonts w:hint="default" w:ascii="Times New Roman" w:hAnsi="Times New Roman" w:cs="Times New Roman"/>
                <w:sz w:val="28"/>
                <w:szCs w:val="28"/>
                <w:lang w:eastAsia="en-US"/>
              </w:rPr>
            </w:pPr>
            <w:r>
              <w:rPr>
                <w:rFonts w:hint="default" w:ascii="Times New Roman" w:hAnsi="Times New Roman" w:cs="Times New Roman"/>
                <w:sz w:val="28"/>
                <w:szCs w:val="28"/>
                <w:lang w:eastAsia="en-US"/>
              </w:rPr>
              <w:t>3425,7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895" w:type="dxa"/>
            <w:tcBorders>
              <w:top w:val="single" w:color="auto" w:sz="4" w:space="0"/>
              <w:left w:val="single" w:color="auto" w:sz="4" w:space="0"/>
              <w:bottom w:val="single" w:color="auto" w:sz="4" w:space="0"/>
              <w:right w:val="single" w:color="auto" w:sz="4" w:space="0"/>
            </w:tcBorders>
            <w:noWrap w:val="0"/>
            <w:vAlign w:val="top"/>
          </w:tcPr>
          <w:p>
            <w:pPr>
              <w:ind w:firstLine="709"/>
              <w:jc w:val="center"/>
              <w:rPr>
                <w:rFonts w:hint="default" w:ascii="Times New Roman" w:hAnsi="Times New Roman" w:cs="Times New Roman"/>
                <w:snapToGrid w:val="0"/>
                <w:color w:val="000000"/>
                <w:sz w:val="28"/>
                <w:szCs w:val="28"/>
                <w:lang w:eastAsia="en-US"/>
              </w:rPr>
            </w:pPr>
          </w:p>
        </w:tc>
        <w:tc>
          <w:tcPr>
            <w:tcW w:w="5599" w:type="dxa"/>
            <w:tcBorders>
              <w:top w:val="single" w:color="auto" w:sz="4" w:space="0"/>
              <w:left w:val="single" w:color="auto" w:sz="4" w:space="0"/>
              <w:bottom w:val="single" w:color="auto" w:sz="4" w:space="0"/>
              <w:right w:val="single" w:color="auto" w:sz="4" w:space="0"/>
            </w:tcBorders>
            <w:noWrap w:val="0"/>
            <w:vAlign w:val="top"/>
          </w:tcPr>
          <w:p>
            <w:pPr>
              <w:ind w:firstLine="709"/>
              <w:jc w:val="center"/>
              <w:rPr>
                <w:rFonts w:hint="default" w:ascii="Times New Roman" w:hAnsi="Times New Roman" w:cs="Times New Roman"/>
                <w:snapToGrid w:val="0"/>
                <w:color w:val="000000"/>
                <w:sz w:val="28"/>
                <w:szCs w:val="28"/>
                <w:lang w:eastAsia="en-US"/>
              </w:rPr>
            </w:pPr>
          </w:p>
          <w:p>
            <w:pPr>
              <w:ind w:firstLine="709"/>
              <w:jc w:val="center"/>
              <w:rPr>
                <w:rFonts w:hint="default" w:ascii="Times New Roman" w:hAnsi="Times New Roman" w:cs="Times New Roman"/>
                <w:snapToGrid w:val="0"/>
                <w:color w:val="000000"/>
                <w:sz w:val="28"/>
                <w:szCs w:val="28"/>
                <w:lang w:val="en-US" w:eastAsia="en-US"/>
              </w:rPr>
            </w:pPr>
            <w:r>
              <w:rPr>
                <w:rFonts w:hint="default" w:ascii="Times New Roman" w:hAnsi="Times New Roman" w:cs="Times New Roman"/>
                <w:snapToGrid w:val="0"/>
                <w:color w:val="000000"/>
                <w:sz w:val="28"/>
                <w:szCs w:val="28"/>
              </w:rPr>
              <w:t>Итого доходов</w:t>
            </w:r>
          </w:p>
        </w:tc>
        <w:tc>
          <w:tcPr>
            <w:tcW w:w="2160" w:type="dxa"/>
            <w:tcBorders>
              <w:top w:val="single" w:color="auto" w:sz="4" w:space="0"/>
              <w:left w:val="single" w:color="auto" w:sz="4" w:space="0"/>
              <w:bottom w:val="single" w:color="auto" w:sz="4" w:space="0"/>
              <w:right w:val="single" w:color="auto" w:sz="4" w:space="0"/>
            </w:tcBorders>
            <w:noWrap w:val="0"/>
            <w:vAlign w:val="top"/>
          </w:tcPr>
          <w:p>
            <w:pPr>
              <w:jc w:val="center"/>
              <w:rPr>
                <w:rFonts w:hint="default" w:ascii="Times New Roman" w:hAnsi="Times New Roman" w:cs="Times New Roman"/>
                <w:b/>
                <w:sz w:val="28"/>
                <w:szCs w:val="28"/>
                <w:lang w:eastAsia="en-US"/>
              </w:rPr>
            </w:pPr>
            <w:r>
              <w:rPr>
                <w:rFonts w:hint="default" w:ascii="Times New Roman" w:hAnsi="Times New Roman" w:cs="Times New Roman"/>
                <w:b/>
                <w:sz w:val="28"/>
                <w:szCs w:val="28"/>
                <w:lang w:eastAsia="en-US"/>
              </w:rPr>
              <w:t>5605,7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895" w:type="dxa"/>
            <w:tcBorders>
              <w:top w:val="single" w:color="auto" w:sz="4" w:space="0"/>
              <w:left w:val="single" w:color="auto" w:sz="4" w:space="0"/>
              <w:bottom w:val="single" w:color="auto" w:sz="4" w:space="0"/>
              <w:right w:val="single" w:color="auto" w:sz="4" w:space="0"/>
            </w:tcBorders>
            <w:noWrap w:val="0"/>
            <w:vAlign w:val="top"/>
          </w:tcPr>
          <w:p>
            <w:pPr>
              <w:ind w:firstLine="709"/>
              <w:jc w:val="center"/>
              <w:rPr>
                <w:rFonts w:hint="default" w:ascii="Times New Roman" w:hAnsi="Times New Roman" w:cs="Times New Roman"/>
                <w:snapToGrid w:val="0"/>
                <w:color w:val="000000"/>
                <w:sz w:val="28"/>
                <w:szCs w:val="28"/>
                <w:lang w:val="en-US" w:eastAsia="en-US"/>
              </w:rPr>
            </w:pPr>
          </w:p>
        </w:tc>
        <w:tc>
          <w:tcPr>
            <w:tcW w:w="5599" w:type="dxa"/>
            <w:tcBorders>
              <w:top w:val="single" w:color="auto" w:sz="4" w:space="0"/>
              <w:left w:val="single" w:color="auto" w:sz="4" w:space="0"/>
              <w:bottom w:val="single" w:color="auto" w:sz="4" w:space="0"/>
              <w:right w:val="single" w:color="auto" w:sz="4" w:space="0"/>
            </w:tcBorders>
            <w:noWrap w:val="0"/>
            <w:vAlign w:val="top"/>
          </w:tcPr>
          <w:p>
            <w:pPr>
              <w:ind w:firstLine="709"/>
              <w:jc w:val="center"/>
              <w:rPr>
                <w:rFonts w:hint="default" w:ascii="Times New Roman" w:hAnsi="Times New Roman" w:cs="Times New Roman"/>
                <w:snapToGrid w:val="0"/>
                <w:color w:val="000000"/>
                <w:sz w:val="28"/>
                <w:szCs w:val="28"/>
                <w:lang w:eastAsia="en-US"/>
              </w:rPr>
            </w:pPr>
            <w:r>
              <w:rPr>
                <w:rFonts w:hint="default" w:ascii="Times New Roman" w:hAnsi="Times New Roman" w:cs="Times New Roman"/>
                <w:snapToGrid w:val="0"/>
                <w:color w:val="000000"/>
                <w:sz w:val="28"/>
                <w:szCs w:val="28"/>
              </w:rPr>
              <w:t>в том числе собственных доходов</w:t>
            </w:r>
          </w:p>
        </w:tc>
        <w:tc>
          <w:tcPr>
            <w:tcW w:w="2160" w:type="dxa"/>
            <w:tcBorders>
              <w:top w:val="single" w:color="auto" w:sz="4" w:space="0"/>
              <w:left w:val="single" w:color="auto" w:sz="4" w:space="0"/>
              <w:bottom w:val="single" w:color="auto" w:sz="4" w:space="0"/>
              <w:right w:val="single" w:color="auto" w:sz="4" w:space="0"/>
            </w:tcBorders>
            <w:noWrap w:val="0"/>
            <w:vAlign w:val="top"/>
          </w:tcPr>
          <w:p>
            <w:pPr>
              <w:jc w:val="center"/>
              <w:rPr>
                <w:rFonts w:hint="default" w:ascii="Times New Roman" w:hAnsi="Times New Roman" w:cs="Times New Roman"/>
                <w:b/>
                <w:sz w:val="28"/>
                <w:szCs w:val="28"/>
                <w:lang w:eastAsia="en-US"/>
              </w:rPr>
            </w:pPr>
            <w:r>
              <w:rPr>
                <w:rFonts w:hint="default" w:ascii="Times New Roman" w:hAnsi="Times New Roman" w:cs="Times New Roman"/>
                <w:b/>
                <w:sz w:val="28"/>
                <w:szCs w:val="28"/>
                <w:lang w:eastAsia="en-US"/>
              </w:rPr>
              <w:t>2180,0</w:t>
            </w:r>
          </w:p>
        </w:tc>
      </w:tr>
    </w:tbl>
    <w:p>
      <w:pPr>
        <w:rPr>
          <w:rFonts w:hint="default" w:ascii="Times New Roman" w:hAnsi="Times New Roman" w:eastAsia="Times New Roman" w:cs="Times New Roman"/>
          <w:b/>
          <w:sz w:val="28"/>
          <w:szCs w:val="28"/>
          <w:u w:val="single"/>
        </w:rPr>
      </w:pPr>
    </w:p>
    <w:p>
      <w:pPr>
        <w:rPr>
          <w:rFonts w:hint="default" w:ascii="Times New Roman" w:hAnsi="Times New Roman" w:eastAsia="Times New Roman" w:cs="Times New Roman"/>
          <w:b/>
          <w:sz w:val="28"/>
          <w:szCs w:val="28"/>
          <w:u w:val="single"/>
        </w:rPr>
      </w:pPr>
      <w:r>
        <w:rPr>
          <w:rFonts w:hint="default" w:ascii="Times New Roman" w:hAnsi="Times New Roman" w:eastAsia="Times New Roman" w:cs="Times New Roman"/>
          <w:b/>
          <w:sz w:val="28"/>
          <w:szCs w:val="28"/>
          <w:u w:val="single"/>
        </w:rPr>
        <w:br w:type="page"/>
      </w:r>
    </w:p>
    <w:p>
      <w:pPr>
        <w:spacing w:after="0"/>
        <w:jc w:val="center"/>
        <w:rPr>
          <w:rFonts w:ascii="Times New Roman" w:hAnsi="Times New Roman" w:cs="Times New Roman"/>
          <w:b/>
          <w:sz w:val="28"/>
          <w:szCs w:val="28"/>
        </w:rPr>
      </w:pPr>
      <w:r>
        <w:rPr>
          <w:rFonts w:ascii="Times New Roman" w:hAnsi="Times New Roman" w:cs="Times New Roman"/>
          <w:b/>
          <w:sz w:val="28"/>
          <w:szCs w:val="28"/>
        </w:rPr>
        <w:t>СОВЕТ ДЕПУТАТОВ</w:t>
      </w:r>
      <w:r>
        <w:rPr>
          <w:rFonts w:hint="default" w:ascii="Times New Roman" w:hAnsi="Times New Roman" w:cs="Times New Roman"/>
          <w:b/>
          <w:sz w:val="28"/>
          <w:szCs w:val="28"/>
          <w:lang w:val="ru-RU"/>
        </w:rPr>
        <w:t xml:space="preserve"> </w:t>
      </w:r>
      <w:r>
        <w:rPr>
          <w:rFonts w:ascii="Times New Roman" w:hAnsi="Times New Roman" w:cs="Times New Roman"/>
          <w:b/>
          <w:sz w:val="28"/>
          <w:szCs w:val="28"/>
          <w:lang w:val="ru-RU"/>
        </w:rPr>
        <w:t>НОВОШИПУНОВСКОГО</w:t>
      </w:r>
      <w:r>
        <w:rPr>
          <w:rFonts w:hint="default" w:ascii="Times New Roman" w:hAnsi="Times New Roman" w:cs="Times New Roman"/>
          <w:b/>
          <w:sz w:val="28"/>
          <w:szCs w:val="28"/>
          <w:lang w:val="ru-RU"/>
        </w:rPr>
        <w:t xml:space="preserve"> </w:t>
      </w:r>
      <w:r>
        <w:rPr>
          <w:rFonts w:ascii="Times New Roman" w:hAnsi="Times New Roman" w:cs="Times New Roman"/>
          <w:b/>
          <w:sz w:val="28"/>
          <w:szCs w:val="28"/>
        </w:rPr>
        <w:t>СЕЛЬСОВЕТА</w:t>
      </w:r>
    </w:p>
    <w:p>
      <w:pPr>
        <w:spacing w:after="0"/>
        <w:jc w:val="center"/>
        <w:rPr>
          <w:rFonts w:ascii="Times New Roman" w:hAnsi="Times New Roman" w:cs="Times New Roman"/>
          <w:b/>
          <w:sz w:val="28"/>
          <w:szCs w:val="28"/>
        </w:rPr>
      </w:pPr>
      <w:r>
        <w:rPr>
          <w:rFonts w:ascii="Times New Roman" w:hAnsi="Times New Roman" w:cs="Times New Roman"/>
          <w:b/>
          <w:sz w:val="28"/>
          <w:szCs w:val="28"/>
        </w:rPr>
        <w:t>КРАСНОЩЁКОВКОГО РАЙОНА АЛТАЙСКОГО КРАЯ</w:t>
      </w:r>
    </w:p>
    <w:p>
      <w:pPr>
        <w:spacing w:after="0"/>
        <w:jc w:val="center"/>
        <w:rPr>
          <w:rFonts w:ascii="Times New Roman" w:hAnsi="Times New Roman" w:cs="Times New Roman"/>
          <w:b/>
          <w:sz w:val="28"/>
          <w:szCs w:val="28"/>
        </w:rPr>
      </w:pPr>
    </w:p>
    <w:p>
      <w:pPr>
        <w:spacing w:after="0"/>
        <w:jc w:val="center"/>
        <w:rPr>
          <w:rFonts w:ascii="Times New Roman" w:hAnsi="Times New Roman" w:cs="Times New Roman"/>
          <w:sz w:val="28"/>
          <w:szCs w:val="28"/>
        </w:rPr>
      </w:pPr>
    </w:p>
    <w:p>
      <w:pPr>
        <w:tabs>
          <w:tab w:val="center" w:pos="4677"/>
          <w:tab w:val="left" w:pos="6840"/>
          <w:tab w:val="left" w:pos="7710"/>
        </w:tabs>
        <w:spacing w:after="0"/>
        <w:rPr>
          <w:rFonts w:ascii="Times New Roman" w:hAnsi="Times New Roman" w:cs="Times New Roman"/>
          <w:b/>
          <w:sz w:val="28"/>
          <w:szCs w:val="28"/>
        </w:rPr>
      </w:pPr>
      <w:r>
        <w:rPr>
          <w:rFonts w:ascii="Times New Roman" w:hAnsi="Times New Roman" w:cs="Times New Roman"/>
          <w:sz w:val="28"/>
          <w:szCs w:val="28"/>
        </w:rPr>
        <w:tab/>
      </w:r>
      <w:r>
        <w:rPr>
          <w:rFonts w:ascii="Times New Roman" w:hAnsi="Times New Roman" w:cs="Times New Roman"/>
          <w:b/>
          <w:sz w:val="28"/>
          <w:szCs w:val="28"/>
        </w:rPr>
        <w:t>РЕШЕНИЕ</w:t>
      </w:r>
      <w:r>
        <w:rPr>
          <w:rFonts w:ascii="Times New Roman" w:hAnsi="Times New Roman" w:cs="Times New Roman"/>
          <w:b/>
          <w:sz w:val="28"/>
          <w:szCs w:val="28"/>
        </w:rPr>
        <w:tab/>
      </w:r>
      <w:r>
        <w:rPr>
          <w:rFonts w:ascii="Times New Roman" w:hAnsi="Times New Roman" w:cs="Times New Roman"/>
          <w:b/>
          <w:sz w:val="28"/>
          <w:szCs w:val="28"/>
        </w:rPr>
        <w:tab/>
      </w:r>
    </w:p>
    <w:p>
      <w:pPr>
        <w:spacing w:after="0"/>
        <w:rPr>
          <w:rFonts w:ascii="Times New Roman" w:hAnsi="Times New Roman" w:cs="Times New Roman"/>
          <w:b/>
          <w:sz w:val="28"/>
          <w:szCs w:val="28"/>
        </w:rPr>
      </w:pPr>
    </w:p>
    <w:p>
      <w:pPr>
        <w:spacing w:after="0"/>
        <w:rPr>
          <w:rFonts w:hint="default" w:ascii="Times New Roman" w:hAnsi="Times New Roman" w:cs="Times New Roman"/>
          <w:b/>
          <w:sz w:val="28"/>
          <w:szCs w:val="28"/>
          <w:lang w:val="ru-RU"/>
        </w:rPr>
      </w:pPr>
      <w:r>
        <w:rPr>
          <w:rFonts w:ascii="Times New Roman" w:hAnsi="Times New Roman" w:cs="Times New Roman"/>
          <w:b/>
          <w:sz w:val="28"/>
          <w:szCs w:val="28"/>
        </w:rPr>
        <w:t xml:space="preserve"> </w:t>
      </w:r>
      <w:r>
        <w:rPr>
          <w:rFonts w:hint="default" w:ascii="Times New Roman" w:hAnsi="Times New Roman" w:cs="Times New Roman"/>
          <w:b/>
          <w:sz w:val="28"/>
          <w:szCs w:val="28"/>
          <w:lang w:val="ru-RU"/>
        </w:rPr>
        <w:t>27</w:t>
      </w:r>
      <w:r>
        <w:rPr>
          <w:rFonts w:ascii="Times New Roman" w:hAnsi="Times New Roman" w:cs="Times New Roman"/>
          <w:b/>
          <w:sz w:val="28"/>
          <w:szCs w:val="28"/>
        </w:rPr>
        <w:t xml:space="preserve">.05.2025 г.                                с. </w:t>
      </w:r>
      <w:r>
        <w:rPr>
          <w:rFonts w:ascii="Times New Roman" w:hAnsi="Times New Roman" w:cs="Times New Roman"/>
          <w:b/>
          <w:sz w:val="28"/>
          <w:szCs w:val="28"/>
          <w:lang w:val="ru-RU"/>
        </w:rPr>
        <w:t>Новошипуново</w:t>
      </w:r>
      <w:r>
        <w:rPr>
          <w:rFonts w:ascii="Times New Roman" w:hAnsi="Times New Roman" w:cs="Times New Roman"/>
          <w:b/>
          <w:sz w:val="28"/>
          <w:szCs w:val="28"/>
        </w:rPr>
        <w:t xml:space="preserve">                               № </w:t>
      </w:r>
      <w:r>
        <w:rPr>
          <w:rFonts w:hint="default" w:ascii="Times New Roman" w:hAnsi="Times New Roman" w:cs="Times New Roman"/>
          <w:b/>
          <w:sz w:val="28"/>
          <w:szCs w:val="28"/>
          <w:lang w:val="ru-RU"/>
        </w:rPr>
        <w:t>43</w:t>
      </w:r>
    </w:p>
    <w:p>
      <w:pPr>
        <w:pStyle w:val="32"/>
        <w:shd w:val="clear" w:color="auto" w:fill="FFFFFF"/>
        <w:spacing w:before="0" w:beforeAutospacing="0" w:after="0" w:afterAutospacing="0"/>
        <w:jc w:val="center"/>
        <w:rPr>
          <w:b/>
          <w:sz w:val="28"/>
          <w:szCs w:val="28"/>
        </w:rPr>
      </w:pPr>
    </w:p>
    <w:p>
      <w:pPr>
        <w:pStyle w:val="32"/>
        <w:shd w:val="clear" w:color="auto" w:fill="FFFFFF"/>
        <w:spacing w:before="0" w:beforeAutospacing="0" w:after="0" w:afterAutospacing="0"/>
        <w:rPr>
          <w:b/>
          <w:sz w:val="28"/>
          <w:szCs w:val="28"/>
        </w:rPr>
      </w:pPr>
      <w:r>
        <w:rPr>
          <w:b/>
          <w:sz w:val="28"/>
          <w:szCs w:val="28"/>
        </w:rPr>
        <w:t>«О дополнительных основаниях</w:t>
      </w:r>
    </w:p>
    <w:p>
      <w:pPr>
        <w:pStyle w:val="32"/>
        <w:shd w:val="clear" w:color="auto" w:fill="FFFFFF"/>
        <w:spacing w:before="0" w:beforeAutospacing="0" w:after="0" w:afterAutospacing="0"/>
        <w:rPr>
          <w:b/>
          <w:sz w:val="28"/>
          <w:szCs w:val="28"/>
        </w:rPr>
      </w:pPr>
      <w:r>
        <w:rPr>
          <w:b/>
          <w:sz w:val="28"/>
          <w:szCs w:val="28"/>
        </w:rPr>
        <w:t xml:space="preserve">признания безнадежными к взысканию задолженности </w:t>
      </w:r>
    </w:p>
    <w:p>
      <w:pPr>
        <w:pStyle w:val="32"/>
        <w:shd w:val="clear" w:color="auto" w:fill="FFFFFF"/>
        <w:spacing w:before="0" w:beforeAutospacing="0" w:after="0" w:afterAutospacing="0"/>
        <w:rPr>
          <w:b/>
          <w:sz w:val="28"/>
          <w:szCs w:val="28"/>
        </w:rPr>
      </w:pPr>
      <w:r>
        <w:rPr>
          <w:b/>
          <w:sz w:val="28"/>
          <w:szCs w:val="28"/>
        </w:rPr>
        <w:t>в части сумм  местных налогов»</w:t>
      </w:r>
    </w:p>
    <w:p>
      <w:pPr>
        <w:pStyle w:val="32"/>
        <w:shd w:val="clear" w:color="auto" w:fill="FFFFFF"/>
        <w:spacing w:before="0" w:beforeAutospacing="0" w:after="0" w:afterAutospacing="0"/>
        <w:ind w:firstLine="709"/>
        <w:rPr>
          <w:sz w:val="28"/>
          <w:szCs w:val="28"/>
        </w:rPr>
      </w:pPr>
      <w:r>
        <w:rPr>
          <w:sz w:val="28"/>
          <w:szCs w:val="28"/>
        </w:rPr>
        <w:t>    </w:t>
      </w:r>
    </w:p>
    <w:p>
      <w:pPr>
        <w:pStyle w:val="32"/>
        <w:spacing w:before="0" w:beforeAutospacing="0" w:after="0" w:afterAutospacing="0"/>
        <w:ind w:firstLine="709"/>
        <w:jc w:val="both"/>
        <w:rPr>
          <w:color w:val="000000" w:themeColor="text1"/>
          <w:sz w:val="28"/>
          <w:szCs w:val="28"/>
          <w14:textFill>
            <w14:solidFill>
              <w14:schemeClr w14:val="tx1"/>
            </w14:solidFill>
          </w14:textFill>
        </w:rPr>
      </w:pPr>
      <w:r>
        <w:rPr>
          <w:rFonts w:eastAsiaTheme="minorHAnsi"/>
          <w:color w:val="000000" w:themeColor="text1"/>
          <w:sz w:val="28"/>
          <w:szCs w:val="28"/>
          <w:lang w:eastAsia="en-US"/>
          <w14:textFill>
            <w14:solidFill>
              <w14:schemeClr w14:val="tx1"/>
            </w14:solidFill>
          </w14:textFill>
        </w:rPr>
        <w:t xml:space="preserve">В соответствии с </w:t>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"consultantplus://offline/ref=338F7B31014C9F581B4F2BCA448534410B37BB337B65CA5C900031B1275C2C70CE0C7A7DE35414677AFB3EB39A9E52E525A64AA0769F0Fm0D" </w:instrText>
      </w:r>
      <w:r>
        <w:rPr>
          <w:color w:val="000000" w:themeColor="text1"/>
          <w14:textFill>
            <w14:solidFill>
              <w14:schemeClr w14:val="tx1"/>
            </w14:solidFill>
          </w14:textFill>
        </w:rPr>
        <w:fldChar w:fldCharType="separate"/>
      </w:r>
      <w:r>
        <w:rPr>
          <w:rFonts w:eastAsiaTheme="minorHAnsi"/>
          <w:color w:val="000000" w:themeColor="text1"/>
          <w:sz w:val="28"/>
          <w:szCs w:val="28"/>
          <w:lang w:eastAsia="en-US"/>
          <w14:textFill>
            <w14:solidFill>
              <w14:schemeClr w14:val="tx1"/>
            </w14:solidFill>
          </w14:textFill>
        </w:rPr>
        <w:t>пунктом 3 статьи 59</w:t>
      </w:r>
      <w:r>
        <w:rPr>
          <w:rFonts w:eastAsiaTheme="minorHAnsi"/>
          <w:color w:val="000000" w:themeColor="text1"/>
          <w:sz w:val="28"/>
          <w:szCs w:val="28"/>
          <w:lang w:eastAsia="en-US"/>
          <w14:textFill>
            <w14:solidFill>
              <w14:schemeClr w14:val="tx1"/>
            </w14:solidFill>
          </w14:textFill>
        </w:rPr>
        <w:fldChar w:fldCharType="end"/>
      </w:r>
      <w:r>
        <w:rPr>
          <w:rFonts w:eastAsiaTheme="minorHAnsi"/>
          <w:color w:val="000000" w:themeColor="text1"/>
          <w:sz w:val="28"/>
          <w:szCs w:val="28"/>
          <w:lang w:eastAsia="en-US"/>
          <w14:textFill>
            <w14:solidFill>
              <w14:schemeClr w14:val="tx1"/>
            </w14:solidFill>
          </w14:textFill>
        </w:rPr>
        <w:t xml:space="preserve"> части первой Налогового кодекса Российской Федерации, </w:t>
      </w:r>
      <w:r>
        <w:rPr>
          <w:color w:val="000000" w:themeColor="text1"/>
          <w:sz w:val="28"/>
          <w:szCs w:val="28"/>
          <w14:textFill>
            <w14:solidFill>
              <w14:schemeClr w14:val="tx1"/>
            </w14:solidFill>
          </w14:textFill>
        </w:rPr>
        <w:t xml:space="preserve">Законом  Алтайского края от 07.12.2017 № 99-ЗС «О дополнительных основаниях признания безнадежной к взысканию задолженности в части сумм региональных налогов»,  Законом Алтайского края от 12.12.2024 № 94-ЗС «О внесении изменения в статью 1 закона Алтайского края «О дополнительных основаниях признания безнадежной к взысканию задолженности в части сумм региональных налогов», </w:t>
      </w:r>
      <w:r>
        <w:rPr>
          <w:rFonts w:eastAsiaTheme="minorHAnsi"/>
          <w:color w:val="000000" w:themeColor="text1"/>
          <w:sz w:val="28"/>
          <w:szCs w:val="28"/>
          <w:lang w:eastAsia="en-US"/>
          <w14:textFill>
            <w14:solidFill>
              <w14:schemeClr w14:val="tx1"/>
            </w14:solidFill>
          </w14:textFill>
        </w:rPr>
        <w:t xml:space="preserve"> руководствуясь </w:t>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"consultantplus://offline/ref=338F7B31014C9F581B4F35C752E96A4D093DE63F7F60C00BCC5737E6780C2A258E4C7C28B31144612EAD64E6948057FB270Am6D" </w:instrText>
      </w:r>
      <w:r>
        <w:rPr>
          <w:color w:val="000000" w:themeColor="text1"/>
          <w14:textFill>
            <w14:solidFill>
              <w14:schemeClr w14:val="tx1"/>
            </w14:solidFill>
          </w14:textFill>
        </w:rPr>
        <w:fldChar w:fldCharType="separate"/>
      </w:r>
      <w:r>
        <w:rPr>
          <w:rFonts w:eastAsiaTheme="minorHAnsi"/>
          <w:color w:val="000000" w:themeColor="text1"/>
          <w:sz w:val="28"/>
          <w:szCs w:val="28"/>
          <w:lang w:eastAsia="en-US"/>
          <w14:textFill>
            <w14:solidFill>
              <w14:schemeClr w14:val="tx1"/>
            </w14:solidFill>
          </w14:textFill>
        </w:rPr>
        <w:t>Уставом</w:t>
      </w:r>
      <w:r>
        <w:rPr>
          <w:rFonts w:eastAsiaTheme="minorHAnsi"/>
          <w:color w:val="000000" w:themeColor="text1"/>
          <w:sz w:val="28"/>
          <w:szCs w:val="28"/>
          <w:lang w:eastAsia="en-US"/>
          <w14:textFill>
            <w14:solidFill>
              <w14:schemeClr w14:val="tx1"/>
            </w14:solidFill>
          </w14:textFill>
        </w:rPr>
        <w:fldChar w:fldCharType="end"/>
      </w:r>
      <w:r>
        <w:rPr>
          <w:color w:val="000000" w:themeColor="text1"/>
          <w:sz w:val="28"/>
          <w:szCs w:val="28"/>
          <w14:textFill>
            <w14:solidFill>
              <w14:schemeClr w14:val="tx1"/>
            </w14:solidFill>
          </w14:textFill>
        </w:rPr>
        <w:t xml:space="preserve"> муниципального образования </w:t>
      </w:r>
      <w:r>
        <w:rPr>
          <w:color w:val="000000" w:themeColor="text1"/>
          <w:sz w:val="28"/>
          <w:szCs w:val="28"/>
          <w:lang w:val="ru-RU"/>
          <w14:textFill>
            <w14:solidFill>
              <w14:schemeClr w14:val="tx1"/>
            </w14:solidFill>
          </w14:textFill>
        </w:rPr>
        <w:t>Новошипуновский</w:t>
      </w:r>
      <w:r>
        <w:rPr>
          <w:rFonts w:hint="default"/>
          <w:color w:val="000000" w:themeColor="text1"/>
          <w:sz w:val="28"/>
          <w:szCs w:val="28"/>
          <w:lang w:val="ru-RU"/>
          <w14:textFill>
            <w14:solidFill>
              <w14:schemeClr w14:val="tx1"/>
            </w14:solidFill>
          </w14:textFill>
        </w:rPr>
        <w:t xml:space="preserve"> </w:t>
      </w:r>
      <w:r>
        <w:rPr>
          <w:color w:val="000000" w:themeColor="text1"/>
          <w:sz w:val="28"/>
          <w:szCs w:val="28"/>
          <w14:textFill>
            <w14:solidFill>
              <w14:schemeClr w14:val="tx1"/>
            </w14:solidFill>
          </w14:textFill>
        </w:rPr>
        <w:t xml:space="preserve">сельсовет Краснощёковского района Алтайского края, Совет депутатов </w:t>
      </w:r>
      <w:r>
        <w:rPr>
          <w:color w:val="000000" w:themeColor="text1"/>
          <w:sz w:val="28"/>
          <w:szCs w:val="28"/>
          <w:lang w:val="ru-RU"/>
          <w14:textFill>
            <w14:solidFill>
              <w14:schemeClr w14:val="tx1"/>
            </w14:solidFill>
          </w14:textFill>
        </w:rPr>
        <w:t>Новошипуновского</w:t>
      </w:r>
      <w:r>
        <w:rPr>
          <w:rFonts w:hint="default"/>
          <w:color w:val="000000" w:themeColor="text1"/>
          <w:sz w:val="28"/>
          <w:szCs w:val="28"/>
          <w:lang w:val="ru-RU"/>
          <w14:textFill>
            <w14:solidFill>
              <w14:schemeClr w14:val="tx1"/>
            </w14:solidFill>
          </w14:textFill>
        </w:rPr>
        <w:t xml:space="preserve"> </w:t>
      </w:r>
      <w:r>
        <w:rPr>
          <w:color w:val="000000" w:themeColor="text1"/>
          <w:sz w:val="28"/>
          <w:szCs w:val="28"/>
          <w14:textFill>
            <w14:solidFill>
              <w14:schemeClr w14:val="tx1"/>
            </w14:solidFill>
          </w14:textFill>
        </w:rPr>
        <w:t xml:space="preserve"> сельсовета,</w:t>
      </w:r>
    </w:p>
    <w:p>
      <w:pPr>
        <w:autoSpaceDE w:val="0"/>
        <w:autoSpaceDN w:val="0"/>
        <w:adjustRightInd w:val="0"/>
        <w:spacing w:after="0" w:line="240" w:lineRule="exact"/>
        <w:ind w:firstLine="709"/>
        <w:jc w:val="center"/>
        <w:rPr>
          <w:rFonts w:ascii="Times New Roman" w:hAnsi="Times New Roman" w:cs="Times New Roman"/>
          <w:sz w:val="28"/>
          <w:szCs w:val="28"/>
        </w:rPr>
      </w:pPr>
    </w:p>
    <w:p>
      <w:pPr>
        <w:autoSpaceDE w:val="0"/>
        <w:autoSpaceDN w:val="0"/>
        <w:adjustRightInd w:val="0"/>
        <w:spacing w:after="0" w:line="240" w:lineRule="exact"/>
        <w:ind w:firstLine="709"/>
        <w:jc w:val="center"/>
        <w:rPr>
          <w:rFonts w:ascii="Times New Roman" w:hAnsi="Times New Roman" w:cs="Times New Roman"/>
          <w:sz w:val="28"/>
          <w:szCs w:val="28"/>
        </w:rPr>
      </w:pPr>
      <w:r>
        <w:rPr>
          <w:rFonts w:ascii="Times New Roman" w:hAnsi="Times New Roman" w:cs="Times New Roman"/>
          <w:sz w:val="28"/>
          <w:szCs w:val="28"/>
        </w:rPr>
        <w:t>РЕШИЛ:</w:t>
      </w:r>
    </w:p>
    <w:p>
      <w:pPr>
        <w:autoSpaceDE w:val="0"/>
        <w:autoSpaceDN w:val="0"/>
        <w:adjustRightInd w:val="0"/>
        <w:spacing w:after="0" w:line="240" w:lineRule="exact"/>
        <w:ind w:firstLine="709"/>
        <w:jc w:val="center"/>
        <w:rPr>
          <w:rFonts w:ascii="Times New Roman" w:hAnsi="Times New Roman" w:cs="Times New Roman"/>
          <w:sz w:val="28"/>
          <w:szCs w:val="28"/>
        </w:rPr>
      </w:pPr>
    </w:p>
    <w:p>
      <w:pPr>
        <w:autoSpaceDE w:val="0"/>
        <w:autoSpaceDN w:val="0"/>
        <w:adjustRightInd w:val="0"/>
        <w:spacing w:after="0"/>
        <w:ind w:firstLine="709"/>
        <w:jc w:val="both"/>
        <w:rPr>
          <w:rFonts w:ascii="Times New Roman" w:hAnsi="Times New Roman" w:cs="Times New Roman" w:eastAsiaTheme="minorHAnsi"/>
          <w:sz w:val="28"/>
          <w:szCs w:val="28"/>
          <w:lang w:eastAsia="en-US"/>
        </w:rPr>
      </w:pPr>
      <w:r>
        <w:rPr>
          <w:rFonts w:ascii="Times New Roman" w:hAnsi="Times New Roman" w:cs="Times New Roman" w:eastAsiaTheme="minorHAnsi"/>
          <w:sz w:val="28"/>
          <w:szCs w:val="28"/>
          <w:lang w:eastAsia="en-US"/>
        </w:rPr>
        <w:t xml:space="preserve">1. Утвердить </w:t>
      </w:r>
      <w:r>
        <w:fldChar w:fldCharType="begin"/>
      </w:r>
      <w:r>
        <w:instrText xml:space="preserve"> HYPERLINK "consultantplus://offline/ref=3B9F65E8FA9E89239E080A98980185176B08FA9978A91A813B728764DB68AE72B9C47AB5B23BD5B18D8D2B363417BCCDCD0244699A628130E60E2C52K1pCD" </w:instrText>
      </w:r>
      <w:r>
        <w:fldChar w:fldCharType="separate"/>
      </w:r>
      <w:r>
        <w:rPr>
          <w:rFonts w:ascii="Times New Roman" w:hAnsi="Times New Roman" w:cs="Times New Roman" w:eastAsiaTheme="minorHAnsi"/>
          <w:sz w:val="28"/>
          <w:szCs w:val="28"/>
          <w:lang w:eastAsia="en-US"/>
        </w:rPr>
        <w:t>Перечень</w:t>
      </w:r>
      <w:r>
        <w:rPr>
          <w:rFonts w:ascii="Times New Roman" w:hAnsi="Times New Roman" w:cs="Times New Roman" w:eastAsiaTheme="minorHAnsi"/>
          <w:sz w:val="28"/>
          <w:szCs w:val="28"/>
          <w:lang w:eastAsia="en-US"/>
        </w:rPr>
        <w:fldChar w:fldCharType="end"/>
      </w:r>
      <w:r>
        <w:rPr>
          <w:rFonts w:ascii="Times New Roman" w:hAnsi="Times New Roman" w:cs="Times New Roman" w:eastAsiaTheme="minorHAnsi"/>
          <w:sz w:val="28"/>
          <w:szCs w:val="28"/>
          <w:lang w:eastAsia="en-US"/>
        </w:rPr>
        <w:t xml:space="preserve"> дополнительных оснований признания безнадежной к взысканию задолженности в части сумм местных налогов (приложение).</w:t>
      </w:r>
    </w:p>
    <w:p>
      <w:pPr>
        <w:autoSpaceDE w:val="0"/>
        <w:autoSpaceDN w:val="0"/>
        <w:adjustRightInd w:val="0"/>
        <w:spacing w:after="0"/>
        <w:ind w:firstLine="709"/>
        <w:jc w:val="both"/>
        <w:rPr>
          <w:rFonts w:ascii="Times New Roman" w:hAnsi="Times New Roman" w:cs="Times New Roman" w:eastAsiaTheme="minorHAnsi"/>
          <w:sz w:val="28"/>
          <w:szCs w:val="28"/>
          <w:lang w:eastAsia="en-US"/>
        </w:rPr>
      </w:pPr>
      <w:r>
        <w:rPr>
          <w:rFonts w:ascii="Times New Roman" w:hAnsi="Times New Roman" w:cs="Times New Roman" w:eastAsiaTheme="minorHAnsi"/>
          <w:sz w:val="28"/>
          <w:szCs w:val="28"/>
          <w:lang w:eastAsia="en-US"/>
        </w:rPr>
        <w:t xml:space="preserve">2. </w:t>
      </w:r>
      <w:bookmarkStart w:id="1" w:name="_Hlk167036036"/>
      <w:r>
        <w:rPr>
          <w:rFonts w:ascii="Times New Roman" w:hAnsi="Times New Roman"/>
          <w:color w:val="000000" w:themeColor="text1"/>
          <w:sz w:val="28"/>
          <w:szCs w:val="28"/>
          <w14:textFill>
            <w14:solidFill>
              <w14:schemeClr w14:val="tx1"/>
            </w14:solidFill>
          </w14:textFill>
        </w:rPr>
        <w:t>Признать утратившим силу р</w:t>
      </w:r>
      <w:r>
        <w:rPr>
          <w:rFonts w:ascii="Times New Roman" w:hAnsi="Times New Roman"/>
          <w:sz w:val="28"/>
          <w:szCs w:val="28"/>
        </w:rPr>
        <w:t xml:space="preserve">ешение Совета депутатов </w:t>
      </w:r>
      <w:r>
        <w:rPr>
          <w:rFonts w:ascii="Times New Roman" w:hAnsi="Times New Roman"/>
          <w:sz w:val="28"/>
          <w:szCs w:val="28"/>
          <w:lang w:val="ru-RU"/>
        </w:rPr>
        <w:t>Новошипуновского</w:t>
      </w:r>
      <w:r>
        <w:rPr>
          <w:rFonts w:hint="default" w:ascii="Times New Roman" w:hAnsi="Times New Roman"/>
          <w:sz w:val="28"/>
          <w:szCs w:val="28"/>
          <w:lang w:val="ru-RU"/>
        </w:rPr>
        <w:t xml:space="preserve"> </w:t>
      </w:r>
      <w:r>
        <w:rPr>
          <w:rFonts w:ascii="Times New Roman" w:hAnsi="Times New Roman"/>
          <w:sz w:val="28"/>
          <w:szCs w:val="28"/>
        </w:rPr>
        <w:t xml:space="preserve">сельсовета Краснощековского района Алтайского края от </w:t>
      </w:r>
      <w:r>
        <w:rPr>
          <w:rFonts w:hint="default" w:ascii="Times New Roman" w:hAnsi="Times New Roman"/>
          <w:sz w:val="28"/>
          <w:szCs w:val="28"/>
          <w:lang w:val="ru-RU"/>
        </w:rPr>
        <w:t>2</w:t>
      </w:r>
      <w:r>
        <w:rPr>
          <w:rFonts w:ascii="Times New Roman" w:hAnsi="Times New Roman"/>
          <w:sz w:val="28"/>
          <w:szCs w:val="28"/>
        </w:rPr>
        <w:t xml:space="preserve">7.05.2024 № </w:t>
      </w:r>
      <w:r>
        <w:rPr>
          <w:rFonts w:hint="default" w:ascii="Times New Roman" w:hAnsi="Times New Roman"/>
          <w:sz w:val="28"/>
          <w:szCs w:val="28"/>
          <w:lang w:val="ru-RU"/>
        </w:rPr>
        <w:t>2</w:t>
      </w:r>
      <w:r>
        <w:rPr>
          <w:rFonts w:ascii="Times New Roman" w:hAnsi="Times New Roman"/>
          <w:sz w:val="28"/>
          <w:szCs w:val="28"/>
        </w:rPr>
        <w:t xml:space="preserve">1 </w:t>
      </w:r>
      <w:bookmarkEnd w:id="1"/>
      <w:r>
        <w:rPr>
          <w:rFonts w:ascii="Times New Roman" w:hAnsi="Times New Roman"/>
          <w:sz w:val="28"/>
          <w:szCs w:val="28"/>
        </w:rPr>
        <w:t xml:space="preserve">«О дополнительных основаниях </w:t>
      </w:r>
      <w:r>
        <w:rPr>
          <w:rFonts w:ascii="Times New Roman" w:hAnsi="Times New Roman"/>
          <w:color w:val="000000" w:themeColor="text1"/>
          <w:sz w:val="28"/>
          <w:szCs w:val="28"/>
          <w14:textFill>
            <w14:solidFill>
              <w14:schemeClr w14:val="tx1"/>
            </w14:solidFill>
          </w14:textFill>
        </w:rPr>
        <w:t>признания безнадежными к взысканию задолженности в части сумм местных налогов».</w:t>
      </w:r>
    </w:p>
    <w:p>
      <w:pPr>
        <w:pStyle w:val="32"/>
        <w:spacing w:before="0" w:beforeAutospacing="0" w:after="0" w:afterAutospacing="0"/>
        <w:ind w:firstLine="709"/>
        <w:jc w:val="both"/>
        <w:rPr>
          <w:sz w:val="28"/>
          <w:szCs w:val="28"/>
        </w:rPr>
      </w:pPr>
      <w:r>
        <w:rPr>
          <w:sz w:val="28"/>
          <w:szCs w:val="28"/>
        </w:rPr>
        <w:t>3. Опубликовать настоящее постановление в установленном порядке.</w:t>
      </w:r>
    </w:p>
    <w:p>
      <w:pPr>
        <w:pStyle w:val="32"/>
        <w:spacing w:before="0" w:beforeAutospacing="0" w:after="0" w:afterAutospacing="0"/>
        <w:ind w:firstLine="709"/>
        <w:jc w:val="both"/>
        <w:rPr>
          <w:color w:val="000000"/>
          <w:sz w:val="28"/>
          <w:szCs w:val="28"/>
        </w:rPr>
      </w:pPr>
      <w:r>
        <w:rPr>
          <w:sz w:val="28"/>
          <w:szCs w:val="28"/>
        </w:rPr>
        <w:t>4.</w:t>
      </w:r>
      <w:r>
        <w:rPr>
          <w:color w:val="000000"/>
          <w:sz w:val="28"/>
          <w:szCs w:val="28"/>
        </w:rPr>
        <w:t xml:space="preserve"> Контроль над исполнением настоящего постановления оставляю за собой.</w:t>
      </w:r>
    </w:p>
    <w:p>
      <w:pPr>
        <w:pStyle w:val="32"/>
        <w:shd w:val="clear" w:color="auto" w:fill="FFFFFF"/>
        <w:spacing w:before="0" w:beforeAutospacing="0" w:after="0" w:afterAutospacing="0"/>
        <w:ind w:firstLine="709"/>
        <w:rPr>
          <w:sz w:val="28"/>
          <w:szCs w:val="28"/>
        </w:rPr>
      </w:pPr>
    </w:p>
    <w:p>
      <w:pPr>
        <w:pStyle w:val="32"/>
        <w:shd w:val="clear" w:color="auto" w:fill="FFFFFF"/>
        <w:spacing w:before="0" w:beforeAutospacing="0" w:after="0" w:afterAutospacing="0"/>
        <w:rPr>
          <w:sz w:val="28"/>
          <w:szCs w:val="28"/>
        </w:rPr>
      </w:pPr>
    </w:p>
    <w:p>
      <w:pPr>
        <w:tabs>
          <w:tab w:val="left" w:pos="6585"/>
        </w:tabs>
        <w:spacing w:after="0"/>
        <w:rPr>
          <w:rFonts w:hint="default" w:ascii="Times New Roman" w:hAnsi="Times New Roman" w:cs="Times New Roman"/>
          <w:sz w:val="28"/>
          <w:szCs w:val="28"/>
          <w:lang w:val="ru-RU"/>
        </w:rPr>
      </w:pPr>
      <w:r>
        <w:rPr>
          <w:rFonts w:ascii="Times New Roman" w:hAnsi="Times New Roman" w:cs="Times New Roman"/>
          <w:sz w:val="28"/>
          <w:szCs w:val="28"/>
        </w:rPr>
        <w:t xml:space="preserve">Глава сельсовета                  </w:t>
      </w:r>
      <w:r>
        <w:rPr>
          <w:rFonts w:ascii="Times New Roman" w:hAnsi="Times New Roman" w:cs="Times New Roman"/>
          <w:sz w:val="28"/>
          <w:szCs w:val="28"/>
        </w:rPr>
        <w:tab/>
      </w:r>
      <w:r>
        <w:rPr>
          <w:rFonts w:ascii="Times New Roman" w:hAnsi="Times New Roman" w:cs="Times New Roman"/>
          <w:sz w:val="28"/>
          <w:szCs w:val="28"/>
        </w:rPr>
        <w:t xml:space="preserve">         </w:t>
      </w:r>
      <w:r>
        <w:rPr>
          <w:rFonts w:ascii="Times New Roman" w:hAnsi="Times New Roman" w:cs="Times New Roman"/>
          <w:sz w:val="28"/>
          <w:szCs w:val="28"/>
          <w:lang w:val="ru-RU"/>
        </w:rPr>
        <w:t>Е</w:t>
      </w:r>
      <w:r>
        <w:rPr>
          <w:rFonts w:hint="default" w:ascii="Times New Roman" w:hAnsi="Times New Roman" w:cs="Times New Roman"/>
          <w:sz w:val="28"/>
          <w:szCs w:val="28"/>
          <w:lang w:val="ru-RU"/>
        </w:rPr>
        <w:t>.В.Дроботова</w:t>
      </w:r>
    </w:p>
    <w:p>
      <w:pPr>
        <w:pStyle w:val="32"/>
        <w:shd w:val="clear" w:color="auto" w:fill="FFFFFF"/>
        <w:spacing w:before="0" w:beforeAutospacing="0" w:after="0" w:afterAutospacing="0"/>
        <w:rPr>
          <w:color w:val="FF0000"/>
          <w:sz w:val="28"/>
          <w:szCs w:val="28"/>
        </w:rPr>
      </w:pPr>
      <w:r>
        <w:rPr>
          <w:color w:val="FF0000"/>
          <w:sz w:val="28"/>
          <w:szCs w:val="28"/>
        </w:rPr>
        <w:t> </w:t>
      </w:r>
    </w:p>
    <w:p>
      <w:pPr>
        <w:spacing w:after="0"/>
        <w:rPr>
          <w:rFonts w:ascii="Times New Roman" w:hAnsi="Times New Roman" w:cs="Times New Roman"/>
          <w:sz w:val="28"/>
          <w:szCs w:val="28"/>
        </w:rPr>
      </w:pPr>
    </w:p>
    <w:p>
      <w:pPr>
        <w:spacing w:after="0"/>
        <w:rPr>
          <w:rFonts w:ascii="Times New Roman" w:hAnsi="Times New Roman" w:cs="Times New Roman"/>
          <w:sz w:val="28"/>
          <w:szCs w:val="28"/>
        </w:rPr>
      </w:pPr>
    </w:p>
    <w:p>
      <w:pPr>
        <w:spacing w:after="0"/>
        <w:rPr>
          <w:rFonts w:ascii="Times New Roman" w:hAnsi="Times New Roman" w:cs="Times New Roman"/>
          <w:sz w:val="28"/>
          <w:szCs w:val="28"/>
        </w:rPr>
      </w:pPr>
    </w:p>
    <w:p>
      <w:pPr>
        <w:spacing w:after="0"/>
        <w:rPr>
          <w:rFonts w:ascii="Times New Roman" w:hAnsi="Times New Roman" w:cs="Times New Roman"/>
          <w:sz w:val="28"/>
          <w:szCs w:val="28"/>
        </w:rPr>
      </w:pPr>
    </w:p>
    <w:p>
      <w:pPr>
        <w:autoSpaceDE w:val="0"/>
        <w:autoSpaceDN w:val="0"/>
        <w:adjustRightInd w:val="0"/>
        <w:spacing w:after="0"/>
        <w:jc w:val="right"/>
        <w:outlineLvl w:val="0"/>
        <w:rPr>
          <w:rFonts w:ascii="Times New Roman" w:hAnsi="Times New Roman" w:cs="Times New Roman" w:eastAsiaTheme="minorHAnsi"/>
          <w:sz w:val="28"/>
          <w:szCs w:val="28"/>
          <w:lang w:eastAsia="en-US"/>
        </w:rPr>
      </w:pPr>
      <w:r>
        <w:rPr>
          <w:rFonts w:ascii="Times New Roman" w:hAnsi="Times New Roman" w:cs="Times New Roman" w:eastAsiaTheme="minorHAnsi"/>
          <w:sz w:val="28"/>
          <w:szCs w:val="28"/>
          <w:lang w:eastAsia="en-US"/>
        </w:rPr>
        <w:t>Приложение</w:t>
      </w:r>
    </w:p>
    <w:p>
      <w:pPr>
        <w:autoSpaceDE w:val="0"/>
        <w:autoSpaceDN w:val="0"/>
        <w:adjustRightInd w:val="0"/>
        <w:spacing w:after="0"/>
        <w:jc w:val="right"/>
        <w:rPr>
          <w:rFonts w:hint="default" w:ascii="Times New Roman" w:hAnsi="Times New Roman" w:cs="Times New Roman" w:eastAsiaTheme="minorHAnsi"/>
          <w:color w:val="FF0000"/>
          <w:sz w:val="28"/>
          <w:szCs w:val="28"/>
          <w:lang w:val="ru-RU" w:eastAsia="en-US"/>
        </w:rPr>
      </w:pPr>
      <w:r>
        <w:rPr>
          <w:rFonts w:ascii="Times New Roman" w:hAnsi="Times New Roman" w:cs="Times New Roman" w:eastAsiaTheme="minorHAnsi"/>
          <w:sz w:val="28"/>
          <w:szCs w:val="28"/>
          <w:lang w:eastAsia="en-US"/>
        </w:rPr>
        <w:t>к решению №</w:t>
      </w:r>
      <w:r>
        <w:rPr>
          <w:rFonts w:hint="default" w:ascii="Times New Roman" w:hAnsi="Times New Roman" w:cs="Times New Roman" w:eastAsiaTheme="minorHAnsi"/>
          <w:sz w:val="28"/>
          <w:szCs w:val="28"/>
          <w:lang w:val="ru-RU" w:eastAsia="en-US"/>
        </w:rPr>
        <w:t>43</w:t>
      </w:r>
      <w:r>
        <w:rPr>
          <w:rFonts w:ascii="Times New Roman" w:hAnsi="Times New Roman" w:cs="Times New Roman" w:eastAsiaTheme="minorHAnsi"/>
          <w:sz w:val="28"/>
          <w:szCs w:val="28"/>
          <w:lang w:eastAsia="en-US"/>
        </w:rPr>
        <w:t xml:space="preserve">  от  </w:t>
      </w:r>
      <w:r>
        <w:rPr>
          <w:rFonts w:hint="default" w:ascii="Times New Roman" w:hAnsi="Times New Roman" w:cs="Times New Roman" w:eastAsiaTheme="minorHAnsi"/>
          <w:sz w:val="28"/>
          <w:szCs w:val="28"/>
          <w:lang w:val="ru-RU" w:eastAsia="en-US"/>
        </w:rPr>
        <w:t>27</w:t>
      </w:r>
      <w:r>
        <w:rPr>
          <w:rFonts w:ascii="Times New Roman" w:hAnsi="Times New Roman" w:cs="Times New Roman" w:eastAsiaTheme="minorHAnsi"/>
          <w:sz w:val="28"/>
          <w:szCs w:val="28"/>
          <w:lang w:eastAsia="en-US"/>
        </w:rPr>
        <w:t>.05.2025 г</w:t>
      </w:r>
      <w:r>
        <w:rPr>
          <w:rFonts w:hint="default" w:ascii="Times New Roman" w:hAnsi="Times New Roman" w:cs="Times New Roman" w:eastAsiaTheme="minorHAnsi"/>
          <w:sz w:val="28"/>
          <w:szCs w:val="28"/>
          <w:lang w:val="ru-RU" w:eastAsia="en-US"/>
        </w:rPr>
        <w:t>.</w:t>
      </w:r>
    </w:p>
    <w:p>
      <w:pPr>
        <w:autoSpaceDE w:val="0"/>
        <w:autoSpaceDN w:val="0"/>
        <w:adjustRightInd w:val="0"/>
        <w:spacing w:after="0"/>
        <w:jc w:val="both"/>
        <w:rPr>
          <w:rFonts w:ascii="Times New Roman" w:hAnsi="Times New Roman" w:cs="Times New Roman" w:eastAsiaTheme="minorHAnsi"/>
          <w:sz w:val="28"/>
          <w:szCs w:val="28"/>
          <w:lang w:eastAsia="en-US"/>
        </w:rPr>
      </w:pPr>
    </w:p>
    <w:p>
      <w:pPr>
        <w:autoSpaceDE w:val="0"/>
        <w:autoSpaceDN w:val="0"/>
        <w:adjustRightInd w:val="0"/>
        <w:spacing w:after="0"/>
        <w:jc w:val="center"/>
        <w:rPr>
          <w:rFonts w:ascii="Times New Roman" w:hAnsi="Times New Roman" w:cs="Times New Roman" w:eastAsiaTheme="minorHAnsi"/>
          <w:b/>
          <w:bCs/>
          <w:sz w:val="28"/>
          <w:szCs w:val="28"/>
          <w:lang w:eastAsia="en-US"/>
        </w:rPr>
      </w:pPr>
      <w:r>
        <w:rPr>
          <w:rFonts w:ascii="Times New Roman" w:hAnsi="Times New Roman" w:cs="Times New Roman" w:eastAsiaTheme="minorHAnsi"/>
          <w:b/>
          <w:bCs/>
          <w:sz w:val="28"/>
          <w:szCs w:val="28"/>
          <w:lang w:eastAsia="en-US"/>
        </w:rPr>
        <w:t>ПЕРЕЧЕНЬ</w:t>
      </w:r>
    </w:p>
    <w:p>
      <w:pPr>
        <w:autoSpaceDE w:val="0"/>
        <w:autoSpaceDN w:val="0"/>
        <w:adjustRightInd w:val="0"/>
        <w:spacing w:after="0"/>
        <w:jc w:val="center"/>
        <w:rPr>
          <w:rFonts w:ascii="Times New Roman" w:hAnsi="Times New Roman" w:cs="Times New Roman" w:eastAsiaTheme="minorHAnsi"/>
          <w:b/>
          <w:bCs/>
          <w:sz w:val="28"/>
          <w:szCs w:val="28"/>
          <w:lang w:eastAsia="en-US"/>
        </w:rPr>
      </w:pPr>
      <w:r>
        <w:rPr>
          <w:rFonts w:ascii="Times New Roman" w:hAnsi="Times New Roman" w:cs="Times New Roman" w:eastAsiaTheme="minorHAnsi"/>
          <w:b/>
          <w:bCs/>
          <w:sz w:val="28"/>
          <w:szCs w:val="28"/>
          <w:lang w:eastAsia="en-US"/>
        </w:rPr>
        <w:t>ДОПОЛНИТЕЛЬНЫХ ОСНОВАНИЙ ПРИЗНАНИЯ БЕЗНАДЕЖНОЙ К ВЗЫСКАНИЮ</w:t>
      </w:r>
    </w:p>
    <w:p>
      <w:pPr>
        <w:autoSpaceDE w:val="0"/>
        <w:autoSpaceDN w:val="0"/>
        <w:adjustRightInd w:val="0"/>
        <w:spacing w:after="0"/>
        <w:jc w:val="center"/>
        <w:rPr>
          <w:rFonts w:ascii="Times New Roman" w:hAnsi="Times New Roman" w:cs="Times New Roman" w:eastAsiaTheme="minorHAnsi"/>
          <w:b/>
          <w:bCs/>
          <w:sz w:val="28"/>
          <w:szCs w:val="28"/>
          <w:lang w:eastAsia="en-US"/>
        </w:rPr>
      </w:pPr>
      <w:r>
        <w:rPr>
          <w:rFonts w:ascii="Times New Roman" w:hAnsi="Times New Roman" w:cs="Times New Roman" w:eastAsiaTheme="minorHAnsi"/>
          <w:b/>
          <w:bCs/>
          <w:sz w:val="28"/>
          <w:szCs w:val="28"/>
          <w:lang w:eastAsia="en-US"/>
        </w:rPr>
        <w:t>ЗАДОЛЖЕННОСТИ В ЧАСТИ СУММ МЕСТНЫХ НАЛОГОВ</w:t>
      </w:r>
    </w:p>
    <w:p>
      <w:pPr>
        <w:autoSpaceDE w:val="0"/>
        <w:autoSpaceDN w:val="0"/>
        <w:adjustRightInd w:val="0"/>
        <w:spacing w:after="0"/>
        <w:jc w:val="both"/>
        <w:rPr>
          <w:rFonts w:ascii="Times New Roman" w:hAnsi="Times New Roman" w:cs="Times New Roman" w:eastAsiaTheme="minorHAnsi"/>
          <w:sz w:val="28"/>
          <w:szCs w:val="28"/>
          <w:lang w:eastAsia="en-US"/>
        </w:rPr>
      </w:pPr>
    </w:p>
    <w:p>
      <w:pPr>
        <w:autoSpaceDE w:val="0"/>
        <w:autoSpaceDN w:val="0"/>
        <w:adjustRightInd w:val="0"/>
        <w:spacing w:after="0" w:line="240" w:lineRule="auto"/>
        <w:ind w:firstLine="709"/>
        <w:jc w:val="both"/>
        <w:rPr>
          <w:rFonts w:ascii="Times New Roman" w:hAnsi="Times New Roman" w:cs="Times New Roman" w:eastAsiaTheme="minorHAnsi"/>
          <w:color w:val="000000" w:themeColor="text1"/>
          <w:sz w:val="28"/>
          <w:szCs w:val="28"/>
          <w:lang w:eastAsia="en-US"/>
          <w14:textFill>
            <w14:solidFill>
              <w14:schemeClr w14:val="tx1"/>
            </w14:solidFill>
          </w14:textFill>
        </w:rPr>
      </w:pPr>
      <w:r>
        <w:rPr>
          <w:rFonts w:ascii="Times New Roman" w:hAnsi="Times New Roman" w:cs="Times New Roman" w:eastAsiaTheme="minorHAnsi"/>
          <w:color w:val="000000" w:themeColor="text1"/>
          <w:sz w:val="28"/>
          <w:szCs w:val="28"/>
          <w:lang w:eastAsia="en-US"/>
          <w14:textFill>
            <w14:solidFill>
              <w14:schemeClr w14:val="tx1"/>
            </w14:solidFill>
          </w14:textFill>
        </w:rPr>
        <w:t>Признаются безнадежными к взысканию и подлежат списанию:</w:t>
      </w:r>
    </w:p>
    <w:p>
      <w:pPr>
        <w:autoSpaceDE w:val="0"/>
        <w:autoSpaceDN w:val="0"/>
        <w:adjustRightInd w:val="0"/>
        <w:spacing w:after="0" w:line="240" w:lineRule="auto"/>
        <w:ind w:firstLine="709"/>
        <w:jc w:val="both"/>
        <w:rPr>
          <w:rFonts w:ascii="Times New Roman" w:hAnsi="Times New Roman" w:cs="Times New Roman" w:eastAsiaTheme="minorHAnsi"/>
          <w:color w:val="000000" w:themeColor="text1"/>
          <w:sz w:val="28"/>
          <w:szCs w:val="28"/>
          <w:lang w:eastAsia="en-US"/>
          <w14:textFill>
            <w14:solidFill>
              <w14:schemeClr w14:val="tx1"/>
            </w14:solidFill>
          </w14:textFill>
        </w:rPr>
      </w:pPr>
      <w:r>
        <w:rPr>
          <w:rFonts w:ascii="Times New Roman" w:hAnsi="Times New Roman" w:cs="Times New Roman" w:eastAsiaTheme="minorHAnsi"/>
          <w:color w:val="000000" w:themeColor="text1"/>
          <w:sz w:val="28"/>
          <w:szCs w:val="28"/>
          <w:lang w:eastAsia="en-US"/>
          <w14:textFill>
            <w14:solidFill>
              <w14:schemeClr w14:val="tx1"/>
            </w14:solidFill>
          </w14:textFill>
        </w:rPr>
        <w:t>1. Задолженность в части сумм местных налогов у физических лиц, выбывших на постоянное место жительство за пределы Российской Федерации, с момента возникновения обязанности по уплате которой прошло не менее трех лет, на основании выписки из Единого государственного реестра налогоплательщиков;</w:t>
      </w:r>
    </w:p>
    <w:p>
      <w:pPr>
        <w:autoSpaceDE w:val="0"/>
        <w:autoSpaceDN w:val="0"/>
        <w:adjustRightInd w:val="0"/>
        <w:spacing w:after="0" w:line="240" w:lineRule="auto"/>
        <w:ind w:firstLine="709"/>
        <w:jc w:val="both"/>
        <w:rPr>
          <w:rFonts w:ascii="Times New Roman" w:hAnsi="Times New Roman" w:cs="Times New Roman" w:eastAsiaTheme="minorHAnsi"/>
          <w:color w:val="000000" w:themeColor="text1"/>
          <w:sz w:val="28"/>
          <w:szCs w:val="28"/>
          <w:lang w:eastAsia="en-US"/>
          <w14:textFill>
            <w14:solidFill>
              <w14:schemeClr w14:val="tx1"/>
            </w14:solidFill>
          </w14:textFill>
        </w:rPr>
      </w:pPr>
      <w:r>
        <w:rPr>
          <w:rFonts w:ascii="Times New Roman" w:hAnsi="Times New Roman" w:cs="Times New Roman" w:eastAsiaTheme="minorHAnsi"/>
          <w:color w:val="000000" w:themeColor="text1"/>
          <w:sz w:val="28"/>
          <w:szCs w:val="28"/>
          <w:lang w:eastAsia="en-US"/>
          <w14:textFill>
            <w14:solidFill>
              <w14:schemeClr w14:val="tx1"/>
            </w14:solidFill>
          </w14:textFill>
        </w:rPr>
        <w:t>2. Задолженность в части сумм местных налогов у физических лиц, по которым истек срок предъявления к исполнению исполнительных документов, если с даты образования задолженности в части сумм местных налогов прошло не менее трех лет, на основании копии исполнительного документа;</w:t>
      </w:r>
    </w:p>
    <w:p>
      <w:pPr>
        <w:autoSpaceDE w:val="0"/>
        <w:autoSpaceDN w:val="0"/>
        <w:adjustRightInd w:val="0"/>
        <w:spacing w:after="0" w:line="240" w:lineRule="auto"/>
        <w:ind w:firstLine="709"/>
        <w:jc w:val="both"/>
        <w:rPr>
          <w:rFonts w:ascii="Times New Roman" w:hAnsi="Times New Roman" w:cs="Times New Roman" w:eastAsiaTheme="minorHAnsi"/>
          <w:color w:val="000000" w:themeColor="text1"/>
          <w:sz w:val="28"/>
          <w:szCs w:val="28"/>
          <w:lang w:eastAsia="en-US"/>
          <w14:textFill>
            <w14:solidFill>
              <w14:schemeClr w14:val="tx1"/>
            </w14:solidFill>
          </w14:textFill>
        </w:rPr>
      </w:pPr>
      <w:r>
        <w:rPr>
          <w:rFonts w:ascii="Times New Roman" w:hAnsi="Times New Roman" w:cs="Times New Roman" w:eastAsiaTheme="minorHAnsi"/>
          <w:color w:val="000000" w:themeColor="text1"/>
          <w:sz w:val="28"/>
          <w:szCs w:val="28"/>
          <w:lang w:eastAsia="en-US"/>
          <w14:textFill>
            <w14:solidFill>
              <w14:schemeClr w14:val="tx1"/>
            </w14:solidFill>
          </w14:textFill>
        </w:rPr>
        <w:t xml:space="preserve">3. Задолженность в части сумм местных налогов по отмененным  местным налогам у налогоплательщиков, в отношении которых не возбуждено производство по делу о банкротстве в соответствии с Федеральным </w:t>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"consultantplus://offline/ref=294104766BB18CB16936CB4659DFAF13A7BFED34EED26C1D242032E6D1678A0CD93F6B525A3273931D8645C80ET6rFD" </w:instrText>
      </w:r>
      <w:r>
        <w:rPr>
          <w:color w:val="000000" w:themeColor="text1"/>
          <w14:textFill>
            <w14:solidFill>
              <w14:schemeClr w14:val="tx1"/>
            </w14:solidFill>
          </w14:textFill>
        </w:rPr>
        <w:fldChar w:fldCharType="separate"/>
      </w:r>
      <w:r>
        <w:rPr>
          <w:rFonts w:ascii="Times New Roman" w:hAnsi="Times New Roman" w:cs="Times New Roman" w:eastAsiaTheme="minorHAnsi"/>
          <w:color w:val="000000" w:themeColor="text1"/>
          <w:sz w:val="28"/>
          <w:szCs w:val="28"/>
          <w:lang w:eastAsia="en-US"/>
          <w14:textFill>
            <w14:solidFill>
              <w14:schemeClr w14:val="tx1"/>
            </w14:solidFill>
          </w14:textFill>
        </w:rPr>
        <w:t>законом</w:t>
      </w:r>
      <w:r>
        <w:rPr>
          <w:rFonts w:ascii="Times New Roman" w:hAnsi="Times New Roman" w:cs="Times New Roman" w:eastAsiaTheme="minorHAnsi"/>
          <w:color w:val="000000" w:themeColor="text1"/>
          <w:sz w:val="28"/>
          <w:szCs w:val="28"/>
          <w:lang w:eastAsia="en-US"/>
          <w14:textFill>
            <w14:solidFill>
              <w14:schemeClr w14:val="tx1"/>
            </w14:solidFill>
          </w14:textFill>
        </w:rPr>
        <w:fldChar w:fldCharType="end"/>
      </w:r>
      <w:r>
        <w:rPr>
          <w:rFonts w:ascii="Times New Roman" w:hAnsi="Times New Roman" w:cs="Times New Roman" w:eastAsiaTheme="minorHAnsi"/>
          <w:color w:val="000000" w:themeColor="text1"/>
          <w:sz w:val="28"/>
          <w:szCs w:val="28"/>
          <w:lang w:eastAsia="en-US"/>
          <w14:textFill>
            <w14:solidFill>
              <w14:schemeClr w14:val="tx1"/>
            </w14:solidFill>
          </w14:textFill>
        </w:rPr>
        <w:t xml:space="preserve"> от 26.10.2002 № 127-ФЗ «О несостоятельности (банкротстве)», при условии, если с момента отмены налога прошло не менее трех лет и (или) задолженность не реструктуризирована, срок е</w:t>
      </w:r>
      <w:r>
        <w:rPr>
          <w:rFonts w:ascii="Times New Roman" w:hAnsi="Times New Roman" w:cs="Times New Roman" w:eastAsiaTheme="minorHAnsi"/>
          <w:color w:val="000000" w:themeColor="text1"/>
          <w:sz w:val="28"/>
          <w:szCs w:val="28"/>
          <w:lang w:val="ru-RU" w:eastAsia="en-US"/>
          <w14:textFill>
            <w14:solidFill>
              <w14:schemeClr w14:val="tx1"/>
            </w14:solidFill>
          </w14:textFill>
        </w:rPr>
        <w:t>ё</w:t>
      </w:r>
      <w:r>
        <w:rPr>
          <w:rFonts w:ascii="Times New Roman" w:hAnsi="Times New Roman" w:cs="Times New Roman" w:eastAsiaTheme="minorHAnsi"/>
          <w:color w:val="000000" w:themeColor="text1"/>
          <w:sz w:val="28"/>
          <w:szCs w:val="28"/>
          <w:lang w:eastAsia="en-US"/>
          <w14:textFill>
            <w14:solidFill>
              <w14:schemeClr w14:val="tx1"/>
            </w14:solidFill>
          </w14:textFill>
        </w:rPr>
        <w:t xml:space="preserve"> уплаты не изменен в соответствии с </w:t>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"consultantplus://offline/ref=294104766BB18CB16936CB4659DFAF13A7BDEB3DE3D46C1D242032E6D1678A0CCB3F335C53316F984AC9039D016CA827E85D23D065E3T1r8D" </w:instrText>
      </w:r>
      <w:r>
        <w:rPr>
          <w:color w:val="000000" w:themeColor="text1"/>
          <w14:textFill>
            <w14:solidFill>
              <w14:schemeClr w14:val="tx1"/>
            </w14:solidFill>
          </w14:textFill>
        </w:rPr>
        <w:fldChar w:fldCharType="separate"/>
      </w:r>
      <w:r>
        <w:rPr>
          <w:rFonts w:ascii="Times New Roman" w:hAnsi="Times New Roman" w:cs="Times New Roman" w:eastAsiaTheme="minorHAnsi"/>
          <w:color w:val="000000" w:themeColor="text1"/>
          <w:sz w:val="28"/>
          <w:szCs w:val="28"/>
          <w:lang w:eastAsia="en-US"/>
          <w14:textFill>
            <w14:solidFill>
              <w14:schemeClr w14:val="tx1"/>
            </w14:solidFill>
          </w14:textFill>
        </w:rPr>
        <w:t>главой 9</w:t>
      </w:r>
      <w:r>
        <w:rPr>
          <w:rFonts w:ascii="Times New Roman" w:hAnsi="Times New Roman" w:cs="Times New Roman" w:eastAsiaTheme="minorHAnsi"/>
          <w:color w:val="000000" w:themeColor="text1"/>
          <w:sz w:val="28"/>
          <w:szCs w:val="28"/>
          <w:lang w:eastAsia="en-US"/>
          <w14:textFill>
            <w14:solidFill>
              <w14:schemeClr w14:val="tx1"/>
            </w14:solidFill>
          </w14:textFill>
        </w:rPr>
        <w:fldChar w:fldCharType="end"/>
      </w:r>
      <w:r>
        <w:rPr>
          <w:rFonts w:ascii="Times New Roman" w:hAnsi="Times New Roman" w:cs="Times New Roman" w:eastAsiaTheme="minorHAnsi"/>
          <w:color w:val="000000" w:themeColor="text1"/>
          <w:sz w:val="28"/>
          <w:szCs w:val="28"/>
          <w:lang w:eastAsia="en-US"/>
          <w14:textFill>
            <w14:solidFill>
              <w14:schemeClr w14:val="tx1"/>
            </w14:solidFill>
          </w14:textFill>
        </w:rPr>
        <w:t xml:space="preserve"> Налогового кодекса Российской Федерации, на основании копии нормативного правового акта, которым налог был отменен.</w:t>
      </w:r>
    </w:p>
    <w:p>
      <w:pPr>
        <w:tabs>
          <w:tab w:val="left" w:pos="426"/>
          <w:tab w:val="left" w:pos="1134"/>
        </w:tabs>
        <w:spacing w:after="0" w:line="240" w:lineRule="auto"/>
        <w:ind w:firstLine="709"/>
        <w:jc w:val="both"/>
        <w:rPr>
          <w:rFonts w:ascii="Times New Roman" w:hAnsi="Times New Roman" w:cs="Times New Roman"/>
          <w:color w:val="000000" w:themeColor="text1"/>
          <w:sz w:val="28"/>
          <w:szCs w:val="28"/>
          <w14:textFill>
            <w14:solidFill>
              <w14:schemeClr w14:val="tx1"/>
            </w14:solidFill>
          </w14:textFill>
        </w:rPr>
      </w:pPr>
      <w:r>
        <w:rPr>
          <w:rFonts w:ascii="Times New Roman" w:hAnsi="Times New Roman" w:cs="Times New Roman"/>
          <w:color w:val="000000" w:themeColor="text1"/>
          <w:sz w:val="28"/>
          <w:szCs w:val="28"/>
          <w14:textFill>
            <w14:solidFill>
              <w14:schemeClr w14:val="tx1"/>
            </w14:solidFill>
          </w14:textFill>
        </w:rPr>
        <w:t>4.Задолженность по уплате налогов, образовавшаяся у физических лиц по состоянию на 1 января 2019 года, на основании справки налогового органа о сумме задолженности по уплате налогов, утвержденной Управлением Федеральной налоговой службы по Алтайскому краю;</w:t>
      </w:r>
    </w:p>
    <w:p>
      <w:pPr>
        <w:pStyle w:val="48"/>
        <w:ind w:firstLine="709"/>
        <w:jc w:val="both"/>
        <w:rPr>
          <w:rFonts w:hint="default" w:ascii="Times New Roman" w:hAnsi="Times New Roman" w:cs="Times New Roman"/>
          <w:color w:val="000000" w:themeColor="text1"/>
          <w:sz w:val="28"/>
          <w:szCs w:val="28"/>
          <w14:textFill>
            <w14:solidFill>
              <w14:schemeClr w14:val="tx1"/>
            </w14:solidFill>
          </w14:textFill>
        </w:rPr>
      </w:pPr>
      <w:r>
        <w:rPr>
          <w:rFonts w:hint="default" w:ascii="Times New Roman" w:hAnsi="Times New Roman" w:cs="Times New Roman"/>
          <w:color w:val="000000" w:themeColor="text1"/>
          <w:sz w:val="28"/>
          <w:szCs w:val="28"/>
          <w14:textFill>
            <w14:solidFill>
              <w14:schemeClr w14:val="tx1"/>
            </w14:solidFill>
          </w14:textFill>
        </w:rPr>
        <w:t>5.Задолженность по пени в размере, не превышающем 100 рублей, при условии отсутствия у налогоплательщика недоимки по налогу, не урегулированная в переходный период, установленный Федеральным законом от 14 июля 2022 года № 263-ФЗ «О внесении изменений в части первую и вторую Налогового кодекса Российской Федерации», на основании справки налогового органа о сумме задолженности по уплате налогов, утвержденной Управлением Федеральной налоговой службы по Алтайскому краю;</w:t>
      </w:r>
    </w:p>
    <w:p>
      <w:pPr>
        <w:spacing w:after="0" w:line="240" w:lineRule="auto"/>
        <w:ind w:firstLine="709"/>
        <w:jc w:val="both"/>
        <w:rPr>
          <w:rFonts w:ascii="Times New Roman" w:hAnsi="Times New Roman" w:cs="Times New Roman"/>
          <w:color w:val="000000" w:themeColor="text1"/>
          <w:sz w:val="28"/>
          <w:szCs w:val="28"/>
          <w14:textFill>
            <w14:solidFill>
              <w14:schemeClr w14:val="tx1"/>
            </w14:solidFill>
          </w14:textFill>
        </w:rPr>
      </w:pPr>
      <w:r>
        <w:rPr>
          <w:rFonts w:hint="default" w:ascii="Times New Roman" w:hAnsi="Times New Roman" w:cs="Times New Roman"/>
          <w:color w:val="000000" w:themeColor="text1"/>
          <w:sz w:val="28"/>
          <w:szCs w:val="28"/>
          <w14:textFill>
            <w14:solidFill>
              <w14:schemeClr w14:val="tx1"/>
            </w14:solidFill>
          </w14:textFill>
        </w:rPr>
        <w:t>6.Задолженность физических лиц по пеням со сроком образования свыше 3 лет, при отсутствии задолженности по соответствующему налогу на дату принятия решения о списании, на основании справки налого</w:t>
      </w:r>
      <w:r>
        <w:rPr>
          <w:rFonts w:ascii="Times New Roman" w:hAnsi="Times New Roman" w:cs="Times New Roman"/>
          <w:color w:val="000000" w:themeColor="text1"/>
          <w:sz w:val="28"/>
          <w:szCs w:val="28"/>
          <w14:textFill>
            <w14:solidFill>
              <w14:schemeClr w14:val="tx1"/>
            </w14:solidFill>
          </w14:textFill>
        </w:rPr>
        <w:t xml:space="preserve">вого органа о сумме задолженности по уплате налогов, утвержденной Управлением Федеральной налоговой службы по Алтайскому краю; </w:t>
      </w:r>
    </w:p>
    <w:p>
      <w:pPr>
        <w:spacing w:after="0" w:line="240" w:lineRule="auto"/>
        <w:ind w:firstLine="709"/>
        <w:jc w:val="both"/>
        <w:rPr>
          <w:rFonts w:ascii="Times New Roman" w:hAnsi="Times New Roman" w:cs="Times New Roman"/>
          <w:color w:val="000000" w:themeColor="text1"/>
          <w:sz w:val="28"/>
          <w:szCs w:val="28"/>
          <w14:textFill>
            <w14:solidFill>
              <w14:schemeClr w14:val="tx1"/>
            </w14:solidFill>
          </w14:textFill>
        </w:rPr>
      </w:pPr>
      <w:r>
        <w:rPr>
          <w:rFonts w:ascii="Times New Roman" w:hAnsi="Times New Roman" w:cs="Times New Roman"/>
          <w:color w:val="000000" w:themeColor="text1"/>
          <w:sz w:val="28"/>
          <w:szCs w:val="28"/>
          <w14:textFill>
            <w14:solidFill>
              <w14:schemeClr w14:val="tx1"/>
            </w14:solidFill>
          </w14:textFill>
        </w:rPr>
        <w:t>7.Задолженность погибших (умерших) при исполнении обязанностей военной службы в ходе проведения специальной военной операции граждан, проходивших военную службу в Вооруженных Силах Российской Федерации по контракту, граждан, заключивших контракт (имевших иные правоотношения) с организациями, содействующими выполнению задач, возложенных на Вооруженные Силы Российской Федерации, граждан, находившихся на военной службе в войсках национальной гвардии Российской Федерации, в воинских формированиях и органах, указанных в пункте 6 статьи 1 Федерального закона от 31 мая 1996 года № 61-ФЗ «Об обороне», граждан, призванных на военную службу в Вооруженные Силы Российской Федерации по мобилизации, граждан, непосредственно выполнявших задачи по охране государственной границы Российской Федерации на участках, примыкающих к районам проведения специальной военной операции на территориях Донецкой Народной Республики, Луганской Народной Республики и Украины;</w:t>
      </w:r>
    </w:p>
    <w:p>
      <w:pPr>
        <w:spacing w:after="0" w:line="240" w:lineRule="auto"/>
        <w:ind w:firstLine="709"/>
        <w:jc w:val="both"/>
        <w:rPr>
          <w:rFonts w:ascii="Times New Roman" w:hAnsi="Times New Roman" w:cs="Times New Roman"/>
          <w:color w:val="000000" w:themeColor="text1"/>
          <w:sz w:val="28"/>
          <w:szCs w:val="28"/>
          <w14:textFill>
            <w14:solidFill>
              <w14:schemeClr w14:val="tx1"/>
            </w14:solidFill>
          </w14:textFill>
        </w:rPr>
      </w:pPr>
      <w:r>
        <w:rPr>
          <w:rFonts w:ascii="Times New Roman" w:hAnsi="Times New Roman" w:cs="Times New Roman"/>
          <w:color w:val="000000" w:themeColor="text1"/>
          <w:sz w:val="28"/>
          <w:szCs w:val="28"/>
          <w14:textFill>
            <w14:solidFill>
              <w14:schemeClr w14:val="tx1"/>
            </w14:solidFill>
          </w14:textFill>
        </w:rPr>
        <w:t>8. Задолженность умерших или объявленных умершими в порядке, установленном гражданским процессуальным законодательством Российской Федерации, физических лиц, если по истечении 1 года с даты открытия наследства не установлены наследники должника, а выморочное имущество не оформлено в установленном законом порядке.</w:t>
      </w:r>
    </w:p>
    <w:p>
      <w:pPr>
        <w:spacing w:after="0" w:line="240" w:lineRule="auto"/>
        <w:ind w:firstLine="709"/>
        <w:jc w:val="both"/>
        <w:rPr>
          <w:rFonts w:ascii="Times New Roman" w:hAnsi="Times New Roman" w:cs="Times New Roman"/>
          <w:color w:val="000000" w:themeColor="text1"/>
          <w:sz w:val="28"/>
          <w:szCs w:val="28"/>
          <w:lang w:eastAsia="en-US"/>
          <w14:textFill>
            <w14:solidFill>
              <w14:schemeClr w14:val="tx1"/>
            </w14:solidFill>
          </w14:textFill>
        </w:rPr>
      </w:pPr>
    </w:p>
    <w:p>
      <w:pPr>
        <w:rPr>
          <w:rFonts w:ascii="Times New Roman" w:hAnsi="Times New Roman" w:eastAsia="Times New Roman" w:cs="Times New Roman"/>
          <w:b/>
          <w:sz w:val="40"/>
          <w:szCs w:val="40"/>
          <w:u w:val="single"/>
        </w:rPr>
      </w:pPr>
      <w:r>
        <w:rPr>
          <w:rFonts w:ascii="Times New Roman" w:hAnsi="Times New Roman" w:eastAsia="Times New Roman" w:cs="Times New Roman"/>
          <w:b/>
          <w:sz w:val="40"/>
          <w:szCs w:val="40"/>
          <w:u w:val="single"/>
        </w:rPr>
        <w:br w:type="page"/>
      </w:r>
    </w:p>
    <w:p>
      <w:pPr>
        <w:rPr>
          <w:rFonts w:ascii="Times New Roman" w:hAnsi="Times New Roman" w:eastAsia="Times New Roman" w:cs="Times New Roman"/>
          <w:b/>
          <w:sz w:val="40"/>
          <w:szCs w:val="40"/>
          <w:u w:val="single"/>
        </w:rPr>
      </w:pPr>
    </w:p>
    <w:p>
      <w:pPr>
        <w:spacing w:after="0"/>
        <w:jc w:val="center"/>
        <w:rPr>
          <w:rFonts w:ascii="Times New Roman" w:hAnsi="Times New Roman" w:eastAsia="Times New Roman" w:cs="Times New Roman"/>
          <w:b/>
          <w:sz w:val="40"/>
          <w:szCs w:val="40"/>
          <w:u w:val="single"/>
        </w:rPr>
      </w:pPr>
    </w:p>
    <w:p>
      <w:pPr>
        <w:spacing w:after="0"/>
        <w:jc w:val="center"/>
        <w:rPr>
          <w:rFonts w:ascii="Times New Roman" w:hAnsi="Times New Roman" w:eastAsia="Times New Roman" w:cs="Times New Roman"/>
          <w:b/>
          <w:sz w:val="40"/>
          <w:szCs w:val="40"/>
          <w:u w:val="single"/>
        </w:rPr>
      </w:pPr>
    </w:p>
    <w:p>
      <w:pPr>
        <w:spacing w:after="0"/>
        <w:jc w:val="center"/>
        <w:rPr>
          <w:rFonts w:ascii="Times New Roman" w:hAnsi="Times New Roman" w:eastAsia="Times New Roman" w:cs="Times New Roman"/>
          <w:b/>
          <w:sz w:val="40"/>
          <w:szCs w:val="40"/>
          <w:u w:val="single"/>
        </w:rPr>
      </w:pPr>
    </w:p>
    <w:p>
      <w:pPr>
        <w:spacing w:after="0"/>
        <w:jc w:val="center"/>
        <w:rPr>
          <w:rFonts w:ascii="Times New Roman" w:hAnsi="Times New Roman" w:eastAsia="Times New Roman" w:cs="Times New Roman"/>
          <w:b/>
          <w:sz w:val="40"/>
          <w:szCs w:val="40"/>
          <w:u w:val="single"/>
        </w:rPr>
      </w:pPr>
    </w:p>
    <w:p>
      <w:pPr>
        <w:spacing w:after="0"/>
        <w:jc w:val="center"/>
        <w:rPr>
          <w:rFonts w:ascii="Times New Roman" w:hAnsi="Times New Roman" w:eastAsia="Times New Roman" w:cs="Times New Roman"/>
          <w:b/>
          <w:sz w:val="40"/>
          <w:szCs w:val="40"/>
          <w:u w:val="single"/>
        </w:rPr>
      </w:pPr>
    </w:p>
    <w:p>
      <w:pPr>
        <w:spacing w:after="0"/>
        <w:jc w:val="center"/>
        <w:rPr>
          <w:rFonts w:ascii="Times New Roman" w:hAnsi="Times New Roman" w:eastAsia="Times New Roman" w:cs="Times New Roman"/>
          <w:b/>
          <w:sz w:val="40"/>
          <w:szCs w:val="40"/>
          <w:u w:val="single"/>
        </w:rPr>
      </w:pPr>
    </w:p>
    <w:p>
      <w:pPr>
        <w:spacing w:after="0"/>
        <w:jc w:val="center"/>
        <w:rPr>
          <w:rFonts w:ascii="Times New Roman" w:hAnsi="Times New Roman" w:eastAsia="Times New Roman" w:cs="Times New Roman"/>
          <w:b/>
          <w:sz w:val="40"/>
          <w:szCs w:val="40"/>
          <w:u w:val="single"/>
        </w:rPr>
      </w:pPr>
    </w:p>
    <w:p>
      <w:pPr>
        <w:spacing w:after="0"/>
        <w:jc w:val="center"/>
        <w:rPr>
          <w:rFonts w:ascii="Times New Roman" w:hAnsi="Times New Roman" w:eastAsia="Times New Roman" w:cs="Times New Roman"/>
          <w:b/>
          <w:sz w:val="40"/>
          <w:szCs w:val="40"/>
          <w:u w:val="single"/>
        </w:rPr>
      </w:pPr>
      <w:r>
        <w:rPr>
          <w:rFonts w:ascii="Times New Roman" w:hAnsi="Times New Roman" w:eastAsia="Times New Roman" w:cs="Times New Roman"/>
          <w:b/>
          <w:sz w:val="40"/>
          <w:szCs w:val="40"/>
          <w:u w:val="single"/>
        </w:rPr>
        <w:t>Раздел второй</w:t>
      </w:r>
    </w:p>
    <w:p>
      <w:pPr>
        <w:spacing w:after="0"/>
        <w:jc w:val="center"/>
        <w:rPr>
          <w:rFonts w:ascii="Times New Roman" w:hAnsi="Times New Roman" w:eastAsia="Times New Roman" w:cs="Times New Roman"/>
          <w:b/>
          <w:sz w:val="40"/>
          <w:szCs w:val="40"/>
          <w:u w:val="single"/>
        </w:rPr>
      </w:pPr>
    </w:p>
    <w:p>
      <w:pPr>
        <w:spacing w:after="0"/>
        <w:jc w:val="center"/>
        <w:rPr>
          <w:rFonts w:ascii="Times New Roman" w:hAnsi="Times New Roman" w:eastAsia="Times New Roman" w:cs="Times New Roman"/>
          <w:b/>
          <w:sz w:val="40"/>
          <w:szCs w:val="40"/>
          <w:u w:val="single"/>
        </w:rPr>
      </w:pPr>
    </w:p>
    <w:p>
      <w:pPr>
        <w:spacing w:after="0"/>
        <w:jc w:val="center"/>
        <w:rPr>
          <w:rFonts w:ascii="Times New Roman" w:hAnsi="Times New Roman" w:eastAsia="Times New Roman" w:cs="Times New Roman"/>
          <w:b/>
          <w:sz w:val="40"/>
          <w:szCs w:val="40"/>
        </w:rPr>
      </w:pPr>
      <w:r>
        <w:rPr>
          <w:rFonts w:ascii="Times New Roman" w:hAnsi="Times New Roman" w:eastAsia="Times New Roman" w:cs="Times New Roman"/>
          <w:b/>
          <w:sz w:val="40"/>
          <w:szCs w:val="40"/>
        </w:rPr>
        <w:t>Постановления Администрации</w:t>
      </w:r>
    </w:p>
    <w:p>
      <w:pPr>
        <w:spacing w:after="0" w:line="240" w:lineRule="auto"/>
        <w:jc w:val="center"/>
        <w:rPr>
          <w:rFonts w:ascii="Times New Roman" w:hAnsi="Times New Roman" w:eastAsia="Times New Roman" w:cs="Times New Roman"/>
          <w:b/>
          <w:sz w:val="40"/>
          <w:szCs w:val="40"/>
        </w:rPr>
      </w:pPr>
      <w:r>
        <w:rPr>
          <w:rFonts w:ascii="Times New Roman" w:hAnsi="Times New Roman" w:eastAsia="Times New Roman" w:cs="Times New Roman"/>
          <w:b/>
          <w:sz w:val="40"/>
          <w:szCs w:val="40"/>
        </w:rPr>
        <w:t>Новошипуновского сельсовета</w:t>
      </w:r>
    </w:p>
    <w:p>
      <w:pPr>
        <w:spacing w:after="0" w:line="240" w:lineRule="auto"/>
        <w:jc w:val="center"/>
        <w:rPr>
          <w:rFonts w:ascii="Times New Roman" w:hAnsi="Times New Roman" w:eastAsia="Times New Roman" w:cs="Times New Roman"/>
          <w:b/>
          <w:sz w:val="32"/>
          <w:szCs w:val="32"/>
        </w:rPr>
      </w:pPr>
      <w:r>
        <w:rPr>
          <w:rFonts w:ascii="Times New Roman" w:hAnsi="Times New Roman" w:eastAsia="Times New Roman" w:cs="Times New Roman"/>
          <w:b/>
          <w:sz w:val="40"/>
          <w:szCs w:val="40"/>
        </w:rPr>
        <w:t xml:space="preserve"> Краснощековского района</w:t>
      </w:r>
      <w:r>
        <w:rPr>
          <w:rFonts w:ascii="Times New Roman" w:hAnsi="Times New Roman" w:eastAsia="Times New Roman" w:cs="Times New Roman"/>
          <w:b/>
          <w:sz w:val="32"/>
          <w:szCs w:val="32"/>
        </w:rPr>
        <w:t xml:space="preserve"> </w:t>
      </w:r>
    </w:p>
    <w:p>
      <w:pPr>
        <w:spacing w:after="0" w:line="240" w:lineRule="auto"/>
        <w:jc w:val="center"/>
        <w:rPr>
          <w:rFonts w:ascii="Times New Roman" w:hAnsi="Times New Roman" w:eastAsia="Times New Roman" w:cs="Times New Roman"/>
          <w:b/>
          <w:sz w:val="32"/>
          <w:szCs w:val="32"/>
        </w:rPr>
      </w:pPr>
    </w:p>
    <w:p>
      <w:pPr>
        <w:spacing w:after="0" w:line="240" w:lineRule="auto"/>
        <w:jc w:val="center"/>
        <w:rPr>
          <w:rFonts w:ascii="Times New Roman" w:hAnsi="Times New Roman" w:eastAsia="Times New Roman" w:cs="Times New Roman"/>
          <w:sz w:val="28"/>
          <w:szCs w:val="28"/>
        </w:rPr>
      </w:pPr>
      <w:r>
        <w:br w:type="page"/>
      </w:r>
      <w:r>
        <w:rPr>
          <w:rFonts w:ascii="Times New Roman" w:hAnsi="Times New Roman" w:eastAsia="Times New Roman" w:cs="Times New Roman"/>
          <w:sz w:val="28"/>
          <w:szCs w:val="28"/>
        </w:rPr>
        <w:t xml:space="preserve">АДМИНИСТРАЦИЯ </w:t>
      </w:r>
      <w:r>
        <w:rPr>
          <w:rFonts w:ascii="Times New Roman" w:hAnsi="Times New Roman" w:eastAsia="Times New Roman" w:cs="Times New Roman"/>
          <w:sz w:val="28"/>
          <w:szCs w:val="28"/>
          <w:lang w:val="ru-RU"/>
        </w:rPr>
        <w:t>НОВОШИПУНОВСКОГО</w:t>
      </w:r>
      <w:r>
        <w:rPr>
          <w:rFonts w:ascii="Times New Roman" w:hAnsi="Times New Roman" w:eastAsia="Times New Roman" w:cs="Times New Roman"/>
          <w:sz w:val="28"/>
          <w:szCs w:val="28"/>
        </w:rPr>
        <w:t xml:space="preserve"> СЕЛЬСОВЕТА</w:t>
      </w:r>
    </w:p>
    <w:p>
      <w:pPr>
        <w:spacing w:after="0" w:line="240" w:lineRule="auto"/>
        <w:jc w:val="center"/>
        <w:rPr>
          <w:rFonts w:ascii="Times New Roman" w:hAnsi="Times New Roman" w:eastAsia="Times New Roman" w:cs="Times New Roman"/>
          <w:sz w:val="28"/>
          <w:szCs w:val="28"/>
        </w:rPr>
      </w:pPr>
      <w:r>
        <w:rPr>
          <w:rFonts w:ascii="Times New Roman" w:hAnsi="Times New Roman" w:eastAsia="Times New Roman" w:cs="Times New Roman"/>
          <w:sz w:val="28"/>
          <w:szCs w:val="28"/>
        </w:rPr>
        <w:t xml:space="preserve"> КРАСНОЩЁКОВСКОГО РАЙОНА АЛТАЙСКОГО КРАЯ</w:t>
      </w:r>
    </w:p>
    <w:p>
      <w:pPr>
        <w:spacing w:after="0" w:line="240" w:lineRule="auto"/>
        <w:ind w:firstLine="709"/>
        <w:jc w:val="center"/>
        <w:rPr>
          <w:rFonts w:ascii="Times New Roman" w:hAnsi="Times New Roman" w:eastAsia="Times New Roman" w:cs="Times New Roman"/>
          <w:sz w:val="28"/>
          <w:szCs w:val="28"/>
        </w:rPr>
      </w:pPr>
    </w:p>
    <w:p>
      <w:pPr>
        <w:spacing w:after="0" w:line="240" w:lineRule="auto"/>
        <w:ind w:firstLine="709"/>
        <w:jc w:val="center"/>
        <w:rPr>
          <w:rFonts w:ascii="Times New Roman" w:hAnsi="Times New Roman" w:eastAsia="Times New Roman" w:cs="Times New Roman"/>
          <w:sz w:val="28"/>
          <w:szCs w:val="28"/>
        </w:rPr>
      </w:pPr>
      <w:r>
        <w:rPr>
          <w:rFonts w:ascii="Times New Roman" w:hAnsi="Times New Roman" w:eastAsia="Times New Roman" w:cs="Times New Roman"/>
          <w:sz w:val="28"/>
          <w:szCs w:val="28"/>
        </w:rPr>
        <w:t>ПОСТАНОВЛЕНИЕ</w:t>
      </w:r>
    </w:p>
    <w:p>
      <w:pPr>
        <w:spacing w:after="0" w:line="240" w:lineRule="auto"/>
        <w:ind w:firstLine="709"/>
        <w:jc w:val="center"/>
        <w:rPr>
          <w:rFonts w:ascii="Times New Roman" w:hAnsi="Times New Roman" w:eastAsia="Times New Roman" w:cs="Times New Roman"/>
          <w:sz w:val="28"/>
          <w:szCs w:val="28"/>
        </w:rPr>
      </w:pPr>
    </w:p>
    <w:tbl>
      <w:tblPr>
        <w:tblStyle w:val="12"/>
        <w:tblW w:w="9606" w:type="dxa"/>
        <w:tblInd w:w="0" w:type="dxa"/>
        <w:tblLayout w:type="autofit"/>
        <w:tblCellMar>
          <w:top w:w="0" w:type="dxa"/>
          <w:left w:w="108" w:type="dxa"/>
          <w:bottom w:w="0" w:type="dxa"/>
          <w:right w:w="108" w:type="dxa"/>
        </w:tblCellMar>
      </w:tblPr>
      <w:tblGrid>
        <w:gridCol w:w="5495"/>
        <w:gridCol w:w="4111"/>
      </w:tblGrid>
      <w:tr>
        <w:tblPrEx>
          <w:tblCellMar>
            <w:top w:w="0" w:type="dxa"/>
            <w:left w:w="108" w:type="dxa"/>
            <w:bottom w:w="0" w:type="dxa"/>
            <w:right w:w="108" w:type="dxa"/>
          </w:tblCellMar>
        </w:tblPrEx>
        <w:trPr>
          <w:trHeight w:val="297" w:hRule="atLeast"/>
        </w:trPr>
        <w:tc>
          <w:tcPr>
            <w:tcW w:w="5495" w:type="dxa"/>
          </w:tcPr>
          <w:p>
            <w:pPr>
              <w:spacing w:after="0" w:line="240" w:lineRule="auto"/>
              <w:rPr>
                <w:rFonts w:hint="default" w:ascii="Times New Roman" w:hAnsi="Times New Roman" w:eastAsia="Times New Roman" w:cs="Times New Roman"/>
                <w:sz w:val="28"/>
                <w:szCs w:val="28"/>
                <w:lang w:val="ru-RU"/>
              </w:rPr>
            </w:pPr>
            <w:r>
              <w:rPr>
                <w:rFonts w:ascii="Times New Roman" w:hAnsi="Times New Roman" w:eastAsia="Times New Roman" w:cs="Times New Roman"/>
                <w:sz w:val="28"/>
                <w:szCs w:val="28"/>
                <w:lang w:eastAsia="ar-SA"/>
              </w:rPr>
              <w:t>«</w:t>
            </w:r>
            <w:r>
              <w:rPr>
                <w:rFonts w:hint="default" w:ascii="Times New Roman" w:hAnsi="Times New Roman" w:eastAsia="Times New Roman" w:cs="Times New Roman"/>
                <w:sz w:val="28"/>
                <w:szCs w:val="28"/>
                <w:lang w:val="ru-RU" w:eastAsia="ar-SA"/>
              </w:rPr>
              <w:t>5</w:t>
            </w:r>
            <w:r>
              <w:rPr>
                <w:rFonts w:ascii="Times New Roman" w:hAnsi="Times New Roman" w:eastAsia="Times New Roman" w:cs="Times New Roman"/>
                <w:sz w:val="28"/>
                <w:szCs w:val="28"/>
                <w:lang w:eastAsia="ar-SA"/>
              </w:rPr>
              <w:t>» мая  2</w:t>
            </w:r>
            <w:r>
              <w:rPr>
                <w:rFonts w:ascii="Times New Roman" w:hAnsi="Times New Roman" w:eastAsia="Times New Roman" w:cs="Times New Roman"/>
                <w:spacing w:val="-6"/>
                <w:sz w:val="28"/>
                <w:szCs w:val="28"/>
                <w:lang w:eastAsia="ar-SA"/>
              </w:rPr>
              <w:t>025 года  №</w:t>
            </w:r>
            <w:r>
              <w:rPr>
                <w:rFonts w:hint="default" w:ascii="Times New Roman" w:hAnsi="Times New Roman" w:eastAsia="Times New Roman" w:cs="Times New Roman"/>
                <w:spacing w:val="-6"/>
                <w:sz w:val="28"/>
                <w:szCs w:val="28"/>
                <w:lang w:val="ru-RU" w:eastAsia="ar-SA"/>
              </w:rPr>
              <w:t>6</w:t>
            </w:r>
          </w:p>
        </w:tc>
        <w:tc>
          <w:tcPr>
            <w:tcW w:w="4111" w:type="dxa"/>
          </w:tcPr>
          <w:p>
            <w:pPr>
              <w:spacing w:after="0" w:line="240" w:lineRule="auto"/>
              <w:jc w:val="right"/>
              <w:rPr>
                <w:rFonts w:hint="default" w:ascii="Times New Roman" w:hAnsi="Times New Roman" w:eastAsia="Times New Roman" w:cs="Times New Roman"/>
                <w:sz w:val="28"/>
                <w:szCs w:val="28"/>
                <w:lang w:val="ru-RU"/>
              </w:rPr>
            </w:pPr>
            <w:r>
              <w:rPr>
                <w:rFonts w:ascii="Times New Roman" w:hAnsi="Times New Roman" w:eastAsia="Times New Roman" w:cs="Times New Roman"/>
                <w:spacing w:val="-1"/>
                <w:sz w:val="28"/>
                <w:szCs w:val="28"/>
                <w:lang w:eastAsia="ar-SA"/>
              </w:rPr>
              <w:t>с.</w:t>
            </w:r>
            <w:r>
              <w:rPr>
                <w:rFonts w:ascii="Times New Roman" w:hAnsi="Times New Roman" w:eastAsia="Times New Roman" w:cs="Times New Roman"/>
                <w:color w:val="000000"/>
                <w:spacing w:val="-1"/>
                <w:sz w:val="28"/>
                <w:szCs w:val="28"/>
                <w:lang w:val="ru-RU" w:eastAsia="ar-SA"/>
              </w:rPr>
              <w:t>Новошипуново</w:t>
            </w:r>
          </w:p>
        </w:tc>
      </w:tr>
    </w:tbl>
    <w:p>
      <w:pPr>
        <w:pStyle w:val="32"/>
        <w:ind w:right="4393"/>
        <w:jc w:val="both"/>
        <w:rPr>
          <w:sz w:val="28"/>
          <w:szCs w:val="28"/>
        </w:rPr>
      </w:pPr>
      <w:r>
        <w:rPr>
          <w:bCs/>
          <w:sz w:val="28"/>
          <w:szCs w:val="28"/>
        </w:rPr>
        <w:t xml:space="preserve">Об утверждении Положения о комиссии по соблюдению требований к служебному поведению муниципальных служащих Администрации </w:t>
      </w:r>
      <w:r>
        <w:rPr>
          <w:bCs/>
          <w:sz w:val="28"/>
          <w:szCs w:val="28"/>
          <w:lang w:val="ru-RU"/>
        </w:rPr>
        <w:t>Новошипуновского</w:t>
      </w:r>
      <w:r>
        <w:rPr>
          <w:rFonts w:hint="default"/>
          <w:bCs/>
          <w:sz w:val="28"/>
          <w:szCs w:val="28"/>
          <w:lang w:val="ru-RU"/>
        </w:rPr>
        <w:t xml:space="preserve"> </w:t>
      </w:r>
      <w:r>
        <w:rPr>
          <w:bCs/>
          <w:sz w:val="28"/>
          <w:szCs w:val="28"/>
        </w:rPr>
        <w:t>сельсовета Краснощековского района Алтайского края и урегулированию конфликта интересов</w:t>
      </w:r>
    </w:p>
    <w:p>
      <w:pPr>
        <w:pStyle w:val="32"/>
        <w:ind w:firstLine="709"/>
        <w:jc w:val="both"/>
        <w:rPr>
          <w:sz w:val="28"/>
          <w:szCs w:val="28"/>
        </w:rPr>
      </w:pPr>
      <w:r>
        <w:rPr>
          <w:sz w:val="28"/>
          <w:szCs w:val="28"/>
        </w:rPr>
        <w:t xml:space="preserve">В соответствии с </w:t>
      </w:r>
      <w:r>
        <w:fldChar w:fldCharType="begin"/>
      </w:r>
      <w:r>
        <w:instrText xml:space="preserve"> HYPERLINK "https://pravo-search.minjust.ru/bigs/showDocument.html?id=AA4CC167-50DF-4DAF-9D12-A2C545850E33" \t "_blank" </w:instrText>
      </w:r>
      <w:r>
        <w:fldChar w:fldCharType="separate"/>
      </w:r>
      <w:r>
        <w:rPr>
          <w:rStyle w:val="35"/>
          <w:color w:val="0000FF"/>
          <w:sz w:val="28"/>
          <w:szCs w:val="28"/>
          <w:u w:val="single"/>
        </w:rPr>
        <w:t>Указом Президента Российской Федерации от 01.07.2010 № 821</w:t>
      </w:r>
      <w:r>
        <w:rPr>
          <w:rStyle w:val="35"/>
          <w:color w:val="0000FF"/>
          <w:sz w:val="28"/>
          <w:szCs w:val="28"/>
          <w:u w:val="single"/>
        </w:rPr>
        <w:fldChar w:fldCharType="end"/>
      </w:r>
      <w:r>
        <w:rPr>
          <w:sz w:val="28"/>
          <w:szCs w:val="28"/>
        </w:rPr>
        <w:t xml:space="preserve"> «О комиссиях по соблюдению требований к служебному поведению федеральных государственных служащих и урегулированию конфликта интересов», Федеральными законами </w:t>
      </w:r>
      <w:r>
        <w:fldChar w:fldCharType="begin"/>
      </w:r>
      <w:r>
        <w:instrText xml:space="preserve"> HYPERLINK "https://pravo-search.minjust.ru/bigs/showDocument.html?id=96E20C02-1B12-465A-B64C-24AA92270007" \t "_blank" </w:instrText>
      </w:r>
      <w:r>
        <w:fldChar w:fldCharType="separate"/>
      </w:r>
      <w:r>
        <w:rPr>
          <w:rStyle w:val="35"/>
          <w:color w:val="0000FF"/>
          <w:sz w:val="28"/>
          <w:szCs w:val="28"/>
          <w:u w:val="single"/>
        </w:rPr>
        <w:t>от 06.10.2003 №131-ФЗ</w:t>
      </w:r>
      <w:r>
        <w:rPr>
          <w:rStyle w:val="35"/>
          <w:color w:val="0000FF"/>
          <w:sz w:val="28"/>
          <w:szCs w:val="28"/>
          <w:u w:val="single"/>
        </w:rPr>
        <w:fldChar w:fldCharType="end"/>
      </w:r>
      <w:r>
        <w:rPr>
          <w:sz w:val="28"/>
          <w:szCs w:val="28"/>
        </w:rPr>
        <w:t xml:space="preserve"> «Об общих принципах организации местного самоуправления в Российской Федерации», </w:t>
      </w:r>
      <w:r>
        <w:fldChar w:fldCharType="begin"/>
      </w:r>
      <w:r>
        <w:instrText xml:space="preserve"> HYPERLINK "https://pravo-search.minjust.ru/bigs/showDocument.html?id=9AA48369-618A-4BB4-B4B8-AE15F2B7EBF6" \t "_blank" </w:instrText>
      </w:r>
      <w:r>
        <w:fldChar w:fldCharType="separate"/>
      </w:r>
      <w:r>
        <w:rPr>
          <w:rStyle w:val="35"/>
          <w:color w:val="0000FF"/>
          <w:sz w:val="28"/>
          <w:szCs w:val="28"/>
          <w:u w:val="single"/>
        </w:rPr>
        <w:t>от 25.12.2008 № 273-ФЗ</w:t>
      </w:r>
      <w:r>
        <w:rPr>
          <w:rStyle w:val="35"/>
          <w:color w:val="0000FF"/>
          <w:sz w:val="28"/>
          <w:szCs w:val="28"/>
          <w:u w:val="single"/>
        </w:rPr>
        <w:fldChar w:fldCharType="end"/>
      </w:r>
      <w:r>
        <w:rPr>
          <w:sz w:val="28"/>
          <w:szCs w:val="28"/>
        </w:rPr>
        <w:t xml:space="preserve"> «О противодействии коррупции», </w:t>
      </w:r>
      <w:r>
        <w:fldChar w:fldCharType="begin"/>
      </w:r>
      <w:r>
        <w:instrText xml:space="preserve"> HYPERLINK "https://pravo-search.minjust.ru/bigs/showDocument.html?id=BBF89570-6239-4CFB-BDBA-5B454C14E321" \t "_blank" </w:instrText>
      </w:r>
      <w:r>
        <w:fldChar w:fldCharType="separate"/>
      </w:r>
      <w:r>
        <w:rPr>
          <w:rStyle w:val="35"/>
          <w:color w:val="0000FF"/>
          <w:sz w:val="28"/>
          <w:szCs w:val="28"/>
          <w:u w:val="single"/>
        </w:rPr>
        <w:t>от 02.03.2007 № 25-ФЗ</w:t>
      </w:r>
      <w:r>
        <w:rPr>
          <w:rStyle w:val="35"/>
          <w:color w:val="0000FF"/>
          <w:sz w:val="28"/>
          <w:szCs w:val="28"/>
          <w:u w:val="single"/>
        </w:rPr>
        <w:fldChar w:fldCharType="end"/>
      </w:r>
      <w:r>
        <w:rPr>
          <w:sz w:val="28"/>
          <w:szCs w:val="28"/>
        </w:rPr>
        <w:t xml:space="preserve"> «О муниципальной службе в Российской Федерации», законом Алтайского края </w:t>
      </w:r>
      <w:r>
        <w:fldChar w:fldCharType="begin"/>
      </w:r>
      <w:r>
        <w:instrText xml:space="preserve"> HYPERLINK "https://pravo-search.minjust.ru/bigs/showDocument.html?id=5153299E-A45B-4FBA-9AB2-B5306D80D8D7" \t "_blank" </w:instrText>
      </w:r>
      <w:r>
        <w:fldChar w:fldCharType="separate"/>
      </w:r>
      <w:r>
        <w:rPr>
          <w:rStyle w:val="35"/>
          <w:color w:val="0000FF"/>
          <w:sz w:val="28"/>
          <w:szCs w:val="28"/>
          <w:u w:val="single"/>
        </w:rPr>
        <w:t>от 07.12.2007 № 134-ЗС</w:t>
      </w:r>
      <w:r>
        <w:rPr>
          <w:rStyle w:val="35"/>
          <w:color w:val="0000FF"/>
          <w:sz w:val="28"/>
          <w:szCs w:val="28"/>
          <w:u w:val="single"/>
        </w:rPr>
        <w:fldChar w:fldCharType="end"/>
      </w:r>
      <w:r>
        <w:rPr>
          <w:sz w:val="28"/>
          <w:szCs w:val="28"/>
        </w:rPr>
        <w:t xml:space="preserve"> «О муниципальной службе в Алтайском крае»,</w:t>
      </w:r>
    </w:p>
    <w:p>
      <w:pPr>
        <w:pStyle w:val="32"/>
        <w:ind w:firstLine="709"/>
        <w:rPr>
          <w:sz w:val="28"/>
          <w:szCs w:val="28"/>
        </w:rPr>
      </w:pPr>
      <w:r>
        <w:rPr>
          <w:sz w:val="28"/>
          <w:szCs w:val="28"/>
        </w:rPr>
        <w:t>ПОСТАНОВЛЯЮ:</w:t>
      </w:r>
    </w:p>
    <w:p>
      <w:pPr>
        <w:pStyle w:val="32"/>
        <w:spacing w:before="0" w:beforeAutospacing="0" w:after="0" w:afterAutospacing="0"/>
        <w:ind w:firstLine="709"/>
        <w:jc w:val="both"/>
        <w:rPr>
          <w:sz w:val="28"/>
          <w:szCs w:val="28"/>
        </w:rPr>
      </w:pPr>
      <w:r>
        <w:rPr>
          <w:sz w:val="28"/>
          <w:szCs w:val="28"/>
        </w:rPr>
        <w:t xml:space="preserve">1. Утвердить Положение о комиссии по соблюдению требований к служебному поведению муниципальных служащих Администрации </w:t>
      </w:r>
      <w:r>
        <w:rPr>
          <w:sz w:val="28"/>
          <w:szCs w:val="28"/>
          <w:lang w:val="ru-RU"/>
        </w:rPr>
        <w:t>Новошипуновского</w:t>
      </w:r>
      <w:r>
        <w:rPr>
          <w:sz w:val="28"/>
          <w:szCs w:val="28"/>
        </w:rPr>
        <w:t xml:space="preserve"> сельсовета Краснощековского района Алтайского края и урегулированию конфликта интересов (приложение №1).</w:t>
      </w:r>
    </w:p>
    <w:p>
      <w:pPr>
        <w:pStyle w:val="32"/>
        <w:spacing w:before="0" w:beforeAutospacing="0" w:after="0" w:afterAutospacing="0"/>
        <w:ind w:firstLine="709"/>
        <w:jc w:val="both"/>
        <w:rPr>
          <w:sz w:val="28"/>
          <w:szCs w:val="28"/>
        </w:rPr>
      </w:pPr>
      <w:r>
        <w:rPr>
          <w:sz w:val="28"/>
          <w:szCs w:val="28"/>
        </w:rPr>
        <w:t xml:space="preserve">2. Признать утратившим силу постановление администрации </w:t>
      </w:r>
      <w:r>
        <w:rPr>
          <w:sz w:val="28"/>
          <w:szCs w:val="28"/>
          <w:lang w:val="ru-RU"/>
        </w:rPr>
        <w:t>Новошипуновского</w:t>
      </w:r>
      <w:r>
        <w:rPr>
          <w:rFonts w:hint="default"/>
          <w:sz w:val="28"/>
          <w:szCs w:val="28"/>
          <w:lang w:val="ru-RU"/>
        </w:rPr>
        <w:t xml:space="preserve"> </w:t>
      </w:r>
      <w:r>
        <w:rPr>
          <w:sz w:val="28"/>
          <w:szCs w:val="28"/>
        </w:rPr>
        <w:t xml:space="preserve"> сельсовета о</w:t>
      </w:r>
      <w:r>
        <w:rPr>
          <w:b w:val="0"/>
          <w:bCs w:val="0"/>
          <w:sz w:val="28"/>
          <w:szCs w:val="28"/>
        </w:rPr>
        <w:t xml:space="preserve">т </w:t>
      </w:r>
      <w:r>
        <w:rPr>
          <w:rFonts w:hint="default"/>
          <w:b w:val="0"/>
          <w:bCs w:val="0"/>
          <w:sz w:val="28"/>
          <w:szCs w:val="28"/>
          <w:lang w:val="ru-RU"/>
        </w:rPr>
        <w:t xml:space="preserve">01.02.2011 </w:t>
      </w:r>
      <w:r>
        <w:rPr>
          <w:b w:val="0"/>
          <w:bCs w:val="0"/>
          <w:sz w:val="28"/>
          <w:szCs w:val="28"/>
        </w:rPr>
        <w:t>№ 1</w:t>
      </w:r>
      <w:r>
        <w:rPr>
          <w:rFonts w:hint="default"/>
          <w:b w:val="0"/>
          <w:bCs w:val="0"/>
          <w:sz w:val="28"/>
          <w:szCs w:val="28"/>
          <w:lang w:val="ru-RU"/>
        </w:rPr>
        <w:t>( с измен. от 14.08.2013 №25)</w:t>
      </w:r>
      <w:r>
        <w:rPr>
          <w:b/>
          <w:bCs/>
          <w:sz w:val="28"/>
          <w:szCs w:val="28"/>
        </w:rPr>
        <w:t xml:space="preserve"> </w:t>
      </w:r>
      <w:r>
        <w:rPr>
          <w:sz w:val="28"/>
          <w:szCs w:val="28"/>
        </w:rPr>
        <w:t>«</w:t>
      </w:r>
      <w:r>
        <w:rPr>
          <w:bCs/>
          <w:sz w:val="28"/>
          <w:szCs w:val="28"/>
        </w:rPr>
        <w:t xml:space="preserve">Об утверждении Положения о комиссии по соблюдению требований к служебному поведению муниципальных служащих Администрации </w:t>
      </w:r>
      <w:r>
        <w:rPr>
          <w:bCs/>
          <w:sz w:val="28"/>
          <w:szCs w:val="28"/>
          <w:lang w:val="ru-RU"/>
        </w:rPr>
        <w:t>Новошипуновского</w:t>
      </w:r>
      <w:r>
        <w:rPr>
          <w:bCs/>
          <w:sz w:val="28"/>
          <w:szCs w:val="28"/>
        </w:rPr>
        <w:t xml:space="preserve"> сельсовета Краснощековского района Алтайского края и урегулированию конфликта интересов».</w:t>
      </w:r>
    </w:p>
    <w:p>
      <w:pPr>
        <w:pStyle w:val="32"/>
        <w:spacing w:before="0" w:beforeAutospacing="0" w:after="0" w:afterAutospacing="0"/>
        <w:ind w:firstLine="709"/>
        <w:jc w:val="both"/>
        <w:rPr>
          <w:sz w:val="28"/>
          <w:szCs w:val="28"/>
        </w:rPr>
      </w:pPr>
      <w:r>
        <w:rPr>
          <w:sz w:val="28"/>
          <w:szCs w:val="28"/>
        </w:rPr>
        <w:t>3. Опубликовать настоящее постановление в установленном порядке.</w:t>
      </w:r>
    </w:p>
    <w:p>
      <w:pPr>
        <w:pStyle w:val="32"/>
        <w:spacing w:before="0" w:beforeAutospacing="0" w:after="0" w:afterAutospacing="0"/>
        <w:ind w:firstLine="709"/>
        <w:jc w:val="both"/>
        <w:rPr>
          <w:color w:val="000000"/>
          <w:sz w:val="28"/>
          <w:szCs w:val="28"/>
        </w:rPr>
      </w:pPr>
      <w:r>
        <w:rPr>
          <w:sz w:val="28"/>
          <w:szCs w:val="28"/>
        </w:rPr>
        <w:t>4.</w:t>
      </w:r>
      <w:r>
        <w:rPr>
          <w:color w:val="000000"/>
          <w:sz w:val="28"/>
          <w:szCs w:val="28"/>
        </w:rPr>
        <w:t xml:space="preserve"> Контроль над исполнением настоящего постановления оставляю за собой.</w:t>
      </w:r>
    </w:p>
    <w:p>
      <w:pPr>
        <w:pStyle w:val="32"/>
        <w:rPr>
          <w:rFonts w:hint="default"/>
          <w:sz w:val="28"/>
          <w:szCs w:val="28"/>
          <w:lang w:val="ru-RU"/>
        </w:rPr>
      </w:pPr>
      <w:r>
        <w:rPr>
          <w:color w:val="000000"/>
          <w:sz w:val="28"/>
          <w:szCs w:val="28"/>
          <w:lang w:val="ru-RU"/>
        </w:rPr>
        <w:t>Г</w:t>
      </w:r>
      <w:r>
        <w:rPr>
          <w:color w:val="000000"/>
          <w:sz w:val="28"/>
          <w:szCs w:val="28"/>
        </w:rPr>
        <w:t>лав</w:t>
      </w:r>
      <w:r>
        <w:rPr>
          <w:color w:val="000000"/>
          <w:sz w:val="28"/>
          <w:szCs w:val="28"/>
          <w:lang w:val="ru-RU"/>
        </w:rPr>
        <w:t>а</w:t>
      </w:r>
      <w:r>
        <w:rPr>
          <w:color w:val="000000"/>
          <w:sz w:val="28"/>
          <w:szCs w:val="28"/>
        </w:rPr>
        <w:t xml:space="preserve"> администрации                                                                  </w:t>
      </w:r>
      <w:r>
        <w:rPr>
          <w:color w:val="000000"/>
          <w:sz w:val="28"/>
          <w:szCs w:val="28"/>
          <w:lang w:val="ru-RU"/>
        </w:rPr>
        <w:t>Ж</w:t>
      </w:r>
      <w:r>
        <w:rPr>
          <w:rFonts w:hint="default"/>
          <w:color w:val="000000"/>
          <w:sz w:val="28"/>
          <w:szCs w:val="28"/>
          <w:lang w:val="ru-RU"/>
        </w:rPr>
        <w:t>.А.Жилинкова</w:t>
      </w:r>
    </w:p>
    <w:p>
      <w:pPr>
        <w:pStyle w:val="32"/>
        <w:ind w:firstLine="709"/>
        <w:rPr>
          <w:rFonts w:ascii="Arial" w:hAnsi="Arial" w:cs="Arial"/>
        </w:rPr>
      </w:pPr>
      <w:r>
        <w:rPr>
          <w:rFonts w:ascii="Arial" w:hAnsi="Arial" w:cs="Arial"/>
        </w:rPr>
        <w:t> </w:t>
      </w:r>
    </w:p>
    <w:p>
      <w:pPr>
        <w:pStyle w:val="32"/>
        <w:spacing w:before="0" w:beforeAutospacing="0" w:after="0" w:afterAutospacing="0"/>
        <w:ind w:left="4962"/>
        <w:jc w:val="both"/>
        <w:rPr>
          <w:sz w:val="28"/>
          <w:szCs w:val="28"/>
        </w:rPr>
      </w:pPr>
    </w:p>
    <w:p>
      <w:pPr>
        <w:pStyle w:val="32"/>
        <w:spacing w:before="0" w:beforeAutospacing="0" w:after="0" w:afterAutospacing="0"/>
        <w:ind w:left="4962"/>
        <w:jc w:val="both"/>
        <w:rPr>
          <w:sz w:val="28"/>
          <w:szCs w:val="28"/>
        </w:rPr>
      </w:pPr>
      <w:r>
        <w:rPr>
          <w:sz w:val="28"/>
          <w:szCs w:val="28"/>
        </w:rPr>
        <w:t>Приложение № 1</w:t>
      </w:r>
    </w:p>
    <w:p>
      <w:pPr>
        <w:pStyle w:val="32"/>
        <w:spacing w:before="0" w:beforeAutospacing="0" w:after="0" w:afterAutospacing="0"/>
        <w:ind w:left="4962"/>
        <w:jc w:val="both"/>
        <w:rPr>
          <w:sz w:val="28"/>
          <w:szCs w:val="28"/>
        </w:rPr>
      </w:pPr>
      <w:r>
        <w:rPr>
          <w:sz w:val="28"/>
          <w:szCs w:val="28"/>
        </w:rPr>
        <w:t>к постановлению администрации</w:t>
      </w:r>
    </w:p>
    <w:p>
      <w:pPr>
        <w:pStyle w:val="32"/>
        <w:spacing w:before="0" w:beforeAutospacing="0" w:after="0" w:afterAutospacing="0"/>
        <w:ind w:left="4962"/>
        <w:jc w:val="both"/>
        <w:rPr>
          <w:sz w:val="28"/>
          <w:szCs w:val="28"/>
        </w:rPr>
      </w:pPr>
      <w:r>
        <w:rPr>
          <w:sz w:val="28"/>
          <w:szCs w:val="28"/>
          <w:lang w:val="ru-RU"/>
        </w:rPr>
        <w:t>Новошипуновского</w:t>
      </w:r>
      <w:r>
        <w:rPr>
          <w:sz w:val="28"/>
          <w:szCs w:val="28"/>
        </w:rPr>
        <w:t xml:space="preserve"> сельсовета Краснощековского района</w:t>
      </w:r>
    </w:p>
    <w:p>
      <w:pPr>
        <w:pStyle w:val="32"/>
        <w:spacing w:before="0" w:beforeAutospacing="0" w:after="0" w:afterAutospacing="0"/>
        <w:ind w:left="4962"/>
        <w:jc w:val="both"/>
        <w:rPr>
          <w:rFonts w:hint="default"/>
          <w:sz w:val="28"/>
          <w:szCs w:val="28"/>
          <w:lang w:val="ru-RU"/>
        </w:rPr>
      </w:pPr>
      <w:r>
        <w:rPr>
          <w:sz w:val="28"/>
          <w:szCs w:val="28"/>
        </w:rPr>
        <w:t xml:space="preserve">Алтайского края от   </w:t>
      </w:r>
      <w:r>
        <w:rPr>
          <w:rFonts w:hint="default"/>
          <w:sz w:val="28"/>
          <w:szCs w:val="28"/>
          <w:lang w:val="ru-RU"/>
        </w:rPr>
        <w:t>05</w:t>
      </w:r>
      <w:r>
        <w:rPr>
          <w:sz w:val="28"/>
          <w:szCs w:val="28"/>
        </w:rPr>
        <w:t xml:space="preserve"> </w:t>
      </w:r>
      <w:r>
        <w:rPr>
          <w:color w:val="0D0D0D"/>
          <w:sz w:val="28"/>
          <w:szCs w:val="28"/>
        </w:rPr>
        <w:t xml:space="preserve">.05.2024 № </w:t>
      </w:r>
      <w:r>
        <w:rPr>
          <w:rFonts w:hint="default"/>
          <w:color w:val="0D0D0D"/>
          <w:sz w:val="28"/>
          <w:szCs w:val="28"/>
          <w:lang w:val="ru-RU"/>
        </w:rPr>
        <w:t>6</w:t>
      </w:r>
    </w:p>
    <w:p>
      <w:pPr>
        <w:pStyle w:val="32"/>
        <w:shd w:val="clear" w:color="auto" w:fill="FFFFFF"/>
        <w:spacing w:before="0" w:beforeAutospacing="0" w:after="0" w:afterAutospacing="0"/>
        <w:ind w:firstLine="709"/>
        <w:jc w:val="center"/>
        <w:rPr>
          <w:sz w:val="28"/>
          <w:szCs w:val="28"/>
        </w:rPr>
      </w:pPr>
    </w:p>
    <w:p>
      <w:pPr>
        <w:pStyle w:val="32"/>
        <w:shd w:val="clear" w:color="auto" w:fill="FFFFFF"/>
        <w:spacing w:before="0" w:beforeAutospacing="0" w:after="0" w:afterAutospacing="0"/>
        <w:ind w:firstLine="709"/>
        <w:jc w:val="center"/>
        <w:rPr>
          <w:sz w:val="28"/>
          <w:szCs w:val="28"/>
        </w:rPr>
      </w:pPr>
    </w:p>
    <w:p>
      <w:pPr>
        <w:pStyle w:val="32"/>
        <w:shd w:val="clear" w:color="auto" w:fill="FFFFFF"/>
        <w:spacing w:before="0" w:beforeAutospacing="0" w:after="0" w:afterAutospacing="0"/>
        <w:ind w:firstLine="709"/>
        <w:jc w:val="center"/>
        <w:rPr>
          <w:sz w:val="28"/>
          <w:szCs w:val="28"/>
        </w:rPr>
      </w:pPr>
      <w:r>
        <w:rPr>
          <w:b/>
          <w:bCs/>
          <w:sz w:val="28"/>
          <w:szCs w:val="28"/>
        </w:rPr>
        <w:t>ПОЛОЖЕНИЕ</w:t>
      </w:r>
    </w:p>
    <w:p>
      <w:pPr>
        <w:pStyle w:val="32"/>
        <w:spacing w:before="0" w:beforeAutospacing="0" w:after="0" w:afterAutospacing="0"/>
        <w:ind w:firstLine="709"/>
        <w:jc w:val="center"/>
        <w:rPr>
          <w:sz w:val="28"/>
          <w:szCs w:val="28"/>
        </w:rPr>
      </w:pPr>
      <w:r>
        <w:rPr>
          <w:b/>
          <w:bCs/>
          <w:sz w:val="28"/>
          <w:szCs w:val="28"/>
        </w:rPr>
        <w:t xml:space="preserve">о комиссии по соблюдению требований к служебному поведению муниципальных служащих Администрации </w:t>
      </w:r>
      <w:r>
        <w:rPr>
          <w:b/>
          <w:bCs/>
          <w:sz w:val="28"/>
          <w:szCs w:val="28"/>
          <w:lang w:val="ru-RU"/>
        </w:rPr>
        <w:t>Новошипуновского</w:t>
      </w:r>
      <w:r>
        <w:rPr>
          <w:rFonts w:hint="default"/>
          <w:b/>
          <w:bCs/>
          <w:sz w:val="28"/>
          <w:szCs w:val="28"/>
          <w:lang w:val="ru-RU"/>
        </w:rPr>
        <w:t xml:space="preserve"> </w:t>
      </w:r>
      <w:r>
        <w:rPr>
          <w:b/>
          <w:bCs/>
          <w:sz w:val="28"/>
          <w:szCs w:val="28"/>
        </w:rPr>
        <w:t>сельсовета Краснощековского района Алтайского края и урегулированию конфликта интересов</w:t>
      </w:r>
    </w:p>
    <w:p>
      <w:pPr>
        <w:pStyle w:val="32"/>
        <w:spacing w:before="0" w:beforeAutospacing="0" w:after="0" w:afterAutospacing="0"/>
        <w:ind w:firstLine="709"/>
        <w:contextualSpacing/>
        <w:jc w:val="center"/>
        <w:rPr>
          <w:sz w:val="28"/>
          <w:szCs w:val="28"/>
        </w:rPr>
      </w:pPr>
      <w:r>
        <w:rPr>
          <w:sz w:val="28"/>
          <w:szCs w:val="28"/>
        </w:rPr>
        <w:t> </w:t>
      </w:r>
    </w:p>
    <w:p>
      <w:pPr>
        <w:pStyle w:val="32"/>
        <w:spacing w:before="0" w:beforeAutospacing="0" w:after="0" w:afterAutospacing="0"/>
        <w:ind w:firstLine="709"/>
        <w:contextualSpacing/>
        <w:jc w:val="both"/>
        <w:rPr>
          <w:sz w:val="28"/>
          <w:szCs w:val="28"/>
        </w:rPr>
      </w:pPr>
      <w:r>
        <w:rPr>
          <w:b/>
          <w:bCs/>
          <w:sz w:val="28"/>
          <w:szCs w:val="28"/>
        </w:rPr>
        <w:t>1. Общие положения</w:t>
      </w:r>
    </w:p>
    <w:p>
      <w:pPr>
        <w:pStyle w:val="32"/>
        <w:spacing w:before="0" w:beforeAutospacing="0" w:after="0" w:afterAutospacing="0"/>
        <w:ind w:firstLine="709"/>
        <w:contextualSpacing/>
        <w:jc w:val="both"/>
        <w:rPr>
          <w:sz w:val="28"/>
          <w:szCs w:val="28"/>
        </w:rPr>
      </w:pPr>
      <w:r>
        <w:rPr>
          <w:sz w:val="28"/>
          <w:szCs w:val="28"/>
        </w:rPr>
        <w:t xml:space="preserve">1.1. Настоящим Положением определяется порядок формирования и деятельности комиссии по соблюдению требований к служебному поведению муниципальных служащих Администрации </w:t>
      </w:r>
      <w:r>
        <w:rPr>
          <w:sz w:val="28"/>
          <w:szCs w:val="28"/>
          <w:lang w:val="ru-RU"/>
        </w:rPr>
        <w:t>Новошипуновского</w:t>
      </w:r>
      <w:r>
        <w:rPr>
          <w:sz w:val="28"/>
          <w:szCs w:val="28"/>
        </w:rPr>
        <w:t xml:space="preserve"> сельсовета Краснощековского района Алтайского края и урегулированию конфликта интересов (далее </w:t>
      </w:r>
      <w:r>
        <w:rPr>
          <w:sz w:val="28"/>
          <w:szCs w:val="28"/>
        </w:rPr>
        <w:sym w:font="Symbol" w:char="F02D"/>
      </w:r>
      <w:r>
        <w:rPr>
          <w:sz w:val="28"/>
          <w:szCs w:val="28"/>
        </w:rPr>
        <w:t xml:space="preserve"> комиссия), образуемой в Администрации </w:t>
      </w:r>
      <w:r>
        <w:rPr>
          <w:sz w:val="28"/>
          <w:szCs w:val="28"/>
          <w:lang w:val="ru-RU"/>
        </w:rPr>
        <w:t>Новошипуновского</w:t>
      </w:r>
      <w:r>
        <w:rPr>
          <w:sz w:val="28"/>
          <w:szCs w:val="28"/>
        </w:rPr>
        <w:t xml:space="preserve"> сельсовета Краснощековского района Алтайского края (далее </w:t>
      </w:r>
      <w:r>
        <w:rPr>
          <w:sz w:val="28"/>
          <w:szCs w:val="28"/>
        </w:rPr>
        <w:sym w:font="Symbol" w:char="F02D"/>
      </w:r>
      <w:r>
        <w:rPr>
          <w:sz w:val="28"/>
          <w:szCs w:val="28"/>
        </w:rPr>
        <w:t xml:space="preserve"> администрация) в соответствии с Федеральным законом </w:t>
      </w:r>
      <w:r>
        <w:fldChar w:fldCharType="begin"/>
      </w:r>
      <w:r>
        <w:instrText xml:space="preserve"> HYPERLINK "https://pravo-search.minjust.ru/bigs/showDocument.html?id=9AA48369-618A-4BB4-B4B8-AE15F2B7EBF6" \t "_blank" </w:instrText>
      </w:r>
      <w:r>
        <w:fldChar w:fldCharType="separate"/>
      </w:r>
      <w:r>
        <w:rPr>
          <w:rStyle w:val="35"/>
          <w:sz w:val="28"/>
          <w:szCs w:val="28"/>
          <w:u w:val="single"/>
        </w:rPr>
        <w:t>от 25.12.2008 № 273-ФЗ</w:t>
      </w:r>
      <w:r>
        <w:rPr>
          <w:rStyle w:val="35"/>
          <w:sz w:val="28"/>
          <w:szCs w:val="28"/>
          <w:u w:val="single"/>
        </w:rPr>
        <w:fldChar w:fldCharType="end"/>
      </w:r>
      <w:r>
        <w:rPr>
          <w:sz w:val="28"/>
          <w:szCs w:val="28"/>
        </w:rPr>
        <w:t xml:space="preserve"> «О противодействии коррупции», Федеральным законом </w:t>
      </w:r>
      <w:r>
        <w:fldChar w:fldCharType="begin"/>
      </w:r>
      <w:r>
        <w:instrText xml:space="preserve"> HYPERLINK "https://pravo-search.minjust.ru/bigs/showDocument.html?id=BBF89570-6239-4CFB-BDBA-5B454C14E321" \t "_blank" </w:instrText>
      </w:r>
      <w:r>
        <w:fldChar w:fldCharType="separate"/>
      </w:r>
      <w:r>
        <w:rPr>
          <w:rStyle w:val="35"/>
          <w:sz w:val="28"/>
          <w:szCs w:val="28"/>
          <w:u w:val="single"/>
        </w:rPr>
        <w:t>от 02.03.2007 № 25-ФЗ</w:t>
      </w:r>
      <w:r>
        <w:rPr>
          <w:rStyle w:val="35"/>
          <w:sz w:val="28"/>
          <w:szCs w:val="28"/>
          <w:u w:val="single"/>
        </w:rPr>
        <w:fldChar w:fldCharType="end"/>
      </w:r>
      <w:r>
        <w:rPr>
          <w:sz w:val="28"/>
          <w:szCs w:val="28"/>
        </w:rPr>
        <w:t xml:space="preserve"> «О муниципальной службе в Российской Федерации», </w:t>
      </w:r>
      <w:r>
        <w:fldChar w:fldCharType="begin"/>
      </w:r>
      <w:r>
        <w:instrText xml:space="preserve"> HYPERLINK "https://pravo-search.minjust.ru/bigs/showDocument.html?id=AA4CC167-50DF-4DAF-9D12-A2C545850E33" \t "_blank" </w:instrText>
      </w:r>
      <w:r>
        <w:fldChar w:fldCharType="separate"/>
      </w:r>
      <w:r>
        <w:rPr>
          <w:rStyle w:val="35"/>
          <w:sz w:val="28"/>
          <w:szCs w:val="28"/>
          <w:u w:val="single"/>
        </w:rPr>
        <w:t>Указом Президента РФ от 01.07.2010 № 821</w:t>
      </w:r>
      <w:r>
        <w:rPr>
          <w:rStyle w:val="35"/>
          <w:sz w:val="28"/>
          <w:szCs w:val="28"/>
          <w:u w:val="single"/>
        </w:rPr>
        <w:fldChar w:fldCharType="end"/>
      </w:r>
      <w:r>
        <w:rPr>
          <w:sz w:val="28"/>
          <w:szCs w:val="28"/>
        </w:rPr>
        <w:t xml:space="preserve"> «О комиссиях по соблюдению требований к служебному поведению федеральных государственных служащих и урегулированию конфликта интересов», </w:t>
      </w:r>
      <w:r>
        <w:fldChar w:fldCharType="begin"/>
      </w:r>
      <w:r>
        <w:instrText xml:space="preserve"> HYPERLINK "https://pravo-search.minjust.ru/bigs/showDocument.html?id=AA4CC167-50DF-4DAF-9D12-A2C545850E33" \t "_blank" </w:instrText>
      </w:r>
      <w:r>
        <w:fldChar w:fldCharType="separate"/>
      </w:r>
      <w:r>
        <w:rPr>
          <w:rStyle w:val="35"/>
          <w:sz w:val="28"/>
          <w:szCs w:val="28"/>
          <w:u w:val="single"/>
        </w:rPr>
        <w:t>Указом Президента Российской Федерации от 01.07.2010 № 821</w:t>
      </w:r>
      <w:r>
        <w:rPr>
          <w:rStyle w:val="35"/>
          <w:sz w:val="28"/>
          <w:szCs w:val="28"/>
          <w:u w:val="single"/>
        </w:rPr>
        <w:fldChar w:fldCharType="end"/>
      </w:r>
      <w:r>
        <w:rPr>
          <w:sz w:val="28"/>
          <w:szCs w:val="28"/>
        </w:rPr>
        <w:t xml:space="preserve"> «О комиссиях по соблюдению требований к служебному поведению федеральных государственных служащих и урегулированию конфликта интересов».</w:t>
      </w:r>
    </w:p>
    <w:p>
      <w:pPr>
        <w:pStyle w:val="32"/>
        <w:spacing w:before="0" w:beforeAutospacing="0" w:after="0" w:afterAutospacing="0"/>
        <w:ind w:firstLine="709"/>
        <w:contextualSpacing/>
        <w:jc w:val="both"/>
        <w:rPr>
          <w:sz w:val="28"/>
          <w:szCs w:val="28"/>
        </w:rPr>
      </w:pPr>
      <w:r>
        <w:rPr>
          <w:sz w:val="28"/>
          <w:szCs w:val="28"/>
        </w:rPr>
        <w:t xml:space="preserve">1.2. Комиссия в своей деятельности руководствуется </w:t>
      </w:r>
      <w:r>
        <w:fldChar w:fldCharType="begin"/>
      </w:r>
      <w:r>
        <w:instrText xml:space="preserve"> HYPERLINK "https://pravo-search.minjust.ru/bigs/showDocument.html?id=15D4560C-D530-4955-BF7E-F734337AE80B" \t "_blank" </w:instrText>
      </w:r>
      <w:r>
        <w:fldChar w:fldCharType="separate"/>
      </w:r>
      <w:r>
        <w:rPr>
          <w:rStyle w:val="35"/>
          <w:sz w:val="28"/>
          <w:szCs w:val="28"/>
          <w:u w:val="single"/>
        </w:rPr>
        <w:t>Конституцией</w:t>
      </w:r>
      <w:r>
        <w:rPr>
          <w:rStyle w:val="35"/>
          <w:sz w:val="28"/>
          <w:szCs w:val="28"/>
          <w:u w:val="single"/>
        </w:rPr>
        <w:fldChar w:fldCharType="end"/>
      </w:r>
      <w:r>
        <w:rPr>
          <w:sz w:val="28"/>
          <w:szCs w:val="28"/>
        </w:rPr>
        <w:t xml:space="preserve"> Российской Федерации, федеральными конституционными законами, федеральными законами, актами Президента Российской Федерации, Правительства Российской Федерации, субъекта Российской Федерации, органов местного самоуправления и настоящим Положением.</w:t>
      </w:r>
    </w:p>
    <w:p>
      <w:pPr>
        <w:pStyle w:val="32"/>
        <w:spacing w:before="0" w:beforeAutospacing="0" w:after="0" w:afterAutospacing="0"/>
        <w:ind w:firstLine="709"/>
        <w:contextualSpacing/>
        <w:jc w:val="both"/>
        <w:rPr>
          <w:sz w:val="28"/>
          <w:szCs w:val="28"/>
        </w:rPr>
      </w:pPr>
      <w:r>
        <w:rPr>
          <w:sz w:val="28"/>
          <w:szCs w:val="28"/>
        </w:rPr>
        <w:t>1.3. Основной задачей комиссии является содействие администрации:</w:t>
      </w:r>
    </w:p>
    <w:p>
      <w:pPr>
        <w:pStyle w:val="32"/>
        <w:spacing w:before="0" w:beforeAutospacing="0" w:after="0" w:afterAutospacing="0" w:line="288" w:lineRule="atLeast"/>
        <w:ind w:firstLine="540"/>
        <w:jc w:val="both"/>
        <w:rPr>
          <w:color w:val="auto"/>
          <w:sz w:val="28"/>
          <w:szCs w:val="28"/>
        </w:rPr>
      </w:pPr>
      <w:r>
        <w:rPr>
          <w:color w:val="auto"/>
          <w:sz w:val="28"/>
          <w:szCs w:val="28"/>
        </w:rPr>
        <w:t xml:space="preserve">а) в обеспечении соблюдения муниципальными служащими администрации (далее </w:t>
      </w:r>
      <w:r>
        <w:rPr>
          <w:color w:val="auto"/>
          <w:sz w:val="28"/>
          <w:szCs w:val="28"/>
        </w:rPr>
        <w:sym w:font="Symbol" w:char="F02D"/>
      </w:r>
      <w:r>
        <w:rPr>
          <w:color w:val="auto"/>
          <w:sz w:val="28"/>
          <w:szCs w:val="28"/>
        </w:rPr>
        <w:t xml:space="preserve"> муниципальные служащие) ограничений и запретов, требований о предотвращении или об урегулировании конфликта интересов, исполнения обязанностей, установленных Федеральным законом от 25 декабря 2008 г. № 273-ФЗ «О противодействии коррупции», другими федеральными законами в целях противодействия коррупции (далее - требования к служебному поведению и (или) требования об урегулировании конфликта интересов);</w:t>
      </w:r>
    </w:p>
    <w:p>
      <w:pPr>
        <w:pStyle w:val="32"/>
        <w:spacing w:before="0" w:beforeAutospacing="0" w:after="0" w:afterAutospacing="0"/>
        <w:ind w:firstLine="709"/>
        <w:contextualSpacing/>
        <w:jc w:val="both"/>
        <w:rPr>
          <w:sz w:val="28"/>
          <w:szCs w:val="28"/>
        </w:rPr>
      </w:pPr>
      <w:r>
        <w:rPr>
          <w:sz w:val="28"/>
          <w:szCs w:val="28"/>
        </w:rPr>
        <w:t>б) в осуществлении в администрации мер по предупреждению коррупции.</w:t>
      </w:r>
    </w:p>
    <w:p>
      <w:pPr>
        <w:pStyle w:val="32"/>
        <w:spacing w:before="0" w:beforeAutospacing="0" w:after="0" w:afterAutospacing="0"/>
        <w:ind w:firstLine="709"/>
        <w:contextualSpacing/>
        <w:jc w:val="both"/>
        <w:rPr>
          <w:sz w:val="28"/>
          <w:szCs w:val="28"/>
        </w:rPr>
      </w:pPr>
      <w:r>
        <w:rPr>
          <w:sz w:val="28"/>
          <w:szCs w:val="28"/>
        </w:rPr>
        <w:t>1.4. Комиссия рассматривает вопросы, связанные с соблюдением требований к служебному поведению и (или) требований об урегулировании конфликта интересов, в отношении муниципальных служащих администрации.</w:t>
      </w:r>
    </w:p>
    <w:p>
      <w:pPr>
        <w:pStyle w:val="32"/>
        <w:spacing w:before="0" w:beforeAutospacing="0" w:after="0" w:afterAutospacing="0"/>
        <w:ind w:firstLine="709"/>
        <w:contextualSpacing/>
        <w:jc w:val="both"/>
        <w:rPr>
          <w:sz w:val="28"/>
          <w:szCs w:val="28"/>
        </w:rPr>
      </w:pPr>
      <w:r>
        <w:rPr>
          <w:b/>
          <w:bCs/>
          <w:sz w:val="28"/>
          <w:szCs w:val="28"/>
        </w:rPr>
        <w:t> 2. Состав комиссии</w:t>
      </w:r>
    </w:p>
    <w:p>
      <w:pPr>
        <w:pStyle w:val="32"/>
        <w:spacing w:before="0" w:beforeAutospacing="0" w:after="0" w:afterAutospacing="0"/>
        <w:ind w:firstLine="709"/>
        <w:contextualSpacing/>
        <w:jc w:val="both"/>
        <w:rPr>
          <w:sz w:val="28"/>
          <w:szCs w:val="28"/>
        </w:rPr>
      </w:pPr>
      <w:r>
        <w:rPr>
          <w:sz w:val="28"/>
          <w:szCs w:val="28"/>
        </w:rPr>
        <w:t>2.1.В состав комиссии входят председатель комиссии, его заместитель, назначаемый из числа членов комиссии, замещающих должности муниципальной службы в администрации (при наличии), секретарь и члены комиссии. Все члены комиссии при принятии решений обладают равными правами. В отсутствие председателя комиссии его обязанности исполняет заместитель председателя комиссии.</w:t>
      </w:r>
    </w:p>
    <w:p>
      <w:pPr>
        <w:pStyle w:val="32"/>
        <w:spacing w:before="0" w:beforeAutospacing="0" w:after="0" w:afterAutospacing="0"/>
        <w:ind w:firstLine="709"/>
        <w:contextualSpacing/>
        <w:jc w:val="both"/>
        <w:rPr>
          <w:sz w:val="28"/>
          <w:szCs w:val="28"/>
        </w:rPr>
      </w:pPr>
      <w:r>
        <w:rPr>
          <w:sz w:val="28"/>
          <w:szCs w:val="28"/>
        </w:rPr>
        <w:t>2.2. В состав комиссии могут входить:</w:t>
      </w:r>
    </w:p>
    <w:p>
      <w:pPr>
        <w:pStyle w:val="32"/>
        <w:spacing w:before="0" w:beforeAutospacing="0" w:after="0" w:afterAutospacing="0"/>
        <w:ind w:firstLine="709"/>
        <w:contextualSpacing/>
        <w:jc w:val="both"/>
        <w:rPr>
          <w:sz w:val="28"/>
          <w:szCs w:val="28"/>
        </w:rPr>
      </w:pPr>
      <w:r>
        <w:rPr>
          <w:sz w:val="28"/>
          <w:szCs w:val="28"/>
        </w:rPr>
        <w:t>а) глава сельсовета (председатель комиссии);</w:t>
      </w:r>
    </w:p>
    <w:p>
      <w:pPr>
        <w:pStyle w:val="32"/>
        <w:spacing w:before="0" w:beforeAutospacing="0" w:after="0" w:afterAutospacing="0"/>
        <w:ind w:firstLine="709"/>
        <w:contextualSpacing/>
        <w:jc w:val="both"/>
        <w:rPr>
          <w:sz w:val="28"/>
          <w:szCs w:val="28"/>
        </w:rPr>
      </w:pPr>
      <w:r>
        <w:rPr>
          <w:sz w:val="28"/>
          <w:szCs w:val="28"/>
        </w:rPr>
        <w:t>б) секретарь комиссии;</w:t>
      </w:r>
    </w:p>
    <w:p>
      <w:pPr>
        <w:pStyle w:val="32"/>
        <w:spacing w:before="0" w:beforeAutospacing="0" w:after="0" w:afterAutospacing="0"/>
        <w:ind w:firstLine="709"/>
        <w:contextualSpacing/>
        <w:jc w:val="both"/>
        <w:rPr>
          <w:sz w:val="28"/>
          <w:szCs w:val="28"/>
        </w:rPr>
      </w:pPr>
      <w:r>
        <w:rPr>
          <w:sz w:val="28"/>
          <w:szCs w:val="28"/>
        </w:rPr>
        <w:t>в) муниципальные служащие администрации;</w:t>
      </w:r>
    </w:p>
    <w:p>
      <w:pPr>
        <w:pStyle w:val="32"/>
        <w:spacing w:before="0" w:beforeAutospacing="0" w:after="0" w:afterAutospacing="0"/>
        <w:ind w:firstLine="709"/>
        <w:contextualSpacing/>
        <w:jc w:val="both"/>
        <w:rPr>
          <w:sz w:val="28"/>
          <w:szCs w:val="28"/>
        </w:rPr>
      </w:pPr>
      <w:r>
        <w:rPr>
          <w:sz w:val="28"/>
          <w:szCs w:val="28"/>
        </w:rPr>
        <w:t>г) представители Совета депутатов (по согласованию);</w:t>
      </w:r>
    </w:p>
    <w:p>
      <w:pPr>
        <w:pStyle w:val="32"/>
        <w:spacing w:before="0" w:beforeAutospacing="0" w:after="0" w:afterAutospacing="0"/>
        <w:ind w:firstLine="709"/>
        <w:contextualSpacing/>
        <w:jc w:val="both"/>
        <w:rPr>
          <w:sz w:val="28"/>
          <w:szCs w:val="28"/>
        </w:rPr>
      </w:pPr>
      <w:r>
        <w:rPr>
          <w:sz w:val="28"/>
          <w:szCs w:val="28"/>
        </w:rPr>
        <w:t>д) представители научных организаций и образовательных учреждений среднего, высшего и дополнительного образования, деятельность которых связана с государственной службой;</w:t>
      </w:r>
    </w:p>
    <w:p>
      <w:pPr>
        <w:pStyle w:val="32"/>
        <w:spacing w:before="0" w:beforeAutospacing="0" w:after="0" w:afterAutospacing="0"/>
        <w:ind w:firstLine="709"/>
        <w:contextualSpacing/>
        <w:jc w:val="both"/>
        <w:rPr>
          <w:sz w:val="28"/>
          <w:szCs w:val="28"/>
        </w:rPr>
      </w:pPr>
      <w:r>
        <w:rPr>
          <w:sz w:val="28"/>
          <w:szCs w:val="28"/>
        </w:rPr>
        <w:t>е) представители общественных организаций.</w:t>
      </w:r>
    </w:p>
    <w:p>
      <w:pPr>
        <w:pStyle w:val="32"/>
        <w:spacing w:before="0" w:beforeAutospacing="0" w:after="0" w:afterAutospacing="0"/>
        <w:ind w:firstLine="709"/>
        <w:contextualSpacing/>
        <w:jc w:val="both"/>
        <w:rPr>
          <w:sz w:val="28"/>
          <w:szCs w:val="28"/>
        </w:rPr>
      </w:pPr>
      <w:r>
        <w:rPr>
          <w:sz w:val="28"/>
          <w:szCs w:val="28"/>
        </w:rPr>
        <w:t>2.3. Число членов комиссии, не замещающих должности муниципальной службы в администрации сельсовета, должно составлять не менее одной четверти от общего числа членов комиссии.</w:t>
      </w:r>
    </w:p>
    <w:p>
      <w:pPr>
        <w:pStyle w:val="32"/>
        <w:spacing w:before="0" w:beforeAutospacing="0" w:after="0" w:afterAutospacing="0"/>
        <w:ind w:firstLine="709"/>
        <w:contextualSpacing/>
        <w:jc w:val="both"/>
        <w:rPr>
          <w:sz w:val="28"/>
          <w:szCs w:val="28"/>
        </w:rPr>
      </w:pPr>
      <w:r>
        <w:rPr>
          <w:sz w:val="28"/>
          <w:szCs w:val="28"/>
        </w:rPr>
        <w:t>2.4. Состав комиссии формируется таким образом, чтобы исключить возможность возникновения конфликта интересов, который мог бы повлиять на принимаемые комиссией решения.</w:t>
      </w:r>
    </w:p>
    <w:p>
      <w:pPr>
        <w:pStyle w:val="32"/>
        <w:spacing w:before="0" w:beforeAutospacing="0" w:after="0" w:afterAutospacing="0"/>
        <w:ind w:firstLine="709"/>
        <w:contextualSpacing/>
        <w:jc w:val="both"/>
        <w:rPr>
          <w:sz w:val="28"/>
          <w:szCs w:val="28"/>
        </w:rPr>
      </w:pPr>
      <w:r>
        <w:rPr>
          <w:sz w:val="28"/>
          <w:szCs w:val="28"/>
        </w:rPr>
        <w:t>2.5. В заседаниях комиссии с правом совещательного голоса участвуют:</w:t>
      </w:r>
    </w:p>
    <w:p>
      <w:pPr>
        <w:pStyle w:val="32"/>
        <w:spacing w:before="0" w:beforeAutospacing="0" w:after="0" w:afterAutospacing="0"/>
        <w:ind w:firstLine="709"/>
        <w:contextualSpacing/>
        <w:jc w:val="both"/>
        <w:rPr>
          <w:sz w:val="28"/>
          <w:szCs w:val="28"/>
        </w:rPr>
      </w:pPr>
      <w:r>
        <w:rPr>
          <w:sz w:val="28"/>
          <w:szCs w:val="28"/>
        </w:rPr>
        <w:t>а) непосредственный руководитель муниципального служащего, в отношении которого комиссией рассматривается вопрос о соблюдении требований к служебному поведению и (или) требований об урегулировании конфликта интересов, и определяемые председателем комиссии два муниципальных служащих, замещающих в администрации должности муниципальной службы, аналогичные должности, замещаемой муниципальным служащим, в отношении которого комиссией рассматривается этот вопрос;</w:t>
      </w:r>
    </w:p>
    <w:p>
      <w:pPr>
        <w:pStyle w:val="32"/>
        <w:spacing w:before="0" w:beforeAutospacing="0" w:after="0" w:afterAutospacing="0"/>
        <w:ind w:firstLine="709"/>
        <w:contextualSpacing/>
        <w:jc w:val="both"/>
        <w:rPr>
          <w:sz w:val="28"/>
          <w:szCs w:val="28"/>
        </w:rPr>
      </w:pPr>
      <w:r>
        <w:rPr>
          <w:sz w:val="28"/>
          <w:szCs w:val="28"/>
        </w:rPr>
        <w:t>б) другие муниципальные служащие, замещающие должности муниципальной службы в администрации; специалисты, которые могут дать пояснения по вопросам муниципальной службы и вопросам, рассматриваемым комиссией; должностные лица других органов, органов местного самоуправления; представители заинтересованных организаций; представитель муниципального служащего, в отношении которого комиссией рассматривается вопрос о соблюдении требований к служебному поведению и (или) требований об урегулировании конфликта интересов, - по решению председателя комиссии, принимаемому в каждом конкретном случае отдельно, не менее чем за три дня до дня заседания комиссии на основании ходатайства муниципального служащего, в отношении которого комиссией рассматривается этот вопрос, или любого члена комиссии.</w:t>
      </w:r>
    </w:p>
    <w:p>
      <w:pPr>
        <w:pStyle w:val="32"/>
        <w:spacing w:before="0" w:beforeAutospacing="0" w:after="0" w:afterAutospacing="0"/>
        <w:ind w:firstLine="709"/>
        <w:contextualSpacing/>
        <w:jc w:val="both"/>
        <w:rPr>
          <w:sz w:val="28"/>
          <w:szCs w:val="28"/>
        </w:rPr>
      </w:pPr>
      <w:r>
        <w:rPr>
          <w:sz w:val="28"/>
          <w:szCs w:val="28"/>
        </w:rPr>
        <w:t>2.6. Заседание комиссии считается правомочным, если на нем присутствует не менее двух третей от общего числа членов комиссии. Проведение заседаний с участием только членов комиссии, замещающих должности муниципальной службы в администрации, недопустимо.</w:t>
      </w:r>
    </w:p>
    <w:p>
      <w:pPr>
        <w:pStyle w:val="32"/>
        <w:spacing w:before="0" w:beforeAutospacing="0" w:after="0" w:afterAutospacing="0"/>
        <w:ind w:firstLine="709"/>
        <w:contextualSpacing/>
        <w:jc w:val="both"/>
        <w:rPr>
          <w:sz w:val="28"/>
          <w:szCs w:val="28"/>
        </w:rPr>
      </w:pPr>
      <w:r>
        <w:rPr>
          <w:sz w:val="28"/>
          <w:szCs w:val="28"/>
        </w:rPr>
        <w:t>2.7. При возникновении прямой или косвенной личной заинтересованности члена комиссии, которая может привести к конфликту интересов при рассмотрении вопроса, включенного в повестку дня заседания комиссии, он обязан до начала заседания заявить об этом. В таком случае соответствующий член комиссии не принимает участия в рассмотрении указанного вопроса.</w:t>
      </w:r>
    </w:p>
    <w:p>
      <w:pPr>
        <w:pStyle w:val="32"/>
        <w:spacing w:before="0" w:beforeAutospacing="0" w:after="0" w:afterAutospacing="0"/>
        <w:ind w:firstLine="709"/>
        <w:contextualSpacing/>
        <w:jc w:val="both"/>
        <w:rPr>
          <w:sz w:val="28"/>
          <w:szCs w:val="28"/>
        </w:rPr>
      </w:pPr>
      <w:r>
        <w:rPr>
          <w:sz w:val="28"/>
          <w:szCs w:val="28"/>
        </w:rPr>
        <w:t> </w:t>
      </w:r>
      <w:r>
        <w:rPr>
          <w:b/>
          <w:bCs/>
          <w:sz w:val="28"/>
          <w:szCs w:val="28"/>
        </w:rPr>
        <w:t>3. Порядок работы комиссии</w:t>
      </w:r>
    </w:p>
    <w:p>
      <w:pPr>
        <w:pStyle w:val="32"/>
        <w:spacing w:before="0" w:beforeAutospacing="0" w:after="0" w:afterAutospacing="0"/>
        <w:ind w:firstLine="709"/>
        <w:contextualSpacing/>
        <w:jc w:val="both"/>
        <w:rPr>
          <w:color w:val="auto"/>
          <w:sz w:val="28"/>
          <w:szCs w:val="28"/>
        </w:rPr>
      </w:pPr>
      <w:r>
        <w:rPr>
          <w:sz w:val="28"/>
          <w:szCs w:val="28"/>
        </w:rPr>
        <w:t xml:space="preserve">3.1. Основаниями для </w:t>
      </w:r>
      <w:r>
        <w:rPr>
          <w:color w:val="auto"/>
          <w:sz w:val="28"/>
          <w:szCs w:val="28"/>
        </w:rPr>
        <w:t>проведения заседания комиссии являются:</w:t>
      </w:r>
    </w:p>
    <w:p>
      <w:pPr>
        <w:pStyle w:val="32"/>
        <w:spacing w:before="0" w:beforeAutospacing="0" w:after="0" w:afterAutospacing="0"/>
        <w:ind w:firstLine="709"/>
        <w:contextualSpacing/>
        <w:jc w:val="both"/>
        <w:rPr>
          <w:color w:val="auto"/>
          <w:sz w:val="28"/>
          <w:szCs w:val="28"/>
        </w:rPr>
      </w:pPr>
      <w:r>
        <w:rPr>
          <w:color w:val="auto"/>
          <w:sz w:val="28"/>
          <w:szCs w:val="28"/>
        </w:rPr>
        <w:t>а) представление главы сельсовета материалов проверки, свидетельствующих:</w:t>
      </w:r>
    </w:p>
    <w:p>
      <w:pPr>
        <w:pStyle w:val="32"/>
        <w:spacing w:before="0" w:beforeAutospacing="0" w:after="0" w:afterAutospacing="0"/>
        <w:ind w:firstLine="709"/>
        <w:contextualSpacing/>
        <w:jc w:val="both"/>
        <w:rPr>
          <w:color w:val="auto"/>
          <w:sz w:val="28"/>
          <w:szCs w:val="28"/>
        </w:rPr>
      </w:pPr>
      <w:r>
        <w:rPr>
          <w:color w:val="auto"/>
          <w:sz w:val="28"/>
          <w:szCs w:val="28"/>
        </w:rPr>
        <w:t>- о представлении муниципальным служащим недостоверных или неполных сведений о доходах, расходах, об имуществе и обязательствах имущественного характера;</w:t>
      </w:r>
    </w:p>
    <w:p>
      <w:pPr>
        <w:pStyle w:val="32"/>
        <w:spacing w:before="0" w:beforeAutospacing="0" w:after="0" w:afterAutospacing="0"/>
        <w:ind w:firstLine="709"/>
        <w:contextualSpacing/>
        <w:jc w:val="both"/>
        <w:rPr>
          <w:color w:val="auto"/>
          <w:sz w:val="28"/>
          <w:szCs w:val="28"/>
        </w:rPr>
      </w:pPr>
      <w:r>
        <w:rPr>
          <w:color w:val="auto"/>
          <w:sz w:val="28"/>
          <w:szCs w:val="28"/>
        </w:rPr>
        <w:t>- о несоблюдении муниципальным служащим требований к служебному поведению и (или) требований об урегулировании конфликта интересов;</w:t>
      </w:r>
    </w:p>
    <w:p>
      <w:pPr>
        <w:pStyle w:val="32"/>
        <w:spacing w:before="0" w:beforeAutospacing="0" w:after="0" w:afterAutospacing="0"/>
        <w:ind w:firstLine="709"/>
        <w:contextualSpacing/>
        <w:jc w:val="both"/>
        <w:rPr>
          <w:color w:val="auto"/>
          <w:sz w:val="28"/>
          <w:szCs w:val="28"/>
        </w:rPr>
      </w:pPr>
      <w:r>
        <w:rPr>
          <w:color w:val="auto"/>
          <w:sz w:val="28"/>
          <w:szCs w:val="28"/>
        </w:rPr>
        <w:t xml:space="preserve">б) поступившее в администрацию: </w:t>
      </w:r>
    </w:p>
    <w:p>
      <w:pPr>
        <w:pStyle w:val="32"/>
        <w:spacing w:before="0" w:beforeAutospacing="0" w:after="0" w:afterAutospacing="0"/>
        <w:ind w:firstLine="709"/>
        <w:contextualSpacing/>
        <w:jc w:val="both"/>
        <w:rPr>
          <w:sz w:val="28"/>
          <w:szCs w:val="28"/>
        </w:rPr>
      </w:pPr>
      <w:r>
        <w:rPr>
          <w:color w:val="auto"/>
          <w:sz w:val="28"/>
          <w:szCs w:val="28"/>
        </w:rPr>
        <w:t>- обращение гражданина, замещавшего в администрации должность муниципальной службы, включенную в перечень должносте</w:t>
      </w:r>
      <w:r>
        <w:rPr>
          <w:sz w:val="28"/>
          <w:szCs w:val="28"/>
        </w:rPr>
        <w:t>й, утвержденный нормативным правовым актом администрации, о даче согласия на замещение должности в коммерческой или некоммерческой организации либо на выполнение работы на условиях гражданско-правового договора в коммерческой или некоммерческой организации, если отдельные функции по управлению этой организацией входили в его должностные (служебные) обязанности, до истечения двух лет со дня увольнения с муниципальной службы;</w:t>
      </w:r>
    </w:p>
    <w:p>
      <w:pPr>
        <w:pStyle w:val="32"/>
        <w:spacing w:before="0" w:beforeAutospacing="0" w:after="0" w:afterAutospacing="0"/>
        <w:ind w:firstLine="709"/>
        <w:contextualSpacing/>
        <w:jc w:val="both"/>
        <w:rPr>
          <w:sz w:val="28"/>
          <w:szCs w:val="28"/>
        </w:rPr>
      </w:pPr>
      <w:r>
        <w:rPr>
          <w:sz w:val="28"/>
          <w:szCs w:val="28"/>
        </w:rPr>
        <w:t>- заявление муниципального служащего о невозможности по объективным причинам представить сведения о доходах, об имуществе и обязательствах имущественного характера своих супруги (супруга) и несовершеннолетних детей;</w:t>
      </w:r>
    </w:p>
    <w:p>
      <w:pPr>
        <w:pStyle w:val="32"/>
        <w:spacing w:before="0" w:beforeAutospacing="0" w:after="0" w:afterAutospacing="0"/>
        <w:ind w:firstLine="709"/>
        <w:contextualSpacing/>
        <w:jc w:val="both"/>
        <w:rPr>
          <w:sz w:val="28"/>
          <w:szCs w:val="28"/>
        </w:rPr>
      </w:pPr>
      <w:r>
        <w:rPr>
          <w:sz w:val="28"/>
          <w:szCs w:val="28"/>
        </w:rPr>
        <w:t xml:space="preserve">- </w:t>
      </w:r>
      <w:bookmarkStart w:id="2" w:name="sub_101624"/>
      <w:r>
        <w:rPr>
          <w:sz w:val="28"/>
          <w:szCs w:val="28"/>
        </w:rPr>
        <w:t xml:space="preserve">заявление муниципального служащего о невозможности выполнить требования </w:t>
      </w:r>
      <w:bookmarkEnd w:id="2"/>
      <w:r>
        <w:rPr>
          <w:sz w:val="28"/>
          <w:szCs w:val="28"/>
        </w:rPr>
        <w:fldChar w:fldCharType="begin"/>
      </w:r>
      <w:r>
        <w:rPr>
          <w:sz w:val="28"/>
          <w:szCs w:val="28"/>
        </w:rPr>
        <w:instrText xml:space="preserve"> HYPERLINK "http://pravo.minjust.ru/" </w:instrText>
      </w:r>
      <w:r>
        <w:rPr>
          <w:sz w:val="28"/>
          <w:szCs w:val="28"/>
        </w:rPr>
        <w:fldChar w:fldCharType="separate"/>
      </w:r>
      <w:r>
        <w:rPr>
          <w:rStyle w:val="35"/>
          <w:sz w:val="28"/>
          <w:szCs w:val="28"/>
          <w:u w:val="single"/>
        </w:rPr>
        <w:t>Федерального закона</w:t>
      </w:r>
      <w:r>
        <w:rPr>
          <w:sz w:val="28"/>
          <w:szCs w:val="28"/>
        </w:rPr>
        <w:fldChar w:fldCharType="end"/>
      </w:r>
      <w:r>
        <w:rPr>
          <w:sz w:val="28"/>
          <w:szCs w:val="28"/>
        </w:rPr>
        <w:t xml:space="preserve"> </w:t>
      </w:r>
      <w:r>
        <w:fldChar w:fldCharType="begin"/>
      </w:r>
      <w:r>
        <w:instrText xml:space="preserve"> HYPERLINK "https://pravo-search.minjust.ru/bigs/showDocument.html?id=EB042C48-DE0E-4DBE-8305-4D48DDDB63A2" \t "_blank" </w:instrText>
      </w:r>
      <w:r>
        <w:fldChar w:fldCharType="separate"/>
      </w:r>
      <w:r>
        <w:rPr>
          <w:rStyle w:val="35"/>
          <w:sz w:val="28"/>
          <w:szCs w:val="28"/>
          <w:u w:val="single"/>
        </w:rPr>
        <w:t>от 07.05.2013 № 79-ФЗ</w:t>
      </w:r>
      <w:r>
        <w:rPr>
          <w:rStyle w:val="35"/>
          <w:sz w:val="28"/>
          <w:szCs w:val="28"/>
          <w:u w:val="single"/>
        </w:rPr>
        <w:fldChar w:fldCharType="end"/>
      </w:r>
      <w:r>
        <w:rPr>
          <w:sz w:val="28"/>
          <w:szCs w:val="28"/>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(далее - Федеральный закон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в связи с арестом, запретом распоряжения, наложенными компетентными органами иностранного государства в соответствии с законодательством данного иностранного государства, на территории которого находятся счета (вклады), осуществляется хранение наличных денежных средств и ценностей в иностранном банке и (или) имеются иностранные финансовые инструменты, или в связи с иными обстоятельствами, не зависящими от его воли или воли его супруги (супруга) и несовершеннолетних детей;</w:t>
      </w:r>
    </w:p>
    <w:p>
      <w:pPr>
        <w:pStyle w:val="32"/>
        <w:spacing w:before="0" w:beforeAutospacing="0" w:after="0" w:afterAutospacing="0"/>
        <w:ind w:firstLine="709"/>
        <w:contextualSpacing/>
        <w:jc w:val="both"/>
        <w:rPr>
          <w:color w:val="auto"/>
          <w:sz w:val="28"/>
          <w:szCs w:val="28"/>
        </w:rPr>
      </w:pPr>
      <w:r>
        <w:rPr>
          <w:sz w:val="28"/>
          <w:szCs w:val="28"/>
        </w:rPr>
        <w:t>-</w:t>
      </w:r>
      <w:bookmarkStart w:id="3" w:name="sub_101625"/>
      <w:r>
        <w:rPr>
          <w:sz w:val="28"/>
          <w:szCs w:val="28"/>
        </w:rPr>
        <w:t xml:space="preserve"> уведомление муниципального служащего о возникновении личной заинтересованности при исполнении должностных обязанностей, которая при</w:t>
      </w:r>
      <w:r>
        <w:rPr>
          <w:color w:val="auto"/>
          <w:sz w:val="28"/>
          <w:szCs w:val="28"/>
        </w:rPr>
        <w:t>водит или может привести к конфликту интересов;</w:t>
      </w:r>
      <w:bookmarkEnd w:id="3"/>
    </w:p>
    <w:p>
      <w:pPr>
        <w:pStyle w:val="32"/>
        <w:spacing w:before="0" w:beforeAutospacing="0" w:after="0" w:afterAutospacing="0"/>
        <w:ind w:firstLine="709"/>
        <w:contextualSpacing/>
        <w:jc w:val="both"/>
        <w:rPr>
          <w:color w:val="auto"/>
          <w:sz w:val="28"/>
          <w:szCs w:val="28"/>
        </w:rPr>
      </w:pPr>
      <w:r>
        <w:rPr>
          <w:color w:val="auto"/>
          <w:sz w:val="28"/>
          <w:szCs w:val="28"/>
        </w:rPr>
        <w:t>в) представление главы сельсовета или любого члена комиссии, касающееся обеспечения соблюдения муниципальным служащим требований к служебному поведению и (или) требований об урегулировании конфликта интересов либо осуществления в администрации мер по предупреждению коррупции;</w:t>
      </w:r>
    </w:p>
    <w:p>
      <w:pPr>
        <w:pStyle w:val="32"/>
        <w:spacing w:before="0" w:beforeAutospacing="0" w:after="0" w:afterAutospacing="0"/>
        <w:ind w:firstLine="709"/>
        <w:contextualSpacing/>
        <w:jc w:val="both"/>
        <w:rPr>
          <w:sz w:val="28"/>
          <w:szCs w:val="28"/>
        </w:rPr>
      </w:pPr>
      <w:r>
        <w:rPr>
          <w:color w:val="auto"/>
          <w:sz w:val="28"/>
          <w:szCs w:val="28"/>
        </w:rPr>
        <w:t>г) представление главой сельсовета матер</w:t>
      </w:r>
      <w:r>
        <w:rPr>
          <w:sz w:val="28"/>
          <w:szCs w:val="28"/>
        </w:rPr>
        <w:t xml:space="preserve">иалов проверки, свидетельствующих о представлении муниципальным служащим недостоверных или неполных сведений, предусмотренных </w:t>
      </w:r>
      <w:r>
        <w:fldChar w:fldCharType="begin"/>
      </w:r>
      <w:r>
        <w:instrText xml:space="preserve"> HYPERLINK "http://pravo.minjust.ru/" </w:instrText>
      </w:r>
      <w:r>
        <w:fldChar w:fldCharType="separate"/>
      </w:r>
      <w:r>
        <w:rPr>
          <w:rStyle w:val="35"/>
          <w:color w:val="000000"/>
          <w:sz w:val="28"/>
          <w:szCs w:val="28"/>
          <w:u w:val="single"/>
        </w:rPr>
        <w:t>частью 1 статьи 3</w:t>
      </w:r>
      <w:r>
        <w:rPr>
          <w:rStyle w:val="35"/>
          <w:color w:val="000000"/>
          <w:sz w:val="28"/>
          <w:szCs w:val="28"/>
          <w:u w:val="single"/>
        </w:rPr>
        <w:fldChar w:fldCharType="end"/>
      </w:r>
      <w:r>
        <w:rPr>
          <w:sz w:val="28"/>
          <w:szCs w:val="28"/>
        </w:rPr>
        <w:t xml:space="preserve"> Федерального закона </w:t>
      </w:r>
      <w:r>
        <w:fldChar w:fldCharType="begin"/>
      </w:r>
      <w:r>
        <w:instrText xml:space="preserve"> HYPERLINK "https://pravo-search.minjust.ru/bigs/showDocument.html?id=23BFA9AF-B847-4F54-8403-F2E327C4305A" \t "_blank" </w:instrText>
      </w:r>
      <w:r>
        <w:fldChar w:fldCharType="separate"/>
      </w:r>
      <w:r>
        <w:rPr>
          <w:rStyle w:val="35"/>
          <w:sz w:val="28"/>
          <w:szCs w:val="28"/>
          <w:u w:val="single"/>
        </w:rPr>
        <w:t>от 03.12.2012 № 230-ФЗ</w:t>
      </w:r>
      <w:r>
        <w:rPr>
          <w:rStyle w:val="35"/>
          <w:sz w:val="28"/>
          <w:szCs w:val="28"/>
          <w:u w:val="single"/>
        </w:rPr>
        <w:fldChar w:fldCharType="end"/>
      </w:r>
      <w:r>
        <w:rPr>
          <w:sz w:val="28"/>
          <w:szCs w:val="28"/>
        </w:rPr>
        <w:t xml:space="preserve"> «О контроле за соответствием расходов лиц, замещающих государственные должности, и иных лиц их доходам».</w:t>
      </w:r>
    </w:p>
    <w:p>
      <w:pPr>
        <w:pStyle w:val="32"/>
        <w:spacing w:before="0" w:beforeAutospacing="0" w:after="0" w:afterAutospacing="0"/>
        <w:ind w:firstLine="709"/>
        <w:contextualSpacing/>
        <w:jc w:val="both"/>
        <w:rPr>
          <w:sz w:val="28"/>
          <w:szCs w:val="28"/>
        </w:rPr>
      </w:pPr>
      <w:r>
        <w:rPr>
          <w:sz w:val="28"/>
          <w:szCs w:val="28"/>
        </w:rPr>
        <w:t xml:space="preserve">д) поступившее в соответствии с </w:t>
      </w:r>
      <w:r>
        <w:fldChar w:fldCharType="begin"/>
      </w:r>
      <w:r>
        <w:instrText xml:space="preserve"> HYPERLINK "http://pravo.minjust.ru/" </w:instrText>
      </w:r>
      <w:r>
        <w:fldChar w:fldCharType="separate"/>
      </w:r>
      <w:r>
        <w:rPr>
          <w:rStyle w:val="35"/>
          <w:color w:val="000000"/>
          <w:sz w:val="28"/>
          <w:szCs w:val="28"/>
          <w:u w:val="single"/>
        </w:rPr>
        <w:t>частью 4 статьи 12</w:t>
      </w:r>
      <w:r>
        <w:rPr>
          <w:rStyle w:val="35"/>
          <w:color w:val="000000"/>
          <w:sz w:val="28"/>
          <w:szCs w:val="28"/>
          <w:u w:val="single"/>
        </w:rPr>
        <w:fldChar w:fldCharType="end"/>
      </w:r>
      <w:r>
        <w:rPr>
          <w:sz w:val="28"/>
          <w:szCs w:val="28"/>
        </w:rPr>
        <w:t xml:space="preserve"> Федерального закона </w:t>
      </w:r>
      <w:r>
        <w:fldChar w:fldCharType="begin"/>
      </w:r>
      <w:r>
        <w:instrText xml:space="preserve"> HYPERLINK "https://pravo-search.minjust.ru/bigs/showDocument.html?id=9AA48369-618A-4BB4-B4B8-AE15F2B7EBF6" \t "_blank" </w:instrText>
      </w:r>
      <w:r>
        <w:fldChar w:fldCharType="separate"/>
      </w:r>
      <w:r>
        <w:rPr>
          <w:rStyle w:val="35"/>
          <w:sz w:val="28"/>
          <w:szCs w:val="28"/>
          <w:u w:val="single"/>
        </w:rPr>
        <w:t>от 25.12.2008 № 273-ФЗ</w:t>
      </w:r>
      <w:r>
        <w:rPr>
          <w:rStyle w:val="35"/>
          <w:sz w:val="28"/>
          <w:szCs w:val="28"/>
          <w:u w:val="single"/>
        </w:rPr>
        <w:fldChar w:fldCharType="end"/>
      </w:r>
      <w:r>
        <w:rPr>
          <w:sz w:val="28"/>
          <w:szCs w:val="28"/>
        </w:rPr>
        <w:t xml:space="preserve"> «О противодействии коррупции» и </w:t>
      </w:r>
      <w:r>
        <w:fldChar w:fldCharType="begin"/>
      </w:r>
      <w:r>
        <w:instrText xml:space="preserve"> HYPERLINK "http://pravo.minjust.ru/" </w:instrText>
      </w:r>
      <w:r>
        <w:fldChar w:fldCharType="separate"/>
      </w:r>
      <w:r>
        <w:rPr>
          <w:rStyle w:val="35"/>
          <w:sz w:val="28"/>
          <w:szCs w:val="28"/>
          <w:u w:val="single"/>
        </w:rPr>
        <w:t>статьей 64.1</w:t>
      </w:r>
      <w:r>
        <w:rPr>
          <w:rStyle w:val="35"/>
          <w:sz w:val="28"/>
          <w:szCs w:val="28"/>
          <w:u w:val="single"/>
        </w:rPr>
        <w:fldChar w:fldCharType="end"/>
      </w:r>
      <w:r>
        <w:rPr>
          <w:sz w:val="28"/>
          <w:szCs w:val="28"/>
        </w:rPr>
        <w:t xml:space="preserve"> Трудового </w:t>
      </w:r>
      <w:r>
        <w:fldChar w:fldCharType="begin"/>
      </w:r>
      <w:r>
        <w:instrText xml:space="preserve"> HYPERLINK "https://pravo-search.minjust.ru/bigs/showDocument.html?id=B11798FF-43B9-49DB-B06C-4223F9D555E2" \t "_blank" </w:instrText>
      </w:r>
      <w:r>
        <w:fldChar w:fldCharType="separate"/>
      </w:r>
      <w:r>
        <w:rPr>
          <w:rStyle w:val="17"/>
          <w:color w:val="auto"/>
          <w:sz w:val="28"/>
          <w:szCs w:val="28"/>
        </w:rPr>
        <w:t>кодекса</w:t>
      </w:r>
      <w:r>
        <w:rPr>
          <w:rStyle w:val="17"/>
          <w:color w:val="auto"/>
          <w:sz w:val="28"/>
          <w:szCs w:val="28"/>
        </w:rPr>
        <w:fldChar w:fldCharType="end"/>
      </w:r>
      <w:r>
        <w:rPr>
          <w:sz w:val="28"/>
          <w:szCs w:val="28"/>
        </w:rPr>
        <w:t xml:space="preserve"> Российской Федерации в администрацию уведомление коммерческой или некоммерческой организации о заключении с гражданином, замещавшим должность муниципальной службы в администрации, трудового или гражданско-правового договора на выполнение работ (оказание услуг), если отдельные функции муниципального управления данной организацией входили в его должностные (служебные) обязанности, исполняемые во время замещения должности в администрации при условии, что указанному гражданину комиссией ранее было отказано во вступлении в трудовые и гражданско-правовые отношения с данной организацией или что вопрос о даче согласия такому гражданину на замещение им должности в коммерческой или некоммерческой организации либо на выполнение им работы на условиях гражданско-правового договора в коммерческой или некоммерческой организации комиссией не рассматривался.</w:t>
      </w:r>
    </w:p>
    <w:p>
      <w:pPr>
        <w:pStyle w:val="32"/>
        <w:spacing w:before="0" w:beforeAutospacing="0" w:after="0" w:afterAutospacing="0"/>
        <w:ind w:firstLine="709"/>
        <w:contextualSpacing/>
        <w:jc w:val="both"/>
        <w:rPr>
          <w:color w:val="auto"/>
          <w:sz w:val="28"/>
          <w:szCs w:val="28"/>
        </w:rPr>
      </w:pPr>
      <w:r>
        <w:rPr>
          <w:color w:val="auto"/>
          <w:sz w:val="28"/>
          <w:szCs w:val="28"/>
        </w:rPr>
        <w:t>е) уведомление муниципального служащего о возникновении не зависящих от него обстоятельств, препятствующих соблюдению требований к служебному поведению и (или) требований об урегулировании конфликта интересов.</w:t>
      </w:r>
    </w:p>
    <w:p>
      <w:pPr>
        <w:pStyle w:val="32"/>
        <w:spacing w:before="0" w:beforeAutospacing="0" w:after="0" w:afterAutospacing="0"/>
        <w:ind w:firstLine="709"/>
        <w:contextualSpacing/>
        <w:jc w:val="both"/>
        <w:rPr>
          <w:sz w:val="28"/>
          <w:szCs w:val="28"/>
        </w:rPr>
      </w:pPr>
      <w:r>
        <w:rPr>
          <w:sz w:val="28"/>
          <w:szCs w:val="28"/>
        </w:rPr>
        <w:t>3.2. Комиссия не рассматривает сообщения о преступлениях и административных правонарушениях, а также анонимные обращения, не проводит проверки по фактам нарушения служебной дисциплины.</w:t>
      </w:r>
    </w:p>
    <w:p>
      <w:pPr>
        <w:pStyle w:val="32"/>
        <w:spacing w:before="0" w:beforeAutospacing="0" w:after="0" w:afterAutospacing="0" w:line="288" w:lineRule="atLeast"/>
        <w:ind w:firstLine="540"/>
        <w:jc w:val="both"/>
        <w:rPr>
          <w:color w:val="auto"/>
          <w:sz w:val="28"/>
          <w:szCs w:val="28"/>
        </w:rPr>
      </w:pPr>
      <w:r>
        <w:rPr>
          <w:sz w:val="28"/>
          <w:szCs w:val="28"/>
        </w:rPr>
        <w:t xml:space="preserve">3.3. Обращение, указанное в абзаце втором подпункта «б» пункта 3.1 настоящего Положения, подается гражданином, замещавшим должность муниципальной службы в администрации, </w:t>
      </w:r>
      <w:r>
        <w:t>в подразделение кадровой службы</w:t>
      </w:r>
      <w:r>
        <w:br w:type="textWrapping"/>
      </w:r>
      <w:r>
        <w:t>Администрации</w:t>
      </w:r>
      <w:r>
        <w:rPr>
          <w:sz w:val="28"/>
          <w:szCs w:val="28"/>
        </w:rPr>
        <w:t xml:space="preserve">. В обращении указываются: фамилия, имя, отчество гражданина, дата его рождения, адрес места жительства, замещаемые должности в течение последних двух лет до дня увольнения с муниципальной службы, наименование, местонахождение коммерческой или некоммерческой организации, характер ее деятельности, должностные (служебные) обязанности, исполняемые гражданином во время замещения им должности муниципальной службы, функции по управлению в отношении коммерческой или некоммерческой организации, вид договора (трудовой или гражданско-правовой), предполагаемый срок </w:t>
      </w:r>
      <w:r>
        <w:rPr>
          <w:color w:val="auto"/>
          <w:sz w:val="28"/>
          <w:szCs w:val="28"/>
        </w:rPr>
        <w:t xml:space="preserve">его действия, сумма оплаты за выполнение (оказание) по договору работ (услуг). В подразделении кадровой службы Администрации обращение рассматривается должностным лицом, ответственным за работу по профилактике коррупционных и иных правонарушений, по результатам которого подготавливается мотивированное заключение по существу обращения с учетом требований </w:t>
      </w:r>
      <w:r>
        <w:rPr>
          <w:color w:val="auto"/>
        </w:rPr>
        <w:fldChar w:fldCharType="begin"/>
      </w:r>
      <w:r>
        <w:rPr>
          <w:color w:val="auto"/>
        </w:rPr>
        <w:instrText xml:space="preserve"> HYPERLINK "http://pravo.minjust.ru/" </w:instrText>
      </w:r>
      <w:r>
        <w:rPr>
          <w:color w:val="auto"/>
        </w:rPr>
        <w:fldChar w:fldCharType="separate"/>
      </w:r>
      <w:r>
        <w:rPr>
          <w:rStyle w:val="35"/>
          <w:color w:val="auto"/>
          <w:sz w:val="28"/>
          <w:szCs w:val="28"/>
          <w:u w:val="single"/>
        </w:rPr>
        <w:t>статьи 12</w:t>
      </w:r>
      <w:r>
        <w:rPr>
          <w:rStyle w:val="35"/>
          <w:color w:val="auto"/>
          <w:sz w:val="28"/>
          <w:szCs w:val="28"/>
          <w:u w:val="single"/>
        </w:rPr>
        <w:fldChar w:fldCharType="end"/>
      </w:r>
      <w:r>
        <w:rPr>
          <w:color w:val="auto"/>
          <w:sz w:val="28"/>
          <w:szCs w:val="28"/>
        </w:rPr>
        <w:t xml:space="preserve"> Федерального закона </w:t>
      </w:r>
      <w:r>
        <w:rPr>
          <w:color w:val="auto"/>
        </w:rPr>
        <w:fldChar w:fldCharType="begin"/>
      </w:r>
      <w:r>
        <w:rPr>
          <w:color w:val="auto"/>
        </w:rPr>
        <w:instrText xml:space="preserve"> HYPERLINK "https://pravo-search.minjust.ru/bigs/showDocument.html?id=9AA48369-618A-4BB4-B4B8-AE15F2B7EBF6" \t "_blank" </w:instrText>
      </w:r>
      <w:r>
        <w:rPr>
          <w:color w:val="auto"/>
        </w:rPr>
        <w:fldChar w:fldCharType="separate"/>
      </w:r>
      <w:r>
        <w:rPr>
          <w:rStyle w:val="35"/>
          <w:color w:val="auto"/>
          <w:sz w:val="28"/>
          <w:szCs w:val="28"/>
          <w:u w:val="single"/>
        </w:rPr>
        <w:t>от 25.12.2008 № 273-ФЗ</w:t>
      </w:r>
      <w:r>
        <w:rPr>
          <w:rStyle w:val="35"/>
          <w:color w:val="auto"/>
          <w:sz w:val="28"/>
          <w:szCs w:val="28"/>
          <w:u w:val="single"/>
        </w:rPr>
        <w:fldChar w:fldCharType="end"/>
      </w:r>
      <w:r>
        <w:rPr>
          <w:color w:val="auto"/>
          <w:sz w:val="28"/>
          <w:szCs w:val="28"/>
        </w:rPr>
        <w:t xml:space="preserve"> «О противодействии коррупции».</w:t>
      </w:r>
    </w:p>
    <w:p>
      <w:pPr>
        <w:pStyle w:val="32"/>
        <w:spacing w:before="0" w:beforeAutospacing="0" w:after="0" w:afterAutospacing="0"/>
        <w:ind w:firstLine="709"/>
        <w:contextualSpacing/>
        <w:jc w:val="both"/>
        <w:rPr>
          <w:color w:val="auto"/>
          <w:sz w:val="28"/>
          <w:szCs w:val="28"/>
        </w:rPr>
      </w:pPr>
      <w:r>
        <w:rPr>
          <w:color w:val="auto"/>
          <w:sz w:val="28"/>
          <w:szCs w:val="28"/>
        </w:rPr>
        <w:t xml:space="preserve">3.4. Обращение, указанное в </w:t>
      </w:r>
      <w:r>
        <w:rPr>
          <w:color w:val="auto"/>
        </w:rPr>
        <w:fldChar w:fldCharType="begin"/>
      </w:r>
      <w:r>
        <w:rPr>
          <w:color w:val="auto"/>
        </w:rPr>
        <w:instrText xml:space="preserve"> HYPERLINK "http://nla-service.minjust.ru:8080/rnla-links/ws" \l "sub_101622" </w:instrText>
      </w:r>
      <w:r>
        <w:rPr>
          <w:color w:val="auto"/>
        </w:rPr>
        <w:fldChar w:fldCharType="separate"/>
      </w:r>
      <w:r>
        <w:rPr>
          <w:rStyle w:val="35"/>
          <w:color w:val="auto"/>
          <w:sz w:val="28"/>
          <w:szCs w:val="28"/>
          <w:u w:val="single"/>
        </w:rPr>
        <w:t xml:space="preserve">абзаце втором подпункта «б» пункта </w:t>
      </w:r>
      <w:r>
        <w:rPr>
          <w:rStyle w:val="35"/>
          <w:color w:val="auto"/>
          <w:sz w:val="28"/>
          <w:szCs w:val="28"/>
          <w:u w:val="single"/>
        </w:rPr>
        <w:fldChar w:fldCharType="end"/>
      </w:r>
      <w:r>
        <w:rPr>
          <w:color w:val="auto"/>
          <w:sz w:val="28"/>
          <w:szCs w:val="28"/>
        </w:rPr>
        <w:t>3.1 настоящего Положения, может быть подано муниципальным служащим, планирующим свое увольнение с муниципальной службы, и подлежит рассмотрению комиссией в соответствии с настоящим Положением.</w:t>
      </w:r>
    </w:p>
    <w:p>
      <w:pPr>
        <w:pStyle w:val="32"/>
        <w:spacing w:before="0" w:beforeAutospacing="0" w:after="0" w:afterAutospacing="0"/>
        <w:ind w:firstLine="709"/>
        <w:contextualSpacing/>
        <w:jc w:val="both"/>
        <w:rPr>
          <w:color w:val="auto"/>
          <w:sz w:val="28"/>
          <w:szCs w:val="28"/>
        </w:rPr>
      </w:pPr>
      <w:r>
        <w:rPr>
          <w:color w:val="auto"/>
          <w:sz w:val="28"/>
          <w:szCs w:val="28"/>
        </w:rPr>
        <w:t xml:space="preserve">3.5. Уведомление, указанное в </w:t>
      </w:r>
      <w:r>
        <w:rPr>
          <w:color w:val="auto"/>
        </w:rPr>
        <w:fldChar w:fldCharType="begin"/>
      </w:r>
      <w:r>
        <w:rPr>
          <w:color w:val="auto"/>
        </w:rPr>
        <w:instrText xml:space="preserve"> HYPERLINK "http://nla-service.minjust.ru:8080/rnla-links/ws" \l "sub_10165" </w:instrText>
      </w:r>
      <w:r>
        <w:rPr>
          <w:color w:val="auto"/>
        </w:rPr>
        <w:fldChar w:fldCharType="separate"/>
      </w:r>
      <w:r>
        <w:rPr>
          <w:rStyle w:val="35"/>
          <w:color w:val="auto"/>
          <w:sz w:val="28"/>
          <w:szCs w:val="28"/>
          <w:u w:val="single"/>
        </w:rPr>
        <w:t xml:space="preserve">подпункте «д» пункта </w:t>
      </w:r>
      <w:r>
        <w:rPr>
          <w:rStyle w:val="35"/>
          <w:color w:val="auto"/>
          <w:sz w:val="28"/>
          <w:szCs w:val="28"/>
          <w:u w:val="single"/>
        </w:rPr>
        <w:fldChar w:fldCharType="end"/>
      </w:r>
      <w:r>
        <w:rPr>
          <w:color w:val="auto"/>
          <w:sz w:val="28"/>
          <w:szCs w:val="28"/>
        </w:rPr>
        <w:t xml:space="preserve">3.1 настоящего Положения, рассматривается подразделением кадровой службы Администрации, ответственным за работу по профилактике коррупционных и иных правонарушений, которое осуществляет подготовку мотивированного заключения о соблюдении гражданином, замещавшим должность муниципальной службы в администрации, требований </w:t>
      </w:r>
      <w:r>
        <w:rPr>
          <w:color w:val="auto"/>
        </w:rPr>
        <w:fldChar w:fldCharType="begin"/>
      </w:r>
      <w:r>
        <w:rPr>
          <w:color w:val="auto"/>
        </w:rPr>
        <w:instrText xml:space="preserve"> HYPERLINK "http://pravo.minjust.ru/" </w:instrText>
      </w:r>
      <w:r>
        <w:rPr>
          <w:color w:val="auto"/>
        </w:rPr>
        <w:fldChar w:fldCharType="separate"/>
      </w:r>
      <w:r>
        <w:rPr>
          <w:rStyle w:val="35"/>
          <w:color w:val="auto"/>
          <w:sz w:val="28"/>
          <w:szCs w:val="28"/>
          <w:u w:val="single"/>
        </w:rPr>
        <w:t>статьи 12</w:t>
      </w:r>
      <w:r>
        <w:rPr>
          <w:rStyle w:val="35"/>
          <w:color w:val="auto"/>
          <w:sz w:val="28"/>
          <w:szCs w:val="28"/>
          <w:u w:val="single"/>
        </w:rPr>
        <w:fldChar w:fldCharType="end"/>
      </w:r>
      <w:r>
        <w:rPr>
          <w:color w:val="auto"/>
          <w:sz w:val="28"/>
          <w:szCs w:val="28"/>
        </w:rPr>
        <w:t xml:space="preserve"> Федерального закона </w:t>
      </w:r>
      <w:r>
        <w:rPr>
          <w:color w:val="auto"/>
        </w:rPr>
        <w:fldChar w:fldCharType="begin"/>
      </w:r>
      <w:r>
        <w:rPr>
          <w:color w:val="auto"/>
        </w:rPr>
        <w:instrText xml:space="preserve"> HYPERLINK "https://pravo-search.minjust.ru/bigs/showDocument.html?id=9AA48369-618A-4BB4-B4B8-AE15F2B7EBF6" \t "_blank" </w:instrText>
      </w:r>
      <w:r>
        <w:rPr>
          <w:color w:val="auto"/>
        </w:rPr>
        <w:fldChar w:fldCharType="separate"/>
      </w:r>
      <w:r>
        <w:rPr>
          <w:rStyle w:val="35"/>
          <w:color w:val="auto"/>
          <w:sz w:val="28"/>
          <w:szCs w:val="28"/>
          <w:u w:val="single"/>
        </w:rPr>
        <w:t>от 25.12.2008 № 273-ФЗ</w:t>
      </w:r>
      <w:r>
        <w:rPr>
          <w:rStyle w:val="35"/>
          <w:color w:val="auto"/>
          <w:sz w:val="28"/>
          <w:szCs w:val="28"/>
          <w:u w:val="single"/>
        </w:rPr>
        <w:fldChar w:fldCharType="end"/>
      </w:r>
      <w:r>
        <w:rPr>
          <w:color w:val="auto"/>
          <w:sz w:val="28"/>
          <w:szCs w:val="28"/>
        </w:rPr>
        <w:t xml:space="preserve"> «О противодействии коррупции».</w:t>
      </w:r>
    </w:p>
    <w:p>
      <w:pPr>
        <w:pStyle w:val="32"/>
        <w:spacing w:before="0" w:beforeAutospacing="0" w:after="0" w:afterAutospacing="0"/>
        <w:ind w:firstLine="709"/>
        <w:contextualSpacing/>
        <w:jc w:val="both"/>
        <w:rPr>
          <w:color w:val="auto"/>
          <w:sz w:val="28"/>
          <w:szCs w:val="28"/>
        </w:rPr>
      </w:pPr>
      <w:r>
        <w:rPr>
          <w:color w:val="auto"/>
          <w:sz w:val="28"/>
          <w:szCs w:val="28"/>
        </w:rPr>
        <w:t xml:space="preserve">3.6. Уведомления, указанные в </w:t>
      </w:r>
      <w:r>
        <w:rPr>
          <w:color w:val="auto"/>
        </w:rPr>
        <w:fldChar w:fldCharType="begin"/>
      </w:r>
      <w:r>
        <w:rPr>
          <w:color w:val="auto"/>
        </w:rPr>
        <w:instrText xml:space="preserve"> HYPERLINK "http://nla-service.minjust.ru:8080/rnla-links/ws" \l "sub_101625" </w:instrText>
      </w:r>
      <w:r>
        <w:rPr>
          <w:color w:val="auto"/>
        </w:rPr>
        <w:fldChar w:fldCharType="separate"/>
      </w:r>
      <w:r>
        <w:rPr>
          <w:rStyle w:val="35"/>
          <w:color w:val="auto"/>
          <w:sz w:val="28"/>
          <w:szCs w:val="28"/>
          <w:u w:val="single"/>
        </w:rPr>
        <w:t>абзаце пятом подпункта «б» и подпункта «е» пункта 3.1.</w:t>
      </w:r>
      <w:r>
        <w:rPr>
          <w:rStyle w:val="35"/>
          <w:color w:val="auto"/>
          <w:sz w:val="28"/>
          <w:szCs w:val="28"/>
          <w:u w:val="single"/>
        </w:rPr>
        <w:fldChar w:fldCharType="end"/>
      </w:r>
      <w:r>
        <w:rPr>
          <w:color w:val="auto"/>
          <w:sz w:val="28"/>
          <w:szCs w:val="28"/>
        </w:rPr>
        <w:t xml:space="preserve"> настоящего Положения, рассматриваются подразделением кадровой службы Администрации, ответственным за работу по профилактике коррупционных и иных правонарушений, которое осуществляет подготовку мотивированных заключений по результатам рассмотрения уведомлений.</w:t>
      </w:r>
    </w:p>
    <w:p>
      <w:pPr>
        <w:pStyle w:val="32"/>
        <w:spacing w:before="0" w:beforeAutospacing="0" w:after="0" w:afterAutospacing="0"/>
        <w:ind w:firstLine="709"/>
        <w:contextualSpacing/>
        <w:jc w:val="both"/>
        <w:rPr>
          <w:color w:val="auto"/>
          <w:sz w:val="28"/>
          <w:szCs w:val="28"/>
        </w:rPr>
      </w:pPr>
      <w:bookmarkStart w:id="4" w:name="sub_10175"/>
      <w:r>
        <w:rPr>
          <w:color w:val="auto"/>
          <w:sz w:val="28"/>
          <w:szCs w:val="28"/>
        </w:rPr>
        <w:t xml:space="preserve">3.7. При подготовке мотивированного заключения по результатам рассмотрения обращения, указанного в </w:t>
      </w:r>
      <w:bookmarkEnd w:id="4"/>
      <w:r>
        <w:rPr>
          <w:color w:val="auto"/>
          <w:sz w:val="28"/>
          <w:szCs w:val="28"/>
        </w:rPr>
        <w:fldChar w:fldCharType="begin"/>
      </w:r>
      <w:r>
        <w:rPr>
          <w:color w:val="auto"/>
          <w:sz w:val="28"/>
          <w:szCs w:val="28"/>
        </w:rPr>
        <w:instrText xml:space="preserve"> HYPERLINK "http://nla-service.minjust.ru:8080/rnla-links/ws" \l "sub_101622" </w:instrText>
      </w:r>
      <w:r>
        <w:rPr>
          <w:color w:val="auto"/>
          <w:sz w:val="28"/>
          <w:szCs w:val="28"/>
        </w:rPr>
        <w:fldChar w:fldCharType="separate"/>
      </w:r>
      <w:r>
        <w:rPr>
          <w:rStyle w:val="35"/>
          <w:color w:val="auto"/>
          <w:sz w:val="28"/>
          <w:szCs w:val="28"/>
          <w:u w:val="single"/>
        </w:rPr>
        <w:t xml:space="preserve">абзаце втором подпункта «б» пункта </w:t>
      </w:r>
      <w:r>
        <w:rPr>
          <w:color w:val="auto"/>
          <w:sz w:val="28"/>
          <w:szCs w:val="28"/>
        </w:rPr>
        <w:fldChar w:fldCharType="end"/>
      </w:r>
      <w:r>
        <w:rPr>
          <w:color w:val="auto"/>
          <w:sz w:val="28"/>
          <w:szCs w:val="28"/>
        </w:rPr>
        <w:t xml:space="preserve">3.1 настоящего Положения, или уведомлений, указанных в </w:t>
      </w:r>
      <w:r>
        <w:rPr>
          <w:color w:val="auto"/>
        </w:rPr>
        <w:fldChar w:fldCharType="begin"/>
      </w:r>
      <w:r>
        <w:rPr>
          <w:color w:val="auto"/>
        </w:rPr>
        <w:instrText xml:space="preserve"> HYPERLINK "http://pravo.minjust.ru/" </w:instrText>
      </w:r>
      <w:r>
        <w:rPr>
          <w:color w:val="auto"/>
        </w:rPr>
        <w:fldChar w:fldCharType="separate"/>
      </w:r>
      <w:r>
        <w:rPr>
          <w:rStyle w:val="35"/>
          <w:color w:val="auto"/>
          <w:sz w:val="28"/>
          <w:szCs w:val="28"/>
          <w:u w:val="single"/>
        </w:rPr>
        <w:t>абзаце пятом подпункта «б</w:t>
      </w:r>
      <w:r>
        <w:rPr>
          <w:rStyle w:val="35"/>
          <w:color w:val="auto"/>
          <w:sz w:val="28"/>
          <w:szCs w:val="28"/>
          <w:u w:val="single"/>
        </w:rPr>
        <w:fldChar w:fldCharType="end"/>
      </w:r>
      <w:r>
        <w:rPr>
          <w:color w:val="auto"/>
          <w:sz w:val="28"/>
          <w:szCs w:val="28"/>
        </w:rPr>
        <w:t xml:space="preserve">» и </w:t>
      </w:r>
      <w:r>
        <w:rPr>
          <w:color w:val="auto"/>
        </w:rPr>
        <w:fldChar w:fldCharType="begin"/>
      </w:r>
      <w:r>
        <w:rPr>
          <w:color w:val="auto"/>
        </w:rPr>
        <w:instrText xml:space="preserve"> HYPERLINK "http://nla-service.minjust.ru:8080/rnla-links/ws" \l "sub_10165" </w:instrText>
      </w:r>
      <w:r>
        <w:rPr>
          <w:color w:val="auto"/>
        </w:rPr>
        <w:fldChar w:fldCharType="separate"/>
      </w:r>
      <w:r>
        <w:rPr>
          <w:rStyle w:val="35"/>
          <w:color w:val="auto"/>
          <w:sz w:val="28"/>
          <w:szCs w:val="28"/>
          <w:u w:val="single"/>
        </w:rPr>
        <w:t>подпунктах «д» и «е» пункта</w:t>
      </w:r>
      <w:r>
        <w:rPr>
          <w:rStyle w:val="35"/>
          <w:color w:val="auto"/>
          <w:sz w:val="28"/>
          <w:szCs w:val="28"/>
          <w:u w:val="single"/>
        </w:rPr>
        <w:fldChar w:fldCharType="end"/>
      </w:r>
      <w:r>
        <w:rPr>
          <w:color w:val="auto"/>
          <w:sz w:val="28"/>
          <w:szCs w:val="28"/>
        </w:rPr>
        <w:t xml:space="preserve"> 3.1. настоящего Положения, должностное лицо, ответственное за работу по профилактике коррупционных и иных правонарушений,  имеет право проводить собеседование с муниципальным служащим, представившим обращение или уведомление, получать от него письменные пояснения, а глава сельсовета или его заместитель, специально на то уполномоченный, может направлять в установленном порядке запросы в государственные органы, органы местного самоуправления и заинтересованные организации. Обращение или уведомление, а также заключение и другие материалы в течение семи рабочих дней со дня поступления обращения или уведомления представляются председателю комиссии. В случае направления запросов обращение или уведомление, а также заключение и другие материалы представляются председателю комиссии в течение 45 дней со дня поступления обращения или уведомления. Указанный срок может быть продлен, но не более чем на 30 дней.</w:t>
      </w:r>
    </w:p>
    <w:p>
      <w:pPr>
        <w:pStyle w:val="32"/>
        <w:spacing w:before="0" w:beforeAutospacing="0" w:after="0" w:afterAutospacing="0"/>
        <w:ind w:firstLine="709"/>
        <w:contextualSpacing/>
        <w:jc w:val="both"/>
        <w:rPr>
          <w:color w:val="auto"/>
          <w:sz w:val="28"/>
          <w:szCs w:val="28"/>
        </w:rPr>
      </w:pPr>
      <w:r>
        <w:rPr>
          <w:color w:val="auto"/>
          <w:sz w:val="28"/>
          <w:szCs w:val="28"/>
        </w:rPr>
        <w:t>3.8. Мотивированные заключения, предусмотренные пунктами 3.3, 3.5, 3.6 настоящего Положения, должны содержать:</w:t>
      </w:r>
    </w:p>
    <w:p>
      <w:pPr>
        <w:pStyle w:val="32"/>
        <w:spacing w:before="0" w:beforeAutospacing="0" w:after="0" w:afterAutospacing="0"/>
        <w:ind w:firstLine="709"/>
        <w:contextualSpacing/>
        <w:jc w:val="both"/>
        <w:rPr>
          <w:color w:val="auto"/>
          <w:sz w:val="28"/>
          <w:szCs w:val="28"/>
        </w:rPr>
      </w:pPr>
      <w:r>
        <w:rPr>
          <w:color w:val="auto"/>
          <w:sz w:val="28"/>
          <w:szCs w:val="28"/>
        </w:rPr>
        <w:t>а) информацию, изложенную в обращениях или уведомлениях, указанных в абзацах втором и пятом подпункта «б» и подпунктах «д» и «е» пункта 3.1 настоящего Положения;</w:t>
      </w:r>
    </w:p>
    <w:p>
      <w:pPr>
        <w:pStyle w:val="32"/>
        <w:spacing w:before="0" w:beforeAutospacing="0" w:after="0" w:afterAutospacing="0"/>
        <w:ind w:firstLine="709"/>
        <w:contextualSpacing/>
        <w:jc w:val="both"/>
        <w:rPr>
          <w:color w:val="auto"/>
          <w:sz w:val="28"/>
          <w:szCs w:val="28"/>
        </w:rPr>
      </w:pPr>
      <w:r>
        <w:rPr>
          <w:color w:val="auto"/>
          <w:sz w:val="28"/>
          <w:szCs w:val="28"/>
        </w:rPr>
        <w:t>б) информацию, полученную от государственных органов, органов местного самоуправления и заинтересованных организаций на основании запросов;</w:t>
      </w:r>
    </w:p>
    <w:p>
      <w:pPr>
        <w:pStyle w:val="32"/>
        <w:spacing w:before="0" w:beforeAutospacing="0" w:after="0" w:afterAutospacing="0"/>
        <w:ind w:firstLine="709"/>
        <w:contextualSpacing/>
        <w:jc w:val="both"/>
        <w:rPr>
          <w:color w:val="auto"/>
          <w:sz w:val="28"/>
          <w:szCs w:val="28"/>
        </w:rPr>
      </w:pPr>
      <w:r>
        <w:rPr>
          <w:color w:val="auto"/>
          <w:sz w:val="28"/>
          <w:szCs w:val="28"/>
        </w:rPr>
        <w:t>в) мотивированный вывод по результатам предварительного рассмотрения обращений и уведомлений, указанных в абзацах втором и пятом подпункта «б» и подпунктах «д» и «е» пункта 3.1 настоящего Положения, а также рекомендации для принятия одного из решений в соответствии с пунктами 3.18, 3.19.3, 3.19.4, 3.20.1 настоящего Положения или иного решения.</w:t>
      </w:r>
    </w:p>
    <w:p>
      <w:pPr>
        <w:pStyle w:val="32"/>
        <w:spacing w:before="0" w:beforeAutospacing="0" w:after="0" w:afterAutospacing="0"/>
        <w:ind w:firstLine="709"/>
        <w:contextualSpacing/>
        <w:jc w:val="both"/>
        <w:rPr>
          <w:color w:val="auto"/>
          <w:sz w:val="28"/>
          <w:szCs w:val="28"/>
        </w:rPr>
      </w:pPr>
      <w:r>
        <w:rPr>
          <w:color w:val="auto"/>
          <w:sz w:val="28"/>
          <w:szCs w:val="28"/>
        </w:rPr>
        <w:t>3.9. Председатель комиссии при поступлении к нему в порядке, предусмотренном нормативным правовым актом администрации, информации, содержащей основания для проведения заседания комиссии:</w:t>
      </w:r>
    </w:p>
    <w:p>
      <w:pPr>
        <w:pStyle w:val="32"/>
        <w:spacing w:before="0" w:beforeAutospacing="0" w:after="0" w:afterAutospacing="0"/>
        <w:ind w:firstLine="709"/>
        <w:contextualSpacing/>
        <w:jc w:val="both"/>
        <w:rPr>
          <w:sz w:val="28"/>
          <w:szCs w:val="28"/>
        </w:rPr>
      </w:pPr>
      <w:r>
        <w:rPr>
          <w:color w:val="auto"/>
          <w:sz w:val="28"/>
          <w:szCs w:val="28"/>
        </w:rPr>
        <w:t>а) в 10-дневный срок назначает дату заседания комиссии. При этом дата заседания комиссии не может быть назначена позднее 20 дне</w:t>
      </w:r>
      <w:r>
        <w:rPr>
          <w:sz w:val="28"/>
          <w:szCs w:val="28"/>
        </w:rPr>
        <w:t xml:space="preserve">й со дня поступления указанной информации, за исключением случаев, предусмотренных </w:t>
      </w:r>
      <w:r>
        <w:fldChar w:fldCharType="begin"/>
      </w:r>
      <w:r>
        <w:instrText xml:space="preserve"> HYPERLINK "http://nla-service.minjust.ru:8080/rnla-links/ws" \l "sub_181" </w:instrText>
      </w:r>
      <w:r>
        <w:fldChar w:fldCharType="separate"/>
      </w:r>
      <w:r>
        <w:rPr>
          <w:rStyle w:val="35"/>
          <w:color w:val="000000"/>
          <w:sz w:val="28"/>
          <w:szCs w:val="28"/>
          <w:u w:val="single"/>
        </w:rPr>
        <w:t xml:space="preserve">пунктами </w:t>
      </w:r>
      <w:r>
        <w:rPr>
          <w:rStyle w:val="35"/>
          <w:color w:val="000000"/>
          <w:sz w:val="28"/>
          <w:szCs w:val="28"/>
          <w:u w:val="single"/>
        </w:rPr>
        <w:fldChar w:fldCharType="end"/>
      </w:r>
      <w:r>
        <w:rPr>
          <w:sz w:val="28"/>
          <w:szCs w:val="28"/>
        </w:rPr>
        <w:t>3.10 и 3.11 настоящего Положения;</w:t>
      </w:r>
    </w:p>
    <w:p>
      <w:pPr>
        <w:pStyle w:val="32"/>
        <w:spacing w:before="0" w:beforeAutospacing="0" w:after="0" w:afterAutospacing="0"/>
        <w:ind w:firstLine="709"/>
        <w:contextualSpacing/>
        <w:jc w:val="both"/>
        <w:rPr>
          <w:sz w:val="28"/>
          <w:szCs w:val="28"/>
        </w:rPr>
      </w:pPr>
      <w:r>
        <w:rPr>
          <w:sz w:val="28"/>
          <w:szCs w:val="28"/>
        </w:rPr>
        <w:t xml:space="preserve">б) организует ознакомление муниципального служащего, в отношении которого комиссией рассматривается вопрос о соблюдении требований к служебному поведению и (или) требований об урегулировании конфликта интересов, его представителя, членов комиссии и других лиц, участвующих в заседании комиссии, с информацией, поступившей Главе </w:t>
      </w:r>
      <w:r>
        <w:rPr>
          <w:sz w:val="28"/>
          <w:szCs w:val="28"/>
          <w:lang w:val="ru-RU"/>
        </w:rPr>
        <w:t>Новошипуновского</w:t>
      </w:r>
      <w:r>
        <w:rPr>
          <w:rFonts w:hint="default"/>
          <w:sz w:val="28"/>
          <w:szCs w:val="28"/>
          <w:lang w:val="ru-RU"/>
        </w:rPr>
        <w:t xml:space="preserve"> </w:t>
      </w:r>
      <w:r>
        <w:rPr>
          <w:sz w:val="28"/>
          <w:szCs w:val="28"/>
        </w:rPr>
        <w:t>сельсовета, и с результатами его проверки;</w:t>
      </w:r>
    </w:p>
    <w:p>
      <w:pPr>
        <w:pStyle w:val="32"/>
        <w:spacing w:before="0" w:beforeAutospacing="0" w:after="0" w:afterAutospacing="0"/>
        <w:ind w:firstLine="709"/>
        <w:contextualSpacing/>
        <w:jc w:val="both"/>
        <w:rPr>
          <w:sz w:val="28"/>
          <w:szCs w:val="28"/>
        </w:rPr>
      </w:pPr>
      <w:r>
        <w:rPr>
          <w:sz w:val="28"/>
          <w:szCs w:val="28"/>
        </w:rPr>
        <w:t>в) рассматривает ходатайства о приглашении на заседание комиссии лиц, указанных в подпункте «б» пункта 2.7 настоящего Положения, принимает решение об их удовлетворении (об отказе в удовлетворении) и о рассмотрении (об отказе в рассмотрении) в ходе заседания комиссии дополнительных материалов.</w:t>
      </w:r>
    </w:p>
    <w:p>
      <w:pPr>
        <w:pStyle w:val="32"/>
        <w:spacing w:before="0" w:beforeAutospacing="0" w:after="0" w:afterAutospacing="0"/>
        <w:ind w:firstLine="709"/>
        <w:contextualSpacing/>
        <w:jc w:val="both"/>
        <w:rPr>
          <w:color w:val="auto"/>
          <w:sz w:val="28"/>
          <w:szCs w:val="28"/>
        </w:rPr>
      </w:pPr>
      <w:r>
        <w:rPr>
          <w:sz w:val="28"/>
          <w:szCs w:val="28"/>
        </w:rPr>
        <w:t xml:space="preserve">3.10. Заседание комиссии по рассмотрению заявления, указанного в </w:t>
      </w:r>
      <w:r>
        <w:fldChar w:fldCharType="begin"/>
      </w:r>
      <w:r>
        <w:instrText xml:space="preserve"> HYPERLINK "http://nla-service.minjust.ru:8080/rnla-links/ws" \l "sub_101623" </w:instrText>
      </w:r>
      <w:r>
        <w:fldChar w:fldCharType="separate"/>
      </w:r>
      <w:r>
        <w:rPr>
          <w:rStyle w:val="35"/>
          <w:color w:val="000000"/>
          <w:sz w:val="28"/>
          <w:szCs w:val="28"/>
          <w:u w:val="single"/>
        </w:rPr>
        <w:t xml:space="preserve">абзаце третьем подпункта «б» пункта </w:t>
      </w:r>
      <w:r>
        <w:rPr>
          <w:rStyle w:val="35"/>
          <w:color w:val="000000"/>
          <w:sz w:val="28"/>
          <w:szCs w:val="28"/>
          <w:u w:val="single"/>
        </w:rPr>
        <w:fldChar w:fldCharType="end"/>
      </w:r>
      <w:r>
        <w:rPr>
          <w:sz w:val="28"/>
          <w:szCs w:val="28"/>
        </w:rPr>
        <w:t>3.1 настоящего Положения, как правило, проводится не позднее одного месяца со дня истечения срока, установленного для представления сведений о доходах, об имуществе и обязательствах имуществен</w:t>
      </w:r>
      <w:r>
        <w:rPr>
          <w:color w:val="auto"/>
          <w:sz w:val="28"/>
          <w:szCs w:val="28"/>
        </w:rPr>
        <w:t>ного характера.</w:t>
      </w:r>
    </w:p>
    <w:p>
      <w:pPr>
        <w:pStyle w:val="32"/>
        <w:spacing w:before="0" w:beforeAutospacing="0" w:after="0" w:afterAutospacing="0"/>
        <w:ind w:firstLine="709"/>
        <w:contextualSpacing/>
        <w:jc w:val="both"/>
        <w:rPr>
          <w:color w:val="auto"/>
          <w:sz w:val="28"/>
          <w:szCs w:val="28"/>
        </w:rPr>
      </w:pPr>
      <w:r>
        <w:rPr>
          <w:color w:val="auto"/>
          <w:sz w:val="28"/>
          <w:szCs w:val="28"/>
        </w:rPr>
        <w:t xml:space="preserve">3.11. Уведомления, указанные в </w:t>
      </w:r>
      <w:r>
        <w:rPr>
          <w:color w:val="auto"/>
        </w:rPr>
        <w:fldChar w:fldCharType="begin"/>
      </w:r>
      <w:r>
        <w:rPr>
          <w:color w:val="auto"/>
        </w:rPr>
        <w:instrText xml:space="preserve"> HYPERLINK "http://nla-service.minjust.ru:8080/rnla-links/ws" \l "sub_10165" </w:instrText>
      </w:r>
      <w:r>
        <w:rPr>
          <w:color w:val="auto"/>
        </w:rPr>
        <w:fldChar w:fldCharType="separate"/>
      </w:r>
      <w:r>
        <w:rPr>
          <w:rStyle w:val="35"/>
          <w:color w:val="auto"/>
          <w:sz w:val="28"/>
          <w:szCs w:val="28"/>
          <w:u w:val="single"/>
        </w:rPr>
        <w:t xml:space="preserve">подпункте «д» и е» пункта </w:t>
      </w:r>
      <w:r>
        <w:rPr>
          <w:rStyle w:val="35"/>
          <w:color w:val="auto"/>
          <w:sz w:val="28"/>
          <w:szCs w:val="28"/>
          <w:u w:val="single"/>
        </w:rPr>
        <w:fldChar w:fldCharType="end"/>
      </w:r>
      <w:r>
        <w:rPr>
          <w:color w:val="auto"/>
          <w:sz w:val="28"/>
          <w:szCs w:val="28"/>
        </w:rPr>
        <w:t>3.1 настоящего Положения, как правило, рассматриваеются на очередном (плановом) заседании комиссии.</w:t>
      </w:r>
    </w:p>
    <w:p>
      <w:pPr>
        <w:pStyle w:val="32"/>
        <w:spacing w:before="0" w:beforeAutospacing="0" w:after="0" w:afterAutospacing="0"/>
        <w:ind w:firstLine="709"/>
        <w:contextualSpacing/>
        <w:jc w:val="both"/>
        <w:rPr>
          <w:color w:val="auto"/>
          <w:sz w:val="28"/>
          <w:szCs w:val="28"/>
        </w:rPr>
      </w:pPr>
      <w:r>
        <w:rPr>
          <w:color w:val="auto"/>
          <w:sz w:val="28"/>
          <w:szCs w:val="28"/>
        </w:rPr>
        <w:t xml:space="preserve">3.12. Заседание комиссии проводится, как правило, в присутствии муниципального служащего, в отношении которого рассматривается вопрос о соблюдении требований к служебному поведению и (или) требований об урегулировании конфликта интересов, или гражданина, замещавшего должность муниципальной службы в администрации. О намерении лично присутствовать на заседании комиссии муниципальный служащий или гражданин указывает в обращении, заявлении или уведомлении, представляемых в соответствии с </w:t>
      </w:r>
      <w:r>
        <w:rPr>
          <w:color w:val="auto"/>
        </w:rPr>
        <w:fldChar w:fldCharType="begin"/>
      </w:r>
      <w:r>
        <w:rPr>
          <w:color w:val="auto"/>
        </w:rPr>
        <w:instrText xml:space="preserve"> HYPERLINK "http://nla-service.minjust.ru:8080/rnla-links/ws" \l "sub_10162" </w:instrText>
      </w:r>
      <w:r>
        <w:rPr>
          <w:color w:val="auto"/>
        </w:rPr>
        <w:fldChar w:fldCharType="separate"/>
      </w:r>
      <w:r>
        <w:rPr>
          <w:rStyle w:val="35"/>
          <w:color w:val="auto"/>
          <w:sz w:val="28"/>
          <w:szCs w:val="28"/>
          <w:u w:val="single"/>
        </w:rPr>
        <w:t xml:space="preserve">подпунктами «б» и «е» пункта </w:t>
      </w:r>
      <w:r>
        <w:rPr>
          <w:rStyle w:val="35"/>
          <w:color w:val="auto"/>
          <w:sz w:val="28"/>
          <w:szCs w:val="28"/>
          <w:u w:val="single"/>
        </w:rPr>
        <w:fldChar w:fldCharType="end"/>
      </w:r>
      <w:r>
        <w:rPr>
          <w:color w:val="auto"/>
          <w:sz w:val="28"/>
          <w:szCs w:val="28"/>
        </w:rPr>
        <w:t>3.1 настоящего Положения.</w:t>
      </w:r>
    </w:p>
    <w:p>
      <w:pPr>
        <w:pStyle w:val="32"/>
        <w:spacing w:before="0" w:beforeAutospacing="0" w:after="0" w:afterAutospacing="0"/>
        <w:ind w:firstLine="709"/>
        <w:contextualSpacing/>
        <w:jc w:val="both"/>
        <w:rPr>
          <w:color w:val="auto"/>
          <w:sz w:val="28"/>
          <w:szCs w:val="28"/>
        </w:rPr>
      </w:pPr>
      <w:r>
        <w:rPr>
          <w:color w:val="auto"/>
          <w:sz w:val="28"/>
          <w:szCs w:val="28"/>
        </w:rPr>
        <w:t>3.13. Заседания комиссии могут проводиться в отсутствие муниципального служащего или гражданина в случае:</w:t>
      </w:r>
    </w:p>
    <w:p>
      <w:pPr>
        <w:pStyle w:val="32"/>
        <w:spacing w:before="0" w:beforeAutospacing="0" w:after="0" w:afterAutospacing="0"/>
        <w:ind w:firstLine="709"/>
        <w:contextualSpacing/>
        <w:jc w:val="both"/>
        <w:rPr>
          <w:color w:val="auto"/>
          <w:sz w:val="28"/>
          <w:szCs w:val="28"/>
        </w:rPr>
      </w:pPr>
      <w:bookmarkStart w:id="5" w:name="sub_101911"/>
      <w:r>
        <w:rPr>
          <w:color w:val="auto"/>
          <w:sz w:val="28"/>
          <w:szCs w:val="28"/>
        </w:rPr>
        <w:t xml:space="preserve">а) если в обращении, заявлении или уведомлении, предусмотренных </w:t>
      </w:r>
      <w:bookmarkEnd w:id="5"/>
      <w:r>
        <w:rPr>
          <w:color w:val="auto"/>
          <w:sz w:val="28"/>
          <w:szCs w:val="28"/>
        </w:rPr>
        <w:fldChar w:fldCharType="begin"/>
      </w:r>
      <w:r>
        <w:rPr>
          <w:color w:val="auto"/>
          <w:sz w:val="28"/>
          <w:szCs w:val="28"/>
        </w:rPr>
        <w:instrText xml:space="preserve"> HYPERLINK "http://nla-service.minjust.ru:8080/rnla-links/ws" \l "sub_10162" </w:instrText>
      </w:r>
      <w:r>
        <w:rPr>
          <w:color w:val="auto"/>
          <w:sz w:val="28"/>
          <w:szCs w:val="28"/>
        </w:rPr>
        <w:fldChar w:fldCharType="separate"/>
      </w:r>
      <w:r>
        <w:rPr>
          <w:rStyle w:val="35"/>
          <w:color w:val="auto"/>
          <w:sz w:val="28"/>
          <w:szCs w:val="28"/>
          <w:u w:val="single"/>
        </w:rPr>
        <w:t xml:space="preserve">подпунктами «б» и «е» пункта </w:t>
      </w:r>
      <w:r>
        <w:rPr>
          <w:color w:val="auto"/>
          <w:sz w:val="28"/>
          <w:szCs w:val="28"/>
        </w:rPr>
        <w:fldChar w:fldCharType="end"/>
      </w:r>
      <w:r>
        <w:rPr>
          <w:color w:val="auto"/>
          <w:sz w:val="28"/>
          <w:szCs w:val="28"/>
        </w:rPr>
        <w:t>3.1 настоящего Положения, не содержится указания о намерении муниципального служащего или гражданина лично присутствовать на заседании комиссии;</w:t>
      </w:r>
    </w:p>
    <w:p>
      <w:pPr>
        <w:pStyle w:val="32"/>
        <w:spacing w:before="0" w:beforeAutospacing="0" w:after="0" w:afterAutospacing="0"/>
        <w:ind w:firstLine="709"/>
        <w:contextualSpacing/>
        <w:jc w:val="both"/>
        <w:rPr>
          <w:color w:val="auto"/>
          <w:sz w:val="28"/>
          <w:szCs w:val="28"/>
        </w:rPr>
      </w:pPr>
      <w:bookmarkStart w:id="6" w:name="sub_101912"/>
      <w:r>
        <w:rPr>
          <w:color w:val="auto"/>
          <w:sz w:val="28"/>
          <w:szCs w:val="28"/>
        </w:rPr>
        <w:t>б) если муниципальный служащий или гражданин, намеревающиеся лично присутствовать на заседании комиссии и надлежащим образом извещенные о времени и месте его проведения, не явились на заседание комиссии.</w:t>
      </w:r>
      <w:bookmarkEnd w:id="6"/>
    </w:p>
    <w:p>
      <w:pPr>
        <w:pStyle w:val="32"/>
        <w:spacing w:before="0" w:beforeAutospacing="0" w:after="0" w:afterAutospacing="0"/>
        <w:ind w:firstLine="709"/>
        <w:contextualSpacing/>
        <w:jc w:val="both"/>
        <w:rPr>
          <w:color w:val="auto"/>
          <w:sz w:val="28"/>
          <w:szCs w:val="28"/>
        </w:rPr>
      </w:pPr>
      <w:r>
        <w:rPr>
          <w:color w:val="auto"/>
          <w:sz w:val="28"/>
          <w:szCs w:val="28"/>
        </w:rPr>
        <w:t>3.14. На заседании комиссии заслушиваются пояснения муниципального служащего или гражданина, замещавшего должность муниципальной службы в администрации (с их согласия), и иных лиц, рассматриваются материалы по существу вынесенных на данное заседание вопросов, а также дополнительные материалы.</w:t>
      </w:r>
    </w:p>
    <w:p>
      <w:pPr>
        <w:pStyle w:val="32"/>
        <w:spacing w:before="0" w:beforeAutospacing="0" w:after="0" w:afterAutospacing="0"/>
        <w:ind w:firstLine="709"/>
        <w:contextualSpacing/>
        <w:jc w:val="both"/>
        <w:rPr>
          <w:color w:val="auto"/>
          <w:sz w:val="28"/>
          <w:szCs w:val="28"/>
        </w:rPr>
      </w:pPr>
      <w:r>
        <w:rPr>
          <w:color w:val="auto"/>
          <w:sz w:val="28"/>
          <w:szCs w:val="28"/>
        </w:rPr>
        <w:t>3.15. Члены комиссии и лица, участвовавшие в ее заседании, не вправе разглашать сведения, ставшие им известными в ходе работы комиссии.</w:t>
      </w:r>
    </w:p>
    <w:p>
      <w:pPr>
        <w:pStyle w:val="32"/>
        <w:spacing w:before="0" w:beforeAutospacing="0" w:after="0" w:afterAutospacing="0"/>
        <w:ind w:firstLine="709"/>
        <w:contextualSpacing/>
        <w:jc w:val="both"/>
        <w:rPr>
          <w:color w:val="auto"/>
          <w:sz w:val="28"/>
          <w:szCs w:val="28"/>
        </w:rPr>
      </w:pPr>
      <w:r>
        <w:rPr>
          <w:color w:val="auto"/>
          <w:sz w:val="28"/>
          <w:szCs w:val="28"/>
        </w:rPr>
        <w:t>3.16. По итогам рассмотрения вопроса, указанного в абзаце втором подпункта «а» пункта 3.1 настоящего Положения, комиссия принимает одно из следующих решений:</w:t>
      </w:r>
    </w:p>
    <w:p>
      <w:pPr>
        <w:pStyle w:val="32"/>
        <w:spacing w:before="0" w:beforeAutospacing="0" w:after="0" w:afterAutospacing="0"/>
        <w:ind w:firstLine="709"/>
        <w:contextualSpacing/>
        <w:jc w:val="both"/>
        <w:rPr>
          <w:color w:val="auto"/>
          <w:sz w:val="28"/>
          <w:szCs w:val="28"/>
        </w:rPr>
      </w:pPr>
      <w:r>
        <w:rPr>
          <w:color w:val="auto"/>
          <w:sz w:val="28"/>
          <w:szCs w:val="28"/>
        </w:rPr>
        <w:t>а) установить, что сведения, представленные муниципальным служащим о доходах, расходах, об имуществе и обязательствах имущественного характера являются достоверными и полными;</w:t>
      </w:r>
    </w:p>
    <w:p>
      <w:pPr>
        <w:pStyle w:val="32"/>
        <w:spacing w:before="0" w:beforeAutospacing="0" w:after="0" w:afterAutospacing="0"/>
        <w:ind w:firstLine="709"/>
        <w:contextualSpacing/>
        <w:jc w:val="both"/>
        <w:rPr>
          <w:color w:val="auto"/>
          <w:sz w:val="28"/>
          <w:szCs w:val="28"/>
        </w:rPr>
      </w:pPr>
      <w:r>
        <w:rPr>
          <w:color w:val="auto"/>
          <w:sz w:val="28"/>
          <w:szCs w:val="28"/>
        </w:rPr>
        <w:t>б) установить, что сведения, представленные муниципальным служащим о доходах, расходах, об имуществе и обязательствах имущественного характера являются недостоверными и (или) неполными. В этом случае комиссия рекомендует главе сельсовета применить к муниципальному служащему конкретную меру ответственности.</w:t>
      </w:r>
    </w:p>
    <w:p>
      <w:pPr>
        <w:pStyle w:val="32"/>
        <w:spacing w:before="0" w:beforeAutospacing="0" w:after="0" w:afterAutospacing="0"/>
        <w:ind w:firstLine="709"/>
        <w:contextualSpacing/>
        <w:jc w:val="both"/>
        <w:rPr>
          <w:color w:val="auto"/>
          <w:sz w:val="28"/>
          <w:szCs w:val="28"/>
        </w:rPr>
      </w:pPr>
      <w:r>
        <w:rPr>
          <w:color w:val="auto"/>
          <w:sz w:val="28"/>
          <w:szCs w:val="28"/>
        </w:rPr>
        <w:t>3.17. По итогам рассмотрения вопроса, указанного в абзаце третьем подпункта «а» пункта 3.1 настоящего Положения, комиссия принимает одно из следующих решений:</w:t>
      </w:r>
    </w:p>
    <w:p>
      <w:pPr>
        <w:pStyle w:val="32"/>
        <w:spacing w:before="0" w:beforeAutospacing="0" w:after="0" w:afterAutospacing="0"/>
        <w:ind w:firstLine="709"/>
        <w:contextualSpacing/>
        <w:jc w:val="both"/>
        <w:rPr>
          <w:color w:val="auto"/>
          <w:sz w:val="28"/>
          <w:szCs w:val="28"/>
        </w:rPr>
      </w:pPr>
      <w:r>
        <w:rPr>
          <w:color w:val="auto"/>
          <w:sz w:val="28"/>
          <w:szCs w:val="28"/>
        </w:rPr>
        <w:t>а) установить, что муниципальный служащий соблюдал требования к служебному поведению и (или) требования об урегулировании конфликта интересов;</w:t>
      </w:r>
    </w:p>
    <w:p>
      <w:pPr>
        <w:pStyle w:val="32"/>
        <w:spacing w:before="0" w:beforeAutospacing="0" w:after="0" w:afterAutospacing="0"/>
        <w:ind w:firstLine="709"/>
        <w:contextualSpacing/>
        <w:jc w:val="both"/>
        <w:rPr>
          <w:color w:val="auto"/>
          <w:sz w:val="28"/>
          <w:szCs w:val="28"/>
        </w:rPr>
      </w:pPr>
      <w:r>
        <w:rPr>
          <w:color w:val="auto"/>
          <w:sz w:val="28"/>
          <w:szCs w:val="28"/>
        </w:rPr>
        <w:t>б) установить, что муниципальный служащий не соблюдал требования к служебному поведению и (или) требования об урегулировании конфликта интересов. В этом случае комиссия рекомендует главе администрации указать муниципальному служащему на недопустимость нарушения требований к служебному поведению и (или) требований об урегулировании конфликта интересов либо применить к муниципальному служащему конкретную меру ответственности.</w:t>
      </w:r>
    </w:p>
    <w:p>
      <w:pPr>
        <w:pStyle w:val="32"/>
        <w:spacing w:before="0" w:beforeAutospacing="0" w:after="0" w:afterAutospacing="0"/>
        <w:ind w:firstLine="709"/>
        <w:contextualSpacing/>
        <w:jc w:val="both"/>
        <w:rPr>
          <w:color w:val="auto"/>
          <w:sz w:val="28"/>
          <w:szCs w:val="28"/>
        </w:rPr>
      </w:pPr>
      <w:r>
        <w:rPr>
          <w:color w:val="auto"/>
          <w:sz w:val="28"/>
          <w:szCs w:val="28"/>
        </w:rPr>
        <w:t>3.18. По итогам рассмотрения вопроса, указанного в абзаце втором подпункта «б» пункта 3.1 настоящего Положения, комиссия принимает одно из следующих решений:</w:t>
      </w:r>
    </w:p>
    <w:p>
      <w:pPr>
        <w:pStyle w:val="32"/>
        <w:spacing w:before="0" w:beforeAutospacing="0" w:after="0" w:afterAutospacing="0"/>
        <w:ind w:firstLine="709"/>
        <w:contextualSpacing/>
        <w:jc w:val="both"/>
        <w:rPr>
          <w:color w:val="auto"/>
          <w:sz w:val="28"/>
          <w:szCs w:val="28"/>
        </w:rPr>
      </w:pPr>
      <w:r>
        <w:rPr>
          <w:color w:val="auto"/>
          <w:sz w:val="28"/>
          <w:szCs w:val="28"/>
        </w:rPr>
        <w:t>а) дать гражданину согласие на замещение должности в коммерческой или некоммерческой организации либо на выполнение работы на условиях гражданско-правового договора в коммерческой или некоммерческой организации, если отдельные функции по управлению этой организацией входили в его должностные (служебные) обязанности;</w:t>
      </w:r>
    </w:p>
    <w:p>
      <w:pPr>
        <w:pStyle w:val="32"/>
        <w:spacing w:before="0" w:beforeAutospacing="0" w:after="0" w:afterAutospacing="0"/>
        <w:ind w:firstLine="709"/>
        <w:contextualSpacing/>
        <w:jc w:val="both"/>
        <w:rPr>
          <w:color w:val="auto"/>
          <w:sz w:val="28"/>
          <w:szCs w:val="28"/>
        </w:rPr>
      </w:pPr>
      <w:r>
        <w:rPr>
          <w:color w:val="auto"/>
          <w:sz w:val="28"/>
          <w:szCs w:val="28"/>
        </w:rPr>
        <w:t>б) отказать гражданину в замещении должности в коммерческой или некоммерческой организации либо в выполнении работы на условиях гражданско-правового договора в коммерческой или некоммерческой организации, если отдельные функции по управлению этой организацией входили в его должностные (служебные) обязанности, и мотивировать свой отказ.</w:t>
      </w:r>
    </w:p>
    <w:p>
      <w:pPr>
        <w:pStyle w:val="32"/>
        <w:spacing w:before="0" w:beforeAutospacing="0" w:after="0" w:afterAutospacing="0"/>
        <w:ind w:firstLine="709"/>
        <w:contextualSpacing/>
        <w:jc w:val="both"/>
        <w:rPr>
          <w:color w:val="auto"/>
          <w:sz w:val="28"/>
          <w:szCs w:val="28"/>
        </w:rPr>
      </w:pPr>
      <w:r>
        <w:rPr>
          <w:color w:val="auto"/>
          <w:sz w:val="28"/>
          <w:szCs w:val="28"/>
        </w:rPr>
        <w:t>3.19. По итогам рассмотрения вопроса, указанного в абзаце третьем подпункта «б» пункта 3.1 настоящего Положения, комиссия принимает одно из следующих решений:</w:t>
      </w:r>
    </w:p>
    <w:p>
      <w:pPr>
        <w:pStyle w:val="32"/>
        <w:spacing w:before="0" w:beforeAutospacing="0" w:after="0" w:afterAutospacing="0"/>
        <w:ind w:firstLine="709"/>
        <w:contextualSpacing/>
        <w:jc w:val="both"/>
        <w:rPr>
          <w:color w:val="auto"/>
          <w:sz w:val="28"/>
          <w:szCs w:val="28"/>
        </w:rPr>
      </w:pPr>
      <w:r>
        <w:rPr>
          <w:color w:val="auto"/>
          <w:sz w:val="28"/>
          <w:szCs w:val="28"/>
        </w:rPr>
        <w:t>а) признать, что причина непредставления муниципальным служащим сведений о доходах, об имуществе и обязательствах имущественного характера своих супруги (супруга) и несовершеннолетних детей является объективной и уважительной;</w:t>
      </w:r>
    </w:p>
    <w:p>
      <w:pPr>
        <w:pStyle w:val="32"/>
        <w:spacing w:before="0" w:beforeAutospacing="0" w:after="0" w:afterAutospacing="0"/>
        <w:ind w:firstLine="709"/>
        <w:contextualSpacing/>
        <w:jc w:val="both"/>
        <w:rPr>
          <w:color w:val="auto"/>
          <w:sz w:val="28"/>
          <w:szCs w:val="28"/>
        </w:rPr>
      </w:pPr>
      <w:r>
        <w:rPr>
          <w:color w:val="auto"/>
          <w:sz w:val="28"/>
          <w:szCs w:val="28"/>
        </w:rPr>
        <w:t>б) признать, что причина непредставления муниципальным служащим сведений о доходах, об имуществе и обязательствах имущественного характера своих супруги (супруга) и несовершеннолетних детей не является уважительной. В этом случае комиссия рекомендует муниципальному служащему принять меры по представлению указанных сведений;</w:t>
      </w:r>
    </w:p>
    <w:p>
      <w:pPr>
        <w:pStyle w:val="32"/>
        <w:spacing w:before="0" w:beforeAutospacing="0" w:after="0" w:afterAutospacing="0"/>
        <w:ind w:firstLine="709"/>
        <w:contextualSpacing/>
        <w:jc w:val="both"/>
        <w:rPr>
          <w:color w:val="auto"/>
          <w:sz w:val="28"/>
          <w:szCs w:val="28"/>
        </w:rPr>
      </w:pPr>
      <w:r>
        <w:rPr>
          <w:color w:val="auto"/>
          <w:sz w:val="28"/>
          <w:szCs w:val="28"/>
        </w:rPr>
        <w:t>в) признать, что причина непредставления муниципальным служащим сведений о доходах, об имуществе и обязательствах имущественного характера своих супруги (супруга) и несовершеннолетних детей необъективна и является способом уклонения от представления указанных сведений. В этом случае комиссия рекомендует главе сельсовета применить к муниципальному служащему конкретную меру ответственности.</w:t>
      </w:r>
    </w:p>
    <w:p>
      <w:pPr>
        <w:pStyle w:val="32"/>
        <w:spacing w:before="0" w:beforeAutospacing="0" w:after="0" w:afterAutospacing="0"/>
        <w:ind w:firstLine="709"/>
        <w:contextualSpacing/>
        <w:jc w:val="both"/>
        <w:rPr>
          <w:color w:val="auto"/>
          <w:sz w:val="28"/>
          <w:szCs w:val="28"/>
        </w:rPr>
      </w:pPr>
      <w:r>
        <w:rPr>
          <w:color w:val="auto"/>
          <w:sz w:val="28"/>
          <w:szCs w:val="28"/>
        </w:rPr>
        <w:t xml:space="preserve">3.19.1. По итогам рассмотрения вопроса, указанного в </w:t>
      </w:r>
      <w:r>
        <w:rPr>
          <w:color w:val="auto"/>
        </w:rPr>
        <w:fldChar w:fldCharType="begin"/>
      </w:r>
      <w:r>
        <w:rPr>
          <w:color w:val="auto"/>
        </w:rPr>
        <w:instrText xml:space="preserve"> HYPERLINK "http://nla-service.minjust.ru:8080/rnla-links/ws" \l "sub_10164" </w:instrText>
      </w:r>
      <w:r>
        <w:rPr>
          <w:color w:val="auto"/>
        </w:rPr>
        <w:fldChar w:fldCharType="separate"/>
      </w:r>
      <w:r>
        <w:rPr>
          <w:rStyle w:val="35"/>
          <w:color w:val="auto"/>
          <w:sz w:val="28"/>
          <w:szCs w:val="28"/>
          <w:u w:val="single"/>
        </w:rPr>
        <w:t>подпункте «г» пункта</w:t>
      </w:r>
      <w:r>
        <w:rPr>
          <w:rStyle w:val="35"/>
          <w:color w:val="auto"/>
          <w:sz w:val="28"/>
          <w:szCs w:val="28"/>
          <w:u w:val="single"/>
        </w:rPr>
        <w:fldChar w:fldCharType="end"/>
      </w:r>
      <w:r>
        <w:rPr>
          <w:color w:val="auto"/>
          <w:sz w:val="28"/>
          <w:szCs w:val="28"/>
        </w:rPr>
        <w:t xml:space="preserve"> 3.1. настоящего Положения, комиссия принимает одно из следующих решений:</w:t>
      </w:r>
    </w:p>
    <w:p>
      <w:pPr>
        <w:pStyle w:val="32"/>
        <w:spacing w:before="0" w:beforeAutospacing="0" w:after="0" w:afterAutospacing="0"/>
        <w:ind w:firstLine="709"/>
        <w:contextualSpacing/>
        <w:jc w:val="both"/>
        <w:rPr>
          <w:color w:val="auto"/>
          <w:sz w:val="28"/>
          <w:szCs w:val="28"/>
        </w:rPr>
      </w:pPr>
      <w:bookmarkStart w:id="7" w:name="sub_12511"/>
      <w:r>
        <w:rPr>
          <w:color w:val="auto"/>
          <w:sz w:val="28"/>
          <w:szCs w:val="28"/>
        </w:rPr>
        <w:t xml:space="preserve">а) признать, что сведения, представленные муниципальным служащим в соответствии с </w:t>
      </w:r>
      <w:bookmarkEnd w:id="7"/>
      <w:r>
        <w:rPr>
          <w:color w:val="auto"/>
          <w:sz w:val="28"/>
          <w:szCs w:val="28"/>
        </w:rPr>
        <w:fldChar w:fldCharType="begin"/>
      </w:r>
      <w:r>
        <w:rPr>
          <w:color w:val="auto"/>
          <w:sz w:val="28"/>
          <w:szCs w:val="28"/>
        </w:rPr>
        <w:instrText xml:space="preserve"> HYPERLINK "http://pravo.minjust.ru/" </w:instrText>
      </w:r>
      <w:r>
        <w:rPr>
          <w:color w:val="auto"/>
          <w:sz w:val="28"/>
          <w:szCs w:val="28"/>
        </w:rPr>
        <w:fldChar w:fldCharType="separate"/>
      </w:r>
      <w:r>
        <w:rPr>
          <w:rStyle w:val="35"/>
          <w:color w:val="auto"/>
          <w:sz w:val="28"/>
          <w:szCs w:val="28"/>
          <w:u w:val="single"/>
        </w:rPr>
        <w:t>частью 1 статьи 3</w:t>
      </w:r>
      <w:r>
        <w:rPr>
          <w:color w:val="auto"/>
          <w:sz w:val="28"/>
          <w:szCs w:val="28"/>
        </w:rPr>
        <w:fldChar w:fldCharType="end"/>
      </w:r>
      <w:r>
        <w:rPr>
          <w:color w:val="auto"/>
          <w:sz w:val="28"/>
          <w:szCs w:val="28"/>
        </w:rPr>
        <w:t xml:space="preserve"> Федерального закона </w:t>
      </w:r>
      <w:r>
        <w:rPr>
          <w:color w:val="auto"/>
        </w:rPr>
        <w:fldChar w:fldCharType="begin"/>
      </w:r>
      <w:r>
        <w:rPr>
          <w:color w:val="auto"/>
        </w:rPr>
        <w:instrText xml:space="preserve"> HYPERLINK "https://pravo-search.minjust.ru/bigs/showDocument.html?id=23BFA9AF-B847-4F54-8403-F2E327C4305A" \t "_blank" </w:instrText>
      </w:r>
      <w:r>
        <w:rPr>
          <w:color w:val="auto"/>
        </w:rPr>
        <w:fldChar w:fldCharType="separate"/>
      </w:r>
      <w:r>
        <w:rPr>
          <w:rStyle w:val="35"/>
          <w:color w:val="auto"/>
          <w:sz w:val="28"/>
          <w:szCs w:val="28"/>
          <w:u w:val="single"/>
        </w:rPr>
        <w:t>от 03.12.2012 № 230-ФЗ</w:t>
      </w:r>
      <w:r>
        <w:rPr>
          <w:rStyle w:val="35"/>
          <w:color w:val="auto"/>
          <w:sz w:val="28"/>
          <w:szCs w:val="28"/>
          <w:u w:val="single"/>
        </w:rPr>
        <w:fldChar w:fldCharType="end"/>
      </w:r>
      <w:r>
        <w:rPr>
          <w:color w:val="auto"/>
          <w:sz w:val="28"/>
          <w:szCs w:val="28"/>
        </w:rPr>
        <w:t xml:space="preserve"> «О контроле за соответствием расходов лиц, замещающих государственные должности, и иных лиц их доходам», являются достоверными и полными;</w:t>
      </w:r>
    </w:p>
    <w:p>
      <w:pPr>
        <w:pStyle w:val="32"/>
        <w:spacing w:before="0" w:beforeAutospacing="0" w:after="0" w:afterAutospacing="0"/>
        <w:ind w:firstLine="709"/>
        <w:contextualSpacing/>
        <w:jc w:val="both"/>
        <w:rPr>
          <w:color w:val="auto"/>
          <w:sz w:val="28"/>
          <w:szCs w:val="28"/>
        </w:rPr>
      </w:pPr>
      <w:bookmarkStart w:id="8" w:name="sub_12512"/>
      <w:r>
        <w:rPr>
          <w:color w:val="auto"/>
          <w:sz w:val="28"/>
          <w:szCs w:val="28"/>
        </w:rPr>
        <w:t xml:space="preserve">б) признать, что сведения, представленные муниципальным служащим в соответствии с </w:t>
      </w:r>
      <w:bookmarkEnd w:id="8"/>
      <w:r>
        <w:rPr>
          <w:color w:val="auto"/>
          <w:sz w:val="28"/>
          <w:szCs w:val="28"/>
        </w:rPr>
        <w:fldChar w:fldCharType="begin"/>
      </w:r>
      <w:r>
        <w:rPr>
          <w:color w:val="auto"/>
          <w:sz w:val="28"/>
          <w:szCs w:val="28"/>
        </w:rPr>
        <w:instrText xml:space="preserve"> HYPERLINK "http://pravo.minjust.ru/" </w:instrText>
      </w:r>
      <w:r>
        <w:rPr>
          <w:color w:val="auto"/>
          <w:sz w:val="28"/>
          <w:szCs w:val="28"/>
        </w:rPr>
        <w:fldChar w:fldCharType="separate"/>
      </w:r>
      <w:r>
        <w:rPr>
          <w:rStyle w:val="35"/>
          <w:color w:val="auto"/>
          <w:sz w:val="28"/>
          <w:szCs w:val="28"/>
          <w:u w:val="single"/>
        </w:rPr>
        <w:t>частью 1 статьи 3</w:t>
      </w:r>
      <w:r>
        <w:rPr>
          <w:color w:val="auto"/>
          <w:sz w:val="28"/>
          <w:szCs w:val="28"/>
        </w:rPr>
        <w:fldChar w:fldCharType="end"/>
      </w:r>
      <w:r>
        <w:rPr>
          <w:color w:val="auto"/>
          <w:sz w:val="28"/>
          <w:szCs w:val="28"/>
        </w:rPr>
        <w:t xml:space="preserve"> Федерального закона </w:t>
      </w:r>
      <w:r>
        <w:rPr>
          <w:color w:val="auto"/>
        </w:rPr>
        <w:fldChar w:fldCharType="begin"/>
      </w:r>
      <w:r>
        <w:rPr>
          <w:color w:val="auto"/>
        </w:rPr>
        <w:instrText xml:space="preserve"> HYPERLINK "https://pravo-search.minjust.ru/bigs/showDocument.html?id=23BFA9AF-B847-4F54-8403-F2E327C4305A" \t "_blank" </w:instrText>
      </w:r>
      <w:r>
        <w:rPr>
          <w:color w:val="auto"/>
        </w:rPr>
        <w:fldChar w:fldCharType="separate"/>
      </w:r>
      <w:r>
        <w:rPr>
          <w:rStyle w:val="35"/>
          <w:color w:val="auto"/>
          <w:sz w:val="28"/>
          <w:szCs w:val="28"/>
          <w:u w:val="single"/>
        </w:rPr>
        <w:t>от 03.12.2012 № 230-ФЗ</w:t>
      </w:r>
      <w:r>
        <w:rPr>
          <w:rStyle w:val="35"/>
          <w:color w:val="auto"/>
          <w:sz w:val="28"/>
          <w:szCs w:val="28"/>
          <w:u w:val="single"/>
        </w:rPr>
        <w:fldChar w:fldCharType="end"/>
      </w:r>
      <w:r>
        <w:rPr>
          <w:color w:val="auto"/>
          <w:sz w:val="28"/>
          <w:szCs w:val="28"/>
        </w:rPr>
        <w:t xml:space="preserve"> «О контроле за соответствием расходов лиц, замещающих государственные должности, и иных лиц их доходам», являются недостоверными и (или) неполными. В этом случае комиссия рекомендует главе сельсовета применить к муниципальному служащему конкретную меру ответственности и (или) направить материалы, полученные в результате осуществления контроля за расходами, в органы прокуратуры и (или) иные государственные органы в соответствии с их компетенцией.</w:t>
      </w:r>
    </w:p>
    <w:p>
      <w:pPr>
        <w:pStyle w:val="32"/>
        <w:spacing w:before="0" w:beforeAutospacing="0" w:after="0" w:afterAutospacing="0"/>
        <w:ind w:firstLine="709"/>
        <w:contextualSpacing/>
        <w:jc w:val="both"/>
        <w:rPr>
          <w:color w:val="auto"/>
          <w:sz w:val="28"/>
          <w:szCs w:val="28"/>
        </w:rPr>
      </w:pPr>
      <w:bookmarkStart w:id="9" w:name="sub_12533"/>
      <w:r>
        <w:rPr>
          <w:color w:val="auto"/>
          <w:sz w:val="28"/>
          <w:szCs w:val="28"/>
        </w:rPr>
        <w:t xml:space="preserve">3.19.2. По итогам рассмотрения вопроса, указанного в </w:t>
      </w:r>
      <w:bookmarkEnd w:id="9"/>
      <w:r>
        <w:rPr>
          <w:color w:val="auto"/>
          <w:sz w:val="28"/>
          <w:szCs w:val="28"/>
        </w:rPr>
        <w:fldChar w:fldCharType="begin"/>
      </w:r>
      <w:r>
        <w:rPr>
          <w:color w:val="auto"/>
          <w:sz w:val="28"/>
          <w:szCs w:val="28"/>
        </w:rPr>
        <w:instrText xml:space="preserve"> HYPERLINK "http://nla-service.minjust.ru:8080/rnla-links/ws" \l "sub_101624" </w:instrText>
      </w:r>
      <w:r>
        <w:rPr>
          <w:color w:val="auto"/>
          <w:sz w:val="28"/>
          <w:szCs w:val="28"/>
        </w:rPr>
        <w:fldChar w:fldCharType="separate"/>
      </w:r>
      <w:r>
        <w:rPr>
          <w:rStyle w:val="35"/>
          <w:color w:val="auto"/>
          <w:sz w:val="28"/>
          <w:szCs w:val="28"/>
          <w:u w:val="single"/>
        </w:rPr>
        <w:t xml:space="preserve">абзаце четвертом подпункта «б» пункта </w:t>
      </w:r>
      <w:r>
        <w:rPr>
          <w:color w:val="auto"/>
          <w:sz w:val="28"/>
          <w:szCs w:val="28"/>
        </w:rPr>
        <w:fldChar w:fldCharType="end"/>
      </w:r>
      <w:r>
        <w:rPr>
          <w:color w:val="auto"/>
          <w:sz w:val="28"/>
          <w:szCs w:val="28"/>
        </w:rPr>
        <w:t>3.1. настоящего Положения, комиссия принимает одно из следующих решений:</w:t>
      </w:r>
    </w:p>
    <w:p>
      <w:pPr>
        <w:pStyle w:val="32"/>
        <w:spacing w:before="0" w:beforeAutospacing="0" w:after="0" w:afterAutospacing="0"/>
        <w:ind w:firstLine="709"/>
        <w:contextualSpacing/>
        <w:jc w:val="both"/>
        <w:rPr>
          <w:color w:val="auto"/>
          <w:sz w:val="28"/>
          <w:szCs w:val="28"/>
        </w:rPr>
      </w:pPr>
      <w:bookmarkStart w:id="10" w:name="sub_12521"/>
      <w:r>
        <w:rPr>
          <w:color w:val="auto"/>
          <w:sz w:val="28"/>
          <w:szCs w:val="28"/>
        </w:rPr>
        <w:t xml:space="preserve">а) признать, что обстоятельства, препятствующие выполнению требований </w:t>
      </w:r>
      <w:bookmarkEnd w:id="10"/>
      <w:r>
        <w:rPr>
          <w:color w:val="auto"/>
          <w:sz w:val="28"/>
          <w:szCs w:val="28"/>
        </w:rPr>
        <w:fldChar w:fldCharType="begin"/>
      </w:r>
      <w:r>
        <w:rPr>
          <w:color w:val="auto"/>
          <w:sz w:val="28"/>
          <w:szCs w:val="28"/>
        </w:rPr>
        <w:instrText xml:space="preserve"> HYPERLINK "http://pravo.minjust.ru/" </w:instrText>
      </w:r>
      <w:r>
        <w:rPr>
          <w:color w:val="auto"/>
          <w:sz w:val="28"/>
          <w:szCs w:val="28"/>
        </w:rPr>
        <w:fldChar w:fldCharType="separate"/>
      </w:r>
      <w:r>
        <w:rPr>
          <w:rStyle w:val="35"/>
          <w:color w:val="auto"/>
          <w:sz w:val="28"/>
          <w:szCs w:val="28"/>
          <w:u w:val="single"/>
        </w:rPr>
        <w:t>Федерального закона</w:t>
      </w:r>
      <w:r>
        <w:rPr>
          <w:color w:val="auto"/>
          <w:sz w:val="28"/>
          <w:szCs w:val="28"/>
        </w:rPr>
        <w:fldChar w:fldCharType="end"/>
      </w:r>
      <w:r>
        <w:rPr>
          <w:color w:val="auto"/>
          <w:sz w:val="28"/>
          <w:szCs w:val="28"/>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являются объективными и уважительными;</w:t>
      </w:r>
    </w:p>
    <w:p>
      <w:pPr>
        <w:pStyle w:val="32"/>
        <w:spacing w:before="0" w:beforeAutospacing="0" w:after="0" w:afterAutospacing="0"/>
        <w:ind w:firstLine="709"/>
        <w:contextualSpacing/>
        <w:jc w:val="both"/>
        <w:rPr>
          <w:color w:val="auto"/>
          <w:sz w:val="28"/>
          <w:szCs w:val="28"/>
        </w:rPr>
      </w:pPr>
      <w:r>
        <w:rPr>
          <w:color w:val="auto"/>
          <w:sz w:val="28"/>
          <w:szCs w:val="28"/>
        </w:rPr>
        <w:t xml:space="preserve">б) признать, что обстоятельства, препятствующие выполнению требований </w:t>
      </w:r>
      <w:r>
        <w:rPr>
          <w:color w:val="auto"/>
        </w:rPr>
        <w:fldChar w:fldCharType="begin"/>
      </w:r>
      <w:r>
        <w:rPr>
          <w:color w:val="auto"/>
        </w:rPr>
        <w:instrText xml:space="preserve"> HYPERLINK "http://pravo.minjust.ru/" </w:instrText>
      </w:r>
      <w:r>
        <w:rPr>
          <w:color w:val="auto"/>
        </w:rPr>
        <w:fldChar w:fldCharType="separate"/>
      </w:r>
      <w:r>
        <w:rPr>
          <w:rStyle w:val="35"/>
          <w:color w:val="auto"/>
          <w:sz w:val="28"/>
          <w:szCs w:val="28"/>
          <w:u w:val="single"/>
        </w:rPr>
        <w:t>Федерального закона</w:t>
      </w:r>
      <w:r>
        <w:rPr>
          <w:rStyle w:val="35"/>
          <w:color w:val="auto"/>
          <w:sz w:val="28"/>
          <w:szCs w:val="28"/>
          <w:u w:val="single"/>
        </w:rPr>
        <w:fldChar w:fldCharType="end"/>
      </w:r>
      <w:r>
        <w:rPr>
          <w:color w:val="auto"/>
          <w:sz w:val="28"/>
          <w:szCs w:val="28"/>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не являются объективными и уважительными. В этом случае комиссия рекомендует главе сельсовета применить к муниципальному служащему конкретную меру ответственности.</w:t>
      </w:r>
    </w:p>
    <w:p>
      <w:pPr>
        <w:pStyle w:val="32"/>
        <w:spacing w:before="0" w:beforeAutospacing="0" w:after="0" w:afterAutospacing="0"/>
        <w:ind w:firstLine="709"/>
        <w:contextualSpacing/>
        <w:jc w:val="both"/>
        <w:rPr>
          <w:color w:val="auto"/>
          <w:sz w:val="28"/>
          <w:szCs w:val="28"/>
        </w:rPr>
      </w:pPr>
      <w:r>
        <w:rPr>
          <w:color w:val="auto"/>
          <w:sz w:val="28"/>
          <w:szCs w:val="28"/>
        </w:rPr>
        <w:t xml:space="preserve">3.19.3. По итогам рассмотрения вопроса, указанного в </w:t>
      </w:r>
      <w:r>
        <w:rPr>
          <w:color w:val="auto"/>
        </w:rPr>
        <w:fldChar w:fldCharType="begin"/>
      </w:r>
      <w:r>
        <w:rPr>
          <w:color w:val="auto"/>
        </w:rPr>
        <w:instrText xml:space="preserve"> HYPERLINK "http://pravo.minjust.ru/" </w:instrText>
      </w:r>
      <w:r>
        <w:rPr>
          <w:color w:val="auto"/>
        </w:rPr>
        <w:fldChar w:fldCharType="separate"/>
      </w:r>
      <w:r>
        <w:rPr>
          <w:rStyle w:val="35"/>
          <w:color w:val="auto"/>
          <w:sz w:val="28"/>
          <w:szCs w:val="28"/>
          <w:u w:val="single"/>
        </w:rPr>
        <w:t xml:space="preserve">абзаце пятом подпункта «б» пункта </w:t>
      </w:r>
      <w:r>
        <w:rPr>
          <w:rStyle w:val="35"/>
          <w:color w:val="auto"/>
          <w:sz w:val="28"/>
          <w:szCs w:val="28"/>
          <w:u w:val="single"/>
        </w:rPr>
        <w:fldChar w:fldCharType="end"/>
      </w:r>
      <w:r>
        <w:rPr>
          <w:color w:val="auto"/>
          <w:sz w:val="28"/>
          <w:szCs w:val="28"/>
        </w:rPr>
        <w:t>3.1. настоящего Положения, комиссия принимает одно из следующих решений:</w:t>
      </w:r>
    </w:p>
    <w:p>
      <w:pPr>
        <w:pStyle w:val="32"/>
        <w:spacing w:before="0" w:beforeAutospacing="0" w:after="0" w:afterAutospacing="0"/>
        <w:ind w:firstLine="709"/>
        <w:contextualSpacing/>
        <w:jc w:val="both"/>
        <w:rPr>
          <w:color w:val="auto"/>
          <w:sz w:val="28"/>
          <w:szCs w:val="28"/>
        </w:rPr>
      </w:pPr>
      <w:r>
        <w:rPr>
          <w:color w:val="auto"/>
          <w:sz w:val="28"/>
          <w:szCs w:val="28"/>
        </w:rPr>
        <w:t>а) признать, что при исполнении муниципальным служащим должностных обязанностей конфликт интересов отсутствует;</w:t>
      </w:r>
    </w:p>
    <w:p>
      <w:pPr>
        <w:pStyle w:val="32"/>
        <w:spacing w:before="0" w:beforeAutospacing="0" w:after="0" w:afterAutospacing="0"/>
        <w:ind w:firstLine="709"/>
        <w:contextualSpacing/>
        <w:jc w:val="both"/>
        <w:rPr>
          <w:color w:val="auto"/>
          <w:sz w:val="28"/>
          <w:szCs w:val="28"/>
        </w:rPr>
      </w:pPr>
      <w:r>
        <w:rPr>
          <w:color w:val="auto"/>
          <w:sz w:val="28"/>
          <w:szCs w:val="28"/>
        </w:rPr>
        <w:t>б) признать, что при исполнении муниципальным служащим должностных обязанностей личная заинтересованность приводит или может привести к конфликту интересов. В этом случае комиссия рекомендует муниципальному служащему и (или) главе сельсовета принять меры по урегулированию конфликта интересов или по недопущению его возникновения;</w:t>
      </w:r>
    </w:p>
    <w:p>
      <w:pPr>
        <w:pStyle w:val="32"/>
        <w:spacing w:before="0" w:beforeAutospacing="0" w:after="0" w:afterAutospacing="0"/>
        <w:ind w:firstLine="709"/>
        <w:contextualSpacing/>
        <w:jc w:val="both"/>
        <w:rPr>
          <w:color w:val="auto"/>
          <w:sz w:val="28"/>
          <w:szCs w:val="28"/>
        </w:rPr>
      </w:pPr>
      <w:r>
        <w:rPr>
          <w:color w:val="auto"/>
          <w:sz w:val="28"/>
          <w:szCs w:val="28"/>
        </w:rPr>
        <w:t>в) признать, что муниципальный служащий не соблюдал требования об урегулировании конфликта интересов. В этом случае комиссия рекомендует главе сельсовета применить к муниципальному служащему конкретную меру ответственности.</w:t>
      </w:r>
    </w:p>
    <w:p>
      <w:pPr>
        <w:pStyle w:val="32"/>
        <w:spacing w:before="0" w:beforeAutospacing="0" w:after="0" w:afterAutospacing="0"/>
        <w:ind w:firstLine="709"/>
        <w:jc w:val="both"/>
        <w:rPr>
          <w:color w:val="auto"/>
          <w:sz w:val="28"/>
          <w:szCs w:val="28"/>
        </w:rPr>
      </w:pPr>
      <w:r>
        <w:rPr>
          <w:color w:val="auto"/>
          <w:sz w:val="28"/>
          <w:szCs w:val="28"/>
        </w:rPr>
        <w:t>3.19.4. По итогам рассмотрения вопроса, указанного в подпункте «е» пункта 3.1 настоящего Положения, комиссия принимает одно из следующих решений:</w:t>
      </w:r>
    </w:p>
    <w:p>
      <w:pPr>
        <w:spacing w:after="0" w:line="240" w:lineRule="auto"/>
        <w:ind w:firstLine="709"/>
        <w:jc w:val="both"/>
        <w:rPr>
          <w:rFonts w:ascii="Times New Roman" w:hAnsi="Times New Roman" w:eastAsia="Times New Roman" w:cs="Times New Roman"/>
          <w:color w:val="auto"/>
          <w:sz w:val="28"/>
          <w:szCs w:val="28"/>
        </w:rPr>
      </w:pPr>
      <w:r>
        <w:rPr>
          <w:rFonts w:ascii="Times New Roman" w:hAnsi="Times New Roman" w:eastAsia="Times New Roman" w:cs="Times New Roman"/>
          <w:color w:val="auto"/>
          <w:sz w:val="28"/>
          <w:szCs w:val="28"/>
        </w:rPr>
        <w:t xml:space="preserve">а) признать наличие причинно-следственной связи между возникновением не зависящих от муниципального служащего обстоятельств и невозможностью соблюдения им требований к служебному поведению и (или) требований об урегулировании конфликта интересов; </w:t>
      </w:r>
    </w:p>
    <w:p>
      <w:pPr>
        <w:spacing w:after="0" w:line="240" w:lineRule="auto"/>
        <w:ind w:firstLine="709"/>
        <w:jc w:val="both"/>
        <w:rPr>
          <w:rFonts w:ascii="Times New Roman" w:hAnsi="Times New Roman" w:eastAsia="Times New Roman" w:cs="Times New Roman"/>
          <w:color w:val="auto"/>
          <w:sz w:val="28"/>
          <w:szCs w:val="28"/>
        </w:rPr>
      </w:pPr>
      <w:r>
        <w:rPr>
          <w:rFonts w:ascii="Times New Roman" w:hAnsi="Times New Roman" w:eastAsia="Times New Roman" w:cs="Times New Roman"/>
          <w:color w:val="auto"/>
          <w:sz w:val="28"/>
          <w:szCs w:val="28"/>
        </w:rPr>
        <w:t xml:space="preserve">б) признать отсутствие причинно-следственной связи между возникновением не зависящих от муниципального служащего обстоятельств и невозможностью соблюдения им требований к служебному поведению и (или) требований об урегулировании конфликта интересов. </w:t>
      </w:r>
    </w:p>
    <w:p>
      <w:pPr>
        <w:pStyle w:val="32"/>
        <w:spacing w:before="0" w:beforeAutospacing="0" w:after="0" w:afterAutospacing="0"/>
        <w:ind w:firstLine="709"/>
        <w:contextualSpacing/>
        <w:jc w:val="both"/>
        <w:rPr>
          <w:color w:val="auto"/>
          <w:sz w:val="28"/>
          <w:szCs w:val="28"/>
        </w:rPr>
      </w:pPr>
      <w:r>
        <w:rPr>
          <w:color w:val="auto"/>
          <w:sz w:val="28"/>
          <w:szCs w:val="28"/>
        </w:rPr>
        <w:t xml:space="preserve">3.20. По итогам рассмотрения вопросов, указанных в </w:t>
      </w:r>
      <w:r>
        <w:rPr>
          <w:color w:val="auto"/>
        </w:rPr>
        <w:fldChar w:fldCharType="begin"/>
      </w:r>
      <w:r>
        <w:rPr>
          <w:color w:val="auto"/>
        </w:rPr>
        <w:instrText xml:space="preserve"> HYPERLINK "http://nla-service.minjust.ru:8080/rnla-links/ws" \l "sub_10161" </w:instrText>
      </w:r>
      <w:r>
        <w:rPr>
          <w:color w:val="auto"/>
        </w:rPr>
        <w:fldChar w:fldCharType="separate"/>
      </w:r>
      <w:r>
        <w:rPr>
          <w:rStyle w:val="35"/>
          <w:color w:val="auto"/>
          <w:sz w:val="28"/>
          <w:szCs w:val="28"/>
          <w:u w:val="single"/>
        </w:rPr>
        <w:t>подпунктах «а</w:t>
      </w:r>
      <w:r>
        <w:rPr>
          <w:rStyle w:val="35"/>
          <w:color w:val="auto"/>
          <w:sz w:val="28"/>
          <w:szCs w:val="28"/>
          <w:u w:val="single"/>
        </w:rPr>
        <w:fldChar w:fldCharType="end"/>
      </w:r>
      <w:r>
        <w:rPr>
          <w:color w:val="auto"/>
          <w:sz w:val="28"/>
          <w:szCs w:val="28"/>
        </w:rPr>
        <w:t xml:space="preserve">», </w:t>
      </w:r>
      <w:r>
        <w:rPr>
          <w:color w:val="auto"/>
        </w:rPr>
        <w:fldChar w:fldCharType="begin"/>
      </w:r>
      <w:r>
        <w:rPr>
          <w:color w:val="auto"/>
        </w:rPr>
        <w:instrText xml:space="preserve"> HYPERLINK "http://nla-service.minjust.ru:8080/rnla-links/ws" \l "sub_10162" </w:instrText>
      </w:r>
      <w:r>
        <w:rPr>
          <w:color w:val="auto"/>
        </w:rPr>
        <w:fldChar w:fldCharType="separate"/>
      </w:r>
      <w:r>
        <w:rPr>
          <w:rStyle w:val="35"/>
          <w:color w:val="auto"/>
          <w:sz w:val="28"/>
          <w:szCs w:val="28"/>
          <w:u w:val="single"/>
        </w:rPr>
        <w:t>«б</w:t>
      </w:r>
      <w:r>
        <w:rPr>
          <w:rStyle w:val="35"/>
          <w:color w:val="auto"/>
          <w:sz w:val="28"/>
          <w:szCs w:val="28"/>
          <w:u w:val="single"/>
        </w:rPr>
        <w:fldChar w:fldCharType="end"/>
      </w:r>
      <w:r>
        <w:rPr>
          <w:color w:val="auto"/>
          <w:sz w:val="28"/>
          <w:szCs w:val="28"/>
        </w:rPr>
        <w:t xml:space="preserve">», </w:t>
      </w:r>
      <w:r>
        <w:rPr>
          <w:color w:val="auto"/>
        </w:rPr>
        <w:fldChar w:fldCharType="begin"/>
      </w:r>
      <w:r>
        <w:rPr>
          <w:color w:val="auto"/>
        </w:rPr>
        <w:instrText xml:space="preserve"> HYPERLINK "http://nla-service.minjust.ru:8080/rnla-links/ws" \l "sub_10164" </w:instrText>
      </w:r>
      <w:r>
        <w:rPr>
          <w:color w:val="auto"/>
        </w:rPr>
        <w:fldChar w:fldCharType="separate"/>
      </w:r>
      <w:r>
        <w:rPr>
          <w:rStyle w:val="35"/>
          <w:color w:val="auto"/>
          <w:sz w:val="28"/>
          <w:szCs w:val="28"/>
          <w:u w:val="single"/>
        </w:rPr>
        <w:t>«г»</w:t>
      </w:r>
      <w:r>
        <w:rPr>
          <w:rStyle w:val="35"/>
          <w:color w:val="auto"/>
          <w:sz w:val="28"/>
          <w:szCs w:val="28"/>
          <w:u w:val="single"/>
        </w:rPr>
        <w:fldChar w:fldCharType="end"/>
      </w:r>
      <w:r>
        <w:rPr>
          <w:color w:val="auto"/>
          <w:sz w:val="28"/>
          <w:szCs w:val="28"/>
        </w:rPr>
        <w:t xml:space="preserve">, «д» и «е» пункта 3.1. настоящего Положения, и при наличии к тому оснований комиссия может принять иное решение, чем это предусмотрено </w:t>
      </w:r>
      <w:r>
        <w:rPr>
          <w:color w:val="auto"/>
        </w:rPr>
        <w:fldChar w:fldCharType="begin"/>
      </w:r>
      <w:r>
        <w:rPr>
          <w:color w:val="auto"/>
        </w:rPr>
        <w:instrText xml:space="preserve"> HYPERLINK "http://nla-service.minjust.ru:8080/rnla-links/ws" \l "sub_1022" </w:instrText>
      </w:r>
      <w:r>
        <w:rPr>
          <w:color w:val="auto"/>
        </w:rPr>
        <w:fldChar w:fldCharType="separate"/>
      </w:r>
      <w:r>
        <w:rPr>
          <w:rStyle w:val="35"/>
          <w:color w:val="auto"/>
          <w:sz w:val="28"/>
          <w:szCs w:val="28"/>
          <w:u w:val="single"/>
        </w:rPr>
        <w:t xml:space="preserve">пунктами 3.16 – </w:t>
      </w:r>
      <w:r>
        <w:rPr>
          <w:rStyle w:val="35"/>
          <w:color w:val="auto"/>
          <w:sz w:val="28"/>
          <w:szCs w:val="28"/>
          <w:u w:val="single"/>
        </w:rPr>
        <w:fldChar w:fldCharType="end"/>
      </w:r>
      <w:r>
        <w:rPr>
          <w:color w:val="auto"/>
          <w:sz w:val="28"/>
          <w:szCs w:val="28"/>
        </w:rPr>
        <w:t>3.19.4 и 3.20.1 настоящего Положения. Основания и мотивы принятия такого решения должны быть отражены в протоколе заседания комиссии.</w:t>
      </w:r>
    </w:p>
    <w:p>
      <w:pPr>
        <w:pStyle w:val="32"/>
        <w:spacing w:before="0" w:beforeAutospacing="0" w:after="0" w:afterAutospacing="0"/>
        <w:ind w:firstLine="709"/>
        <w:contextualSpacing/>
        <w:jc w:val="both"/>
        <w:rPr>
          <w:color w:val="auto"/>
          <w:sz w:val="28"/>
          <w:szCs w:val="28"/>
        </w:rPr>
      </w:pPr>
      <w:r>
        <w:rPr>
          <w:color w:val="auto"/>
          <w:sz w:val="28"/>
          <w:szCs w:val="28"/>
        </w:rPr>
        <w:t xml:space="preserve">3.20.1. По итогам рассмотрения вопроса, указанного в </w:t>
      </w:r>
      <w:r>
        <w:rPr>
          <w:color w:val="auto"/>
        </w:rPr>
        <w:fldChar w:fldCharType="begin"/>
      </w:r>
      <w:r>
        <w:rPr>
          <w:color w:val="auto"/>
        </w:rPr>
        <w:instrText xml:space="preserve"> HYPERLINK "http://nla-service.minjust.ru:8080/rnla-links/ws" \l "sub_10165" </w:instrText>
      </w:r>
      <w:r>
        <w:rPr>
          <w:color w:val="auto"/>
        </w:rPr>
        <w:fldChar w:fldCharType="separate"/>
      </w:r>
      <w:r>
        <w:rPr>
          <w:rStyle w:val="35"/>
          <w:color w:val="auto"/>
          <w:sz w:val="28"/>
          <w:szCs w:val="28"/>
          <w:u w:val="single"/>
        </w:rPr>
        <w:t>подпункте «д» пункта</w:t>
      </w:r>
      <w:r>
        <w:rPr>
          <w:rStyle w:val="35"/>
          <w:color w:val="auto"/>
          <w:sz w:val="28"/>
          <w:szCs w:val="28"/>
          <w:u w:val="single"/>
        </w:rPr>
        <w:fldChar w:fldCharType="end"/>
      </w:r>
      <w:r>
        <w:rPr>
          <w:color w:val="auto"/>
          <w:sz w:val="28"/>
          <w:szCs w:val="28"/>
        </w:rPr>
        <w:t xml:space="preserve"> 3.1 настоящего Положения, комиссия принимает в отношении гражданина, замещавшего должность муниципальной службы в администрации, одно из следующих решений:</w:t>
      </w:r>
    </w:p>
    <w:p>
      <w:pPr>
        <w:pStyle w:val="32"/>
        <w:spacing w:before="0" w:beforeAutospacing="0" w:after="0" w:afterAutospacing="0"/>
        <w:ind w:firstLine="709"/>
        <w:contextualSpacing/>
        <w:jc w:val="both"/>
        <w:rPr>
          <w:color w:val="auto"/>
          <w:sz w:val="28"/>
          <w:szCs w:val="28"/>
        </w:rPr>
      </w:pPr>
      <w:bookmarkStart w:id="11" w:name="sub_2611"/>
      <w:r>
        <w:rPr>
          <w:color w:val="auto"/>
          <w:sz w:val="28"/>
          <w:szCs w:val="28"/>
        </w:rPr>
        <w:t>а) дать согласие на замещение им должности в коммерческой или некоммерческой организации либо на выполнение работы на условиях гражданско-правового договора в коммерческой или некоммерческой организации, если отдельные функции по управлению этой организацией входили в его должностные (служебные) обязанности;</w:t>
      </w:r>
      <w:bookmarkEnd w:id="11"/>
    </w:p>
    <w:p>
      <w:pPr>
        <w:pStyle w:val="32"/>
        <w:spacing w:before="0" w:beforeAutospacing="0" w:after="0" w:afterAutospacing="0"/>
        <w:ind w:firstLine="709"/>
        <w:contextualSpacing/>
        <w:jc w:val="both"/>
        <w:rPr>
          <w:color w:val="auto"/>
          <w:sz w:val="28"/>
          <w:szCs w:val="28"/>
        </w:rPr>
      </w:pPr>
      <w:bookmarkStart w:id="12" w:name="sub_2612"/>
      <w:r>
        <w:rPr>
          <w:color w:val="auto"/>
          <w:sz w:val="28"/>
          <w:szCs w:val="28"/>
        </w:rPr>
        <w:t xml:space="preserve">б) установить, что замещение им на условиях трудового договора должности в коммерческой или некоммерческой организации и (или) выполнение в коммерческой или некоммерческой организации работ (оказание услуг) нарушают требования </w:t>
      </w:r>
      <w:bookmarkEnd w:id="12"/>
      <w:r>
        <w:rPr>
          <w:color w:val="auto"/>
          <w:sz w:val="28"/>
          <w:szCs w:val="28"/>
        </w:rPr>
        <w:fldChar w:fldCharType="begin"/>
      </w:r>
      <w:r>
        <w:rPr>
          <w:color w:val="auto"/>
          <w:sz w:val="28"/>
          <w:szCs w:val="28"/>
        </w:rPr>
        <w:instrText xml:space="preserve"> HYPERLINK "http://pravo.minjust.ru/" </w:instrText>
      </w:r>
      <w:r>
        <w:rPr>
          <w:color w:val="auto"/>
          <w:sz w:val="28"/>
          <w:szCs w:val="28"/>
        </w:rPr>
        <w:fldChar w:fldCharType="separate"/>
      </w:r>
      <w:r>
        <w:rPr>
          <w:rStyle w:val="35"/>
          <w:color w:val="auto"/>
          <w:sz w:val="28"/>
          <w:szCs w:val="28"/>
          <w:u w:val="single"/>
        </w:rPr>
        <w:t>статьи 12</w:t>
      </w:r>
      <w:r>
        <w:rPr>
          <w:color w:val="auto"/>
          <w:sz w:val="28"/>
          <w:szCs w:val="28"/>
        </w:rPr>
        <w:fldChar w:fldCharType="end"/>
      </w:r>
      <w:r>
        <w:rPr>
          <w:color w:val="auto"/>
          <w:sz w:val="28"/>
          <w:szCs w:val="28"/>
        </w:rPr>
        <w:t xml:space="preserve"> Федерального закона </w:t>
      </w:r>
      <w:r>
        <w:rPr>
          <w:color w:val="auto"/>
        </w:rPr>
        <w:fldChar w:fldCharType="begin"/>
      </w:r>
      <w:r>
        <w:rPr>
          <w:color w:val="auto"/>
        </w:rPr>
        <w:instrText xml:space="preserve"> HYPERLINK "https://pravo-search.minjust.ru/bigs/showDocument.html?id=9AA48369-618A-4BB4-B4B8-AE15F2B7EBF6" \t "_blank" </w:instrText>
      </w:r>
      <w:r>
        <w:rPr>
          <w:color w:val="auto"/>
        </w:rPr>
        <w:fldChar w:fldCharType="separate"/>
      </w:r>
      <w:r>
        <w:rPr>
          <w:rStyle w:val="35"/>
          <w:color w:val="auto"/>
          <w:sz w:val="28"/>
          <w:szCs w:val="28"/>
          <w:u w:val="single"/>
        </w:rPr>
        <w:t>от 25.12.2008 № 273-ФЗ</w:t>
      </w:r>
      <w:r>
        <w:rPr>
          <w:rStyle w:val="35"/>
          <w:color w:val="auto"/>
          <w:sz w:val="28"/>
          <w:szCs w:val="28"/>
          <w:u w:val="single"/>
        </w:rPr>
        <w:fldChar w:fldCharType="end"/>
      </w:r>
      <w:r>
        <w:rPr>
          <w:color w:val="auto"/>
          <w:sz w:val="28"/>
          <w:szCs w:val="28"/>
        </w:rPr>
        <w:t xml:space="preserve"> «О противодействии коррупции». В этом случае комиссия рекомендует главе сельсовета проинформировать об указанных обстоятельствах органы прокуратуры и уведомившую организацию.</w:t>
      </w:r>
    </w:p>
    <w:p>
      <w:pPr>
        <w:pStyle w:val="32"/>
        <w:spacing w:before="0" w:beforeAutospacing="0" w:after="0" w:afterAutospacing="0"/>
        <w:ind w:firstLine="709"/>
        <w:contextualSpacing/>
        <w:jc w:val="both"/>
        <w:rPr>
          <w:color w:val="auto"/>
          <w:sz w:val="28"/>
          <w:szCs w:val="28"/>
        </w:rPr>
      </w:pPr>
      <w:r>
        <w:rPr>
          <w:color w:val="auto"/>
          <w:sz w:val="28"/>
          <w:szCs w:val="28"/>
        </w:rPr>
        <w:t>3.21. По итогам рассмотрения вопроса, предусмотренного подпунктом «в» пункта 3.1 настоящего Положения, комиссия принимает соответствующее решение.</w:t>
      </w:r>
    </w:p>
    <w:p>
      <w:pPr>
        <w:pStyle w:val="32"/>
        <w:spacing w:before="0" w:beforeAutospacing="0" w:after="0" w:afterAutospacing="0"/>
        <w:ind w:firstLine="709"/>
        <w:contextualSpacing/>
        <w:jc w:val="both"/>
        <w:rPr>
          <w:color w:val="auto"/>
          <w:sz w:val="28"/>
          <w:szCs w:val="28"/>
        </w:rPr>
      </w:pPr>
      <w:r>
        <w:rPr>
          <w:color w:val="auto"/>
          <w:sz w:val="28"/>
          <w:szCs w:val="28"/>
        </w:rPr>
        <w:t>3.22. Для исполнения решений комиссии могут быть подготовлены проекты нормативных правовых актов администрации, решений или поручений главы района, которые в установленном порядке представляются на рассмотрение главы сельсовета.</w:t>
      </w:r>
    </w:p>
    <w:p>
      <w:pPr>
        <w:pStyle w:val="32"/>
        <w:spacing w:before="0" w:beforeAutospacing="0" w:after="0" w:afterAutospacing="0"/>
        <w:ind w:firstLine="709"/>
        <w:contextualSpacing/>
        <w:jc w:val="both"/>
        <w:rPr>
          <w:color w:val="auto"/>
          <w:sz w:val="28"/>
          <w:szCs w:val="28"/>
        </w:rPr>
      </w:pPr>
      <w:r>
        <w:rPr>
          <w:color w:val="auto"/>
          <w:sz w:val="28"/>
          <w:szCs w:val="28"/>
        </w:rPr>
        <w:t>3.23. Решения комиссии по вопросам, указанным в пункте 3.1 настоящего Положения, принимаются тайным голосованием (если комиссия не примет иное решение) простым большинством голосов присутствующих на заседании членов комиссии.</w:t>
      </w:r>
    </w:p>
    <w:p>
      <w:pPr>
        <w:pStyle w:val="32"/>
        <w:spacing w:before="0" w:beforeAutospacing="0" w:after="0" w:afterAutospacing="0"/>
        <w:ind w:firstLine="709"/>
        <w:contextualSpacing/>
        <w:jc w:val="both"/>
        <w:rPr>
          <w:color w:val="auto"/>
          <w:sz w:val="28"/>
          <w:szCs w:val="28"/>
        </w:rPr>
      </w:pPr>
      <w:r>
        <w:rPr>
          <w:color w:val="auto"/>
          <w:sz w:val="28"/>
          <w:szCs w:val="28"/>
        </w:rPr>
        <w:t>3.24. Решения комиссии оформляются протоколами, которые подписывают члены комиссии, принимавшие участие в ее заседании. Решения комиссии, за исключением решения, принимаемого по итогам рассмотрения вопроса, указанного в абзаце втором подпункта «б» пункта 3.1 настоящего Положения, для главы сельсовета носят рекомендательный характер. Решение, принимаемое по итогам рассмотрения вопроса, указанного в абзаце втором подпункта «б» пункта 3.1 настоящего Положения, носит обязательный характер.</w:t>
      </w:r>
    </w:p>
    <w:p>
      <w:pPr>
        <w:pStyle w:val="32"/>
        <w:spacing w:before="0" w:beforeAutospacing="0" w:after="0" w:afterAutospacing="0"/>
        <w:ind w:firstLine="709"/>
        <w:contextualSpacing/>
        <w:jc w:val="both"/>
        <w:rPr>
          <w:color w:val="auto"/>
          <w:sz w:val="28"/>
          <w:szCs w:val="28"/>
        </w:rPr>
      </w:pPr>
      <w:r>
        <w:rPr>
          <w:color w:val="auto"/>
          <w:sz w:val="28"/>
          <w:szCs w:val="28"/>
        </w:rPr>
        <w:t>3.25. В протоколе заседания комиссии указываются:</w:t>
      </w:r>
    </w:p>
    <w:p>
      <w:pPr>
        <w:pStyle w:val="32"/>
        <w:spacing w:before="0" w:beforeAutospacing="0" w:after="0" w:afterAutospacing="0"/>
        <w:ind w:firstLine="709"/>
        <w:contextualSpacing/>
        <w:jc w:val="both"/>
        <w:rPr>
          <w:color w:val="auto"/>
          <w:sz w:val="28"/>
          <w:szCs w:val="28"/>
        </w:rPr>
      </w:pPr>
      <w:r>
        <w:rPr>
          <w:color w:val="auto"/>
          <w:sz w:val="28"/>
          <w:szCs w:val="28"/>
        </w:rPr>
        <w:t>а) дата заседания комиссии, фамилии, имена, отчества членов комиссии и других лиц, присутствующих на заседании;</w:t>
      </w:r>
    </w:p>
    <w:p>
      <w:pPr>
        <w:pStyle w:val="32"/>
        <w:spacing w:before="0" w:beforeAutospacing="0" w:after="0" w:afterAutospacing="0"/>
        <w:ind w:firstLine="709"/>
        <w:contextualSpacing/>
        <w:jc w:val="both"/>
        <w:rPr>
          <w:color w:val="auto"/>
          <w:sz w:val="28"/>
          <w:szCs w:val="28"/>
        </w:rPr>
      </w:pPr>
      <w:r>
        <w:rPr>
          <w:color w:val="auto"/>
          <w:sz w:val="28"/>
          <w:szCs w:val="28"/>
        </w:rPr>
        <w:t>б) формулировка каждого из рассматриваемых на заседании комиссии вопросов с указанием фамилии, имени, отчества, должности муниципального служащего, в отношении которого рассматривается вопрос о соблюдении требований к служебному поведению и (или) требований об урегулировании конфликта интересов;</w:t>
      </w:r>
    </w:p>
    <w:p>
      <w:pPr>
        <w:pStyle w:val="32"/>
        <w:spacing w:before="0" w:beforeAutospacing="0" w:after="0" w:afterAutospacing="0"/>
        <w:ind w:firstLine="709"/>
        <w:contextualSpacing/>
        <w:jc w:val="both"/>
        <w:rPr>
          <w:color w:val="auto"/>
          <w:sz w:val="28"/>
          <w:szCs w:val="28"/>
        </w:rPr>
      </w:pPr>
      <w:r>
        <w:rPr>
          <w:color w:val="auto"/>
          <w:sz w:val="28"/>
          <w:szCs w:val="28"/>
        </w:rPr>
        <w:t>в) предъявляемые к муниципальному служащему претензии, материалы, на которых они основываются;</w:t>
      </w:r>
    </w:p>
    <w:p>
      <w:pPr>
        <w:pStyle w:val="32"/>
        <w:spacing w:before="0" w:beforeAutospacing="0" w:after="0" w:afterAutospacing="0"/>
        <w:ind w:firstLine="709"/>
        <w:contextualSpacing/>
        <w:jc w:val="both"/>
        <w:rPr>
          <w:color w:val="auto"/>
          <w:sz w:val="28"/>
          <w:szCs w:val="28"/>
        </w:rPr>
      </w:pPr>
      <w:r>
        <w:rPr>
          <w:color w:val="auto"/>
          <w:sz w:val="28"/>
          <w:szCs w:val="28"/>
        </w:rPr>
        <w:t>г) содержание пояснений муниципального служащего и других лиц по существу предъявляемых претензий;</w:t>
      </w:r>
    </w:p>
    <w:p>
      <w:pPr>
        <w:pStyle w:val="32"/>
        <w:spacing w:before="0" w:beforeAutospacing="0" w:after="0" w:afterAutospacing="0"/>
        <w:ind w:firstLine="709"/>
        <w:contextualSpacing/>
        <w:jc w:val="both"/>
        <w:rPr>
          <w:color w:val="auto"/>
          <w:sz w:val="28"/>
          <w:szCs w:val="28"/>
        </w:rPr>
      </w:pPr>
      <w:r>
        <w:rPr>
          <w:color w:val="auto"/>
          <w:sz w:val="28"/>
          <w:szCs w:val="28"/>
        </w:rPr>
        <w:t>д) фамилии, имена, отчества выступивших на заседании лиц и краткое изложение их выступлений;</w:t>
      </w:r>
    </w:p>
    <w:p>
      <w:pPr>
        <w:pStyle w:val="32"/>
        <w:spacing w:before="0" w:beforeAutospacing="0" w:after="0" w:afterAutospacing="0"/>
        <w:ind w:firstLine="709"/>
        <w:contextualSpacing/>
        <w:jc w:val="both"/>
        <w:rPr>
          <w:color w:val="auto"/>
          <w:sz w:val="28"/>
          <w:szCs w:val="28"/>
        </w:rPr>
      </w:pPr>
      <w:r>
        <w:rPr>
          <w:color w:val="auto"/>
          <w:sz w:val="28"/>
          <w:szCs w:val="28"/>
        </w:rPr>
        <w:t>е) источник информации, содержащей основания для проведения заседания комиссии, дата поступления информации в администрацию;</w:t>
      </w:r>
    </w:p>
    <w:p>
      <w:pPr>
        <w:pStyle w:val="32"/>
        <w:spacing w:before="0" w:beforeAutospacing="0" w:after="0" w:afterAutospacing="0"/>
        <w:ind w:firstLine="709"/>
        <w:contextualSpacing/>
        <w:jc w:val="both"/>
        <w:rPr>
          <w:color w:val="auto"/>
          <w:sz w:val="28"/>
          <w:szCs w:val="28"/>
        </w:rPr>
      </w:pPr>
      <w:r>
        <w:rPr>
          <w:color w:val="auto"/>
          <w:sz w:val="28"/>
          <w:szCs w:val="28"/>
        </w:rPr>
        <w:t>ж) другие сведения;</w:t>
      </w:r>
    </w:p>
    <w:p>
      <w:pPr>
        <w:pStyle w:val="32"/>
        <w:spacing w:before="0" w:beforeAutospacing="0" w:after="0" w:afterAutospacing="0"/>
        <w:ind w:firstLine="709"/>
        <w:contextualSpacing/>
        <w:jc w:val="both"/>
        <w:rPr>
          <w:color w:val="auto"/>
          <w:sz w:val="28"/>
          <w:szCs w:val="28"/>
        </w:rPr>
      </w:pPr>
      <w:r>
        <w:rPr>
          <w:color w:val="auto"/>
          <w:sz w:val="28"/>
          <w:szCs w:val="28"/>
        </w:rPr>
        <w:t>з) результаты голосования;</w:t>
      </w:r>
    </w:p>
    <w:p>
      <w:pPr>
        <w:pStyle w:val="32"/>
        <w:spacing w:before="0" w:beforeAutospacing="0" w:after="0" w:afterAutospacing="0"/>
        <w:ind w:firstLine="709"/>
        <w:contextualSpacing/>
        <w:jc w:val="both"/>
        <w:rPr>
          <w:color w:val="auto"/>
          <w:sz w:val="28"/>
          <w:szCs w:val="28"/>
        </w:rPr>
      </w:pPr>
      <w:r>
        <w:rPr>
          <w:color w:val="auto"/>
          <w:sz w:val="28"/>
          <w:szCs w:val="28"/>
        </w:rPr>
        <w:t>и) решение и обоснование его принятия.</w:t>
      </w:r>
    </w:p>
    <w:p>
      <w:pPr>
        <w:pStyle w:val="32"/>
        <w:spacing w:before="0" w:beforeAutospacing="0" w:after="0" w:afterAutospacing="0"/>
        <w:ind w:firstLine="709"/>
        <w:contextualSpacing/>
        <w:jc w:val="both"/>
        <w:rPr>
          <w:color w:val="auto"/>
          <w:sz w:val="28"/>
          <w:szCs w:val="28"/>
        </w:rPr>
      </w:pPr>
      <w:r>
        <w:rPr>
          <w:color w:val="auto"/>
          <w:sz w:val="28"/>
          <w:szCs w:val="28"/>
        </w:rPr>
        <w:t>3.26. Член комиссии, несогласный с ее решением, вправе в письменной форме изложить свое мнение, которое подлежит обязательному приобщению к протоколу заседания комиссии и с которым должен быть ознакомлен муниципальный служащий.</w:t>
      </w:r>
    </w:p>
    <w:p>
      <w:pPr>
        <w:pStyle w:val="32"/>
        <w:spacing w:before="0" w:beforeAutospacing="0" w:after="0" w:afterAutospacing="0"/>
        <w:ind w:firstLine="709"/>
        <w:contextualSpacing/>
        <w:jc w:val="both"/>
        <w:rPr>
          <w:color w:val="auto"/>
          <w:sz w:val="28"/>
          <w:szCs w:val="28"/>
        </w:rPr>
      </w:pPr>
      <w:r>
        <w:rPr>
          <w:color w:val="auto"/>
          <w:sz w:val="28"/>
          <w:szCs w:val="28"/>
        </w:rPr>
        <w:t>3.27. Копии протокола заседания комиссии в 7-дневный срок со дня заседания направляются главе сельсовета, полностью или в виде выписок из него муниципальному служащему, а также по решению комиссии иным заинтересованным лицам.</w:t>
      </w:r>
    </w:p>
    <w:p>
      <w:pPr>
        <w:pStyle w:val="32"/>
        <w:spacing w:before="0" w:beforeAutospacing="0" w:after="0" w:afterAutospacing="0"/>
        <w:ind w:firstLine="709"/>
        <w:contextualSpacing/>
        <w:jc w:val="both"/>
        <w:rPr>
          <w:color w:val="auto"/>
          <w:sz w:val="28"/>
          <w:szCs w:val="28"/>
        </w:rPr>
      </w:pPr>
      <w:r>
        <w:rPr>
          <w:color w:val="auto"/>
          <w:sz w:val="28"/>
          <w:szCs w:val="28"/>
        </w:rPr>
        <w:t>3.28. Глава сельсовета обязан рассмотреть протокол заседания комиссии и вправе учесть в пределах своей компетенции содержащиеся в нем рекомендации при принятии решения о применении к муниципальному служащему мер ответственности, в установленном законом порядке, а также по иным вопросам организации противодействия коррупции. О рассмотрении рекомендаций комиссии и принятом решении глава сельсовета в письменной форме уведомляет комиссию в месячный срок со дня поступления к нему протокола заседания комиссии. Решение главы сельсовета оглашается на ближайшем заседании комиссии и принимается к сведению без обсуждения.</w:t>
      </w:r>
    </w:p>
    <w:p>
      <w:pPr>
        <w:pStyle w:val="32"/>
        <w:spacing w:before="0" w:beforeAutospacing="0" w:after="0" w:afterAutospacing="0"/>
        <w:ind w:firstLine="709"/>
        <w:contextualSpacing/>
        <w:jc w:val="both"/>
        <w:rPr>
          <w:color w:val="auto"/>
          <w:sz w:val="28"/>
          <w:szCs w:val="28"/>
        </w:rPr>
      </w:pPr>
      <w:r>
        <w:rPr>
          <w:color w:val="auto"/>
          <w:sz w:val="28"/>
          <w:szCs w:val="28"/>
        </w:rPr>
        <w:t>3.29. В случае установления комиссией признаков дисциплинарного проступка в действиях (бездействии) муниципального служащего, информация об этом представляется главе сельсовета для решения вопроса о применении к муниципальному служащему мер ответственности, предусмотренных нормативными правовыми актами Российской Федерации.</w:t>
      </w:r>
    </w:p>
    <w:p>
      <w:pPr>
        <w:pStyle w:val="32"/>
        <w:spacing w:before="0" w:beforeAutospacing="0" w:after="0" w:afterAutospacing="0"/>
        <w:ind w:firstLine="709"/>
        <w:contextualSpacing/>
        <w:jc w:val="both"/>
        <w:rPr>
          <w:color w:val="auto"/>
          <w:sz w:val="28"/>
          <w:szCs w:val="28"/>
        </w:rPr>
      </w:pPr>
      <w:r>
        <w:rPr>
          <w:color w:val="auto"/>
          <w:sz w:val="28"/>
          <w:szCs w:val="28"/>
        </w:rPr>
        <w:t xml:space="preserve">3.30. В случае установления комиссией факта совершения муниципальным служащим действия (факта бездействия), содержащего признаки административного правонарушения или состава преступления, председатель комиссии обязан передать информацию о совершении указанного действия (бездействии) и подтверждающие такой факт документы в правоприменительные органы в 3-дневный срок, а при необходимости </w:t>
      </w:r>
      <w:r>
        <w:rPr>
          <w:color w:val="auto"/>
          <w:sz w:val="28"/>
          <w:szCs w:val="28"/>
        </w:rPr>
        <w:sym w:font="Symbol" w:char="F02D"/>
      </w:r>
      <w:r>
        <w:rPr>
          <w:color w:val="auto"/>
          <w:sz w:val="28"/>
          <w:szCs w:val="28"/>
        </w:rPr>
        <w:t xml:space="preserve"> немедленно.</w:t>
      </w:r>
    </w:p>
    <w:p>
      <w:pPr>
        <w:pStyle w:val="32"/>
        <w:spacing w:before="0" w:beforeAutospacing="0" w:after="0" w:afterAutospacing="0"/>
        <w:ind w:firstLine="709"/>
        <w:contextualSpacing/>
        <w:jc w:val="both"/>
        <w:rPr>
          <w:color w:val="auto"/>
          <w:sz w:val="28"/>
          <w:szCs w:val="28"/>
        </w:rPr>
      </w:pPr>
      <w:r>
        <w:rPr>
          <w:color w:val="auto"/>
          <w:sz w:val="28"/>
          <w:szCs w:val="28"/>
        </w:rPr>
        <w:t>3.31. Копия протокола заседания комиссии или выписка из него приобщается к личному делу муниципального служащего, в отношении которого рассмотрен вопрос о соблюдении требований к служебному поведению и (или) требований об урегулировании конфликта интересов.</w:t>
      </w:r>
    </w:p>
    <w:p>
      <w:pPr>
        <w:pStyle w:val="32"/>
        <w:spacing w:before="0" w:beforeAutospacing="0" w:after="0" w:afterAutospacing="0"/>
        <w:ind w:firstLine="709"/>
        <w:contextualSpacing/>
        <w:jc w:val="both"/>
        <w:rPr>
          <w:color w:val="auto"/>
          <w:sz w:val="28"/>
          <w:szCs w:val="28"/>
        </w:rPr>
      </w:pPr>
      <w:r>
        <w:rPr>
          <w:color w:val="auto"/>
          <w:sz w:val="28"/>
          <w:szCs w:val="28"/>
        </w:rPr>
        <w:t xml:space="preserve">3.31.1. Выписка из решения комиссии, заверенная подписью секретаря комиссии и печатью администрации, вручается гражданину, замещавшему должность муниципальной службы в администрации, в отношении которого рассматривался вопрос, указанный в </w:t>
      </w:r>
      <w:r>
        <w:rPr>
          <w:color w:val="auto"/>
        </w:rPr>
        <w:fldChar w:fldCharType="begin"/>
      </w:r>
      <w:r>
        <w:rPr>
          <w:color w:val="auto"/>
        </w:rPr>
        <w:instrText xml:space="preserve"> HYPERLINK "http://nla-service.minjust.ru:8080/rnla-links/ws" \l "sub_101622" </w:instrText>
      </w:r>
      <w:r>
        <w:rPr>
          <w:color w:val="auto"/>
        </w:rPr>
        <w:fldChar w:fldCharType="separate"/>
      </w:r>
      <w:r>
        <w:rPr>
          <w:rStyle w:val="35"/>
          <w:color w:val="auto"/>
          <w:sz w:val="28"/>
          <w:szCs w:val="28"/>
          <w:u w:val="single"/>
        </w:rPr>
        <w:t xml:space="preserve">абзаце втором подпункта «б» пункта </w:t>
      </w:r>
      <w:r>
        <w:rPr>
          <w:rStyle w:val="35"/>
          <w:color w:val="auto"/>
          <w:sz w:val="28"/>
          <w:szCs w:val="28"/>
          <w:u w:val="single"/>
        </w:rPr>
        <w:fldChar w:fldCharType="end"/>
      </w:r>
      <w:r>
        <w:rPr>
          <w:color w:val="auto"/>
          <w:sz w:val="28"/>
          <w:szCs w:val="28"/>
        </w:rPr>
        <w:t>3.1 настоящего Положения, под роспись или направляется заказным письмом с уведомлением по указанному им в обращении адресу не позднее одного рабочего дня, следующего за днем проведения соответствующего заседания комиссии.</w:t>
      </w:r>
    </w:p>
    <w:p>
      <w:pPr>
        <w:pStyle w:val="32"/>
        <w:spacing w:before="0" w:beforeAutospacing="0" w:after="0" w:afterAutospacing="0"/>
        <w:ind w:firstLine="709"/>
        <w:contextualSpacing/>
        <w:jc w:val="both"/>
        <w:rPr>
          <w:color w:val="auto"/>
          <w:sz w:val="28"/>
          <w:szCs w:val="28"/>
        </w:rPr>
      </w:pPr>
      <w:r>
        <w:rPr>
          <w:color w:val="auto"/>
          <w:sz w:val="28"/>
          <w:szCs w:val="28"/>
        </w:rPr>
        <w:t>3.32. Организационно-техническое и документационное обеспечение деятельности комиссии, а также информирование членов комиссии о вопросах, включенных в повестку дня, о дате, времени и месте проведения заседания, ознакомление членов комиссии с материалами, представляемыми для обсуждения на заседании комиссии, осуществляются должностным лицом по кадровой работе ответственного за работу по профилактике коррупционных и иных правонарушений.</w:t>
      </w:r>
    </w:p>
    <w:p>
      <w:pPr>
        <w:pStyle w:val="91"/>
        <w:spacing w:before="0" w:beforeAutospacing="0" w:after="0" w:afterAutospacing="0"/>
        <w:ind w:firstLine="709"/>
        <w:contextualSpacing/>
        <w:jc w:val="both"/>
        <w:rPr>
          <w:color w:val="auto"/>
          <w:sz w:val="28"/>
          <w:szCs w:val="28"/>
        </w:rPr>
      </w:pPr>
      <w:r>
        <w:rPr>
          <w:color w:val="auto"/>
          <w:sz w:val="28"/>
          <w:szCs w:val="28"/>
        </w:rPr>
        <w:t xml:space="preserve">3.33. В заседаниях аттестационных комиссий при рассмотрении вопросов, указанных в </w:t>
      </w:r>
      <w:r>
        <w:rPr>
          <w:color w:val="auto"/>
        </w:rPr>
        <w:fldChar w:fldCharType="begin"/>
      </w:r>
      <w:r>
        <w:rPr>
          <w:color w:val="auto"/>
        </w:rPr>
        <w:instrText xml:space="preserve"> HYPERLINK "http://nla-service.minjust.ru:8080/rnla-links/ws" \l "Par110" </w:instrText>
      </w:r>
      <w:r>
        <w:rPr>
          <w:color w:val="auto"/>
        </w:rPr>
        <w:fldChar w:fldCharType="separate"/>
      </w:r>
      <w:r>
        <w:rPr>
          <w:rStyle w:val="35"/>
          <w:color w:val="auto"/>
          <w:sz w:val="28"/>
          <w:szCs w:val="28"/>
          <w:u w:val="single"/>
        </w:rPr>
        <w:t xml:space="preserve">пункте </w:t>
      </w:r>
      <w:r>
        <w:rPr>
          <w:rStyle w:val="35"/>
          <w:color w:val="auto"/>
          <w:sz w:val="28"/>
          <w:szCs w:val="28"/>
          <w:u w:val="single"/>
        </w:rPr>
        <w:fldChar w:fldCharType="end"/>
      </w:r>
      <w:r>
        <w:rPr>
          <w:color w:val="auto"/>
          <w:sz w:val="28"/>
          <w:szCs w:val="28"/>
        </w:rPr>
        <w:t xml:space="preserve">3.1 настоящего Положения, участвуют лица, указанные в </w:t>
      </w:r>
      <w:r>
        <w:rPr>
          <w:color w:val="auto"/>
        </w:rPr>
        <w:fldChar w:fldCharType="begin"/>
      </w:r>
      <w:r>
        <w:rPr>
          <w:color w:val="auto"/>
        </w:rPr>
        <w:instrText xml:space="preserve"> HYPERLINK "http://nla-service.minjust.ru:8080/rnla-links/ws" \l "Par105" </w:instrText>
      </w:r>
      <w:r>
        <w:rPr>
          <w:color w:val="auto"/>
        </w:rPr>
        <w:fldChar w:fldCharType="separate"/>
      </w:r>
      <w:r>
        <w:rPr>
          <w:rStyle w:val="35"/>
          <w:color w:val="auto"/>
          <w:sz w:val="28"/>
          <w:szCs w:val="28"/>
          <w:u w:val="single"/>
        </w:rPr>
        <w:t xml:space="preserve">пункте </w:t>
      </w:r>
      <w:r>
        <w:rPr>
          <w:rStyle w:val="35"/>
          <w:color w:val="auto"/>
          <w:sz w:val="28"/>
          <w:szCs w:val="28"/>
          <w:u w:val="single"/>
        </w:rPr>
        <w:fldChar w:fldCharType="end"/>
      </w:r>
      <w:r>
        <w:rPr>
          <w:color w:val="auto"/>
          <w:sz w:val="28"/>
          <w:szCs w:val="28"/>
        </w:rPr>
        <w:t>2.2 настоящего Положения.</w:t>
      </w:r>
    </w:p>
    <w:p>
      <w:pPr>
        <w:pStyle w:val="32"/>
        <w:shd w:val="clear" w:color="auto" w:fill="FFFFFF"/>
        <w:spacing w:before="0" w:beforeAutospacing="0" w:after="0" w:afterAutospacing="0"/>
        <w:ind w:firstLine="709"/>
        <w:contextualSpacing/>
        <w:rPr>
          <w:color w:val="auto"/>
          <w:sz w:val="28"/>
          <w:szCs w:val="28"/>
        </w:rPr>
      </w:pPr>
      <w:r>
        <w:rPr>
          <w:color w:val="auto"/>
          <w:sz w:val="28"/>
          <w:szCs w:val="28"/>
        </w:rPr>
        <w:t> </w:t>
      </w:r>
    </w:p>
    <w:p>
      <w:pPr>
        <w:rPr>
          <w:rFonts w:ascii="Times New Roman" w:hAnsi="Times New Roman" w:cs="Times New Roman"/>
          <w:color w:val="auto"/>
          <w:sz w:val="28"/>
          <w:szCs w:val="28"/>
        </w:rPr>
      </w:pPr>
    </w:p>
    <w:p>
      <w:pPr>
        <w:rPr>
          <w:color w:val="auto"/>
        </w:rPr>
      </w:pPr>
    </w:p>
    <w:p/>
    <w:sectPr>
      <w:headerReference r:id="rId5" w:type="default"/>
      <w:footerReference r:id="rId6" w:type="default"/>
      <w:pgSz w:w="11906" w:h="16838"/>
      <w:pgMar w:top="709" w:right="850" w:bottom="1134" w:left="1701"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AFF" w:usb1="C0007843" w:usb2="00000009" w:usb3="00000000" w:csb0="400001FF" w:csb1="FFFF0000"/>
  </w:font>
  <w:font w:name="Courier New">
    <w:panose1 w:val="02070309020205020404"/>
    <w:charset w:val="00"/>
    <w:family w:val="modern"/>
    <w:pitch w:val="default"/>
    <w:sig w:usb0="E0002AFF" w:usb1="C0007843" w:usb2="00000009" w:usb3="00000000" w:csb0="400001FF" w:csb1="FFFF0000"/>
  </w:font>
  <w:font w:name="SimHei">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Arial Unicode MS">
    <w:panose1 w:val="020B0604020202020204"/>
    <w:charset w:val="80"/>
    <w:family w:val="swiss"/>
    <w:pitch w:val="default"/>
    <w:sig w:usb0="FFFFFFFF" w:usb1="E9FFFFFF" w:usb2="0000003F" w:usb3="00000000" w:csb0="603F01FF" w:csb1="FFFF0000"/>
  </w:font>
  <w:font w:name="Cambria">
    <w:panose1 w:val="02040503050406030204"/>
    <w:charset w:val="CC"/>
    <w:family w:val="roman"/>
    <w:pitch w:val="default"/>
    <w:sig w:usb0="E00002FF" w:usb1="400004FF" w:usb2="00000000" w:usb3="00000000" w:csb0="2000019F" w:csb1="00000000"/>
  </w:font>
  <w:font w:name="Tahoma">
    <w:panose1 w:val="020B0604030504040204"/>
    <w:charset w:val="CC"/>
    <w:family w:val="swiss"/>
    <w:pitch w:val="default"/>
    <w:sig w:usb0="E1002EFF" w:usb1="C000605B" w:usb2="00000029" w:usb3="00000000" w:csb0="200101FF" w:csb1="20280000"/>
  </w:font>
  <w:font w:name="Verdana">
    <w:panose1 w:val="020B0604030504040204"/>
    <w:charset w:val="CC"/>
    <w:family w:val="swiss"/>
    <w:pitch w:val="default"/>
    <w:sig w:usb0="A10006FF" w:usb1="4000205B" w:usb2="00000010" w:usb3="00000000" w:csb0="2000019F" w:csb1="00000000"/>
  </w:font>
  <w:font w:name="TimesNewRomanPS-BoldMT">
    <w:altName w:val="MS Mincho"/>
    <w:panose1 w:val="00000000000000000000"/>
    <w:charset w:val="80"/>
    <w:family w:val="auto"/>
    <w:pitch w:val="default"/>
    <w:sig w:usb0="00000000" w:usb1="00000000" w:usb2="00000010" w:usb3="00000000" w:csb0="00020000" w:csb1="00000000"/>
  </w:font>
  <w:font w:name="Lucida Sans Unicode">
    <w:panose1 w:val="020B0602030504020204"/>
    <w:charset w:val="CC"/>
    <w:family w:val="swiss"/>
    <w:pitch w:val="default"/>
    <w:sig w:usb0="80001AFF" w:usb1="0000396B" w:usb2="00000000" w:usb3="00000000" w:csb0="200000BF" w:csb1="D7F70000"/>
  </w:font>
  <w:font w:name="Calibri">
    <w:panose1 w:val="020F0502020204030204"/>
    <w:charset w:val="01"/>
    <w:family w:val="auto"/>
    <w:pitch w:val="default"/>
    <w:sig w:usb0="E00002FF" w:usb1="4000ACFF" w:usb2="00000001" w:usb3="00000000" w:csb0="2000019F" w:csb1="00000000"/>
  </w:font>
  <w:font w:name="MS Mincho">
    <w:panose1 w:val="02020609040205080304"/>
    <w:charset w:val="80"/>
    <w:family w:val="auto"/>
    <w:pitch w:val="default"/>
    <w:sig w:usb0="E00002FF" w:usb1="6AC7FDFB" w:usb2="00000012" w:usb3="00000000" w:csb0="4002009F" w:csb1="DFD70000"/>
  </w:font>
  <w:font w:name="Calibri">
    <w:panose1 w:val="020F0502020204030204"/>
    <w:charset w:val="86"/>
    <w:family w:val="swiss"/>
    <w:pitch w:val="default"/>
    <w:sig w:usb0="E00002FF" w:usb1="4000ACFF" w:usb2="00000001" w:usb3="00000000" w:csb0="2000019F" w:csb1="00000000"/>
  </w:font>
  <w:font w:name="BatangChe">
    <w:panose1 w:val="02030609000101010101"/>
    <w:charset w:val="81"/>
    <w:family w:val="auto"/>
    <w:pitch w:val="default"/>
    <w:sig w:usb0="B00002AF" w:usb1="69D77CFB" w:usb2="00000030" w:usb3="00000000" w:csb0="4008009F" w:csb1="DFD70000"/>
  </w:font>
  <w:font w:name="Batang">
    <w:panose1 w:val="02030600000101010101"/>
    <w:charset w:val="81"/>
    <w:family w:val="auto"/>
    <w:pitch w:val="default"/>
    <w:sig w:usb0="B00002AF" w:usb1="69D77CFB" w:usb2="00000030" w:usb3="00000000" w:csb0="4008009F" w:csb1="DFD70000"/>
  </w:font>
  <w:font w:name="Cambria">
    <w:panose1 w:val="02040503050406030204"/>
    <w:charset w:val="00"/>
    <w:family w:val="auto"/>
    <w:pitch w:val="default"/>
    <w:sig w:usb0="E00002FF" w:usb1="400004FF" w:usb2="00000000" w:usb3="00000000" w:csb0="2000019F" w:csb1="00000000"/>
  </w:font>
  <w:font w:name="Consolas">
    <w:panose1 w:val="020B0609020204030204"/>
    <w:charset w:val="00"/>
    <w:family w:val="auto"/>
    <w:pitch w:val="default"/>
    <w:sig w:usb0="E10002FF" w:usb1="4000FCFF" w:usb2="00000009" w:usb3="00000000" w:csb0="6000019F" w:csb1="DFD70000"/>
  </w:font>
  <w:font w:name="Dotum">
    <w:panose1 w:val="020B0600000101010101"/>
    <w:charset w:val="81"/>
    <w:family w:val="auto"/>
    <w:pitch w:val="default"/>
    <w:sig w:usb0="B00002AF" w:usb1="69D77CFB" w:usb2="00000030" w:usb3="00000000" w:csb0="4008009F" w:csb1="DFD70000"/>
  </w:font>
  <w:font w:name="FangSong">
    <w:panose1 w:val="02010609060101010101"/>
    <w:charset w:val="86"/>
    <w:family w:val="auto"/>
    <w:pitch w:val="default"/>
    <w:sig w:usb0="800002BF" w:usb1="38CF7CFA" w:usb2="00000016" w:usb3="00000000" w:csb0="00040001" w:csb1="00000000"/>
  </w:font>
  <w:font w:name="Calibri Light">
    <w:panose1 w:val="020F0302020204030204"/>
    <w:charset w:val="00"/>
    <w:family w:val="auto"/>
    <w:pitch w:val="default"/>
    <w:sig w:usb0="A00002EF" w:usb1="4000207B" w:usb2="00000000" w:usb3="00000000" w:csb0="2000019F" w:csb1="00000000"/>
  </w:font>
  <w:font w:name="Cambria Math">
    <w:panose1 w:val="02040503050406030204"/>
    <w:charset w:val="00"/>
    <w:family w:val="auto"/>
    <w:pitch w:val="default"/>
    <w:sig w:usb0="E00002FF" w:usb1="420024FF" w:usb2="00000000" w:usb3="00000000" w:csb0="2000019F" w:csb1="00000000"/>
  </w:font>
  <w:font w:name="Corbel">
    <w:panose1 w:val="020B0503020204020204"/>
    <w:charset w:val="00"/>
    <w:family w:val="auto"/>
    <w:pitch w:val="default"/>
    <w:sig w:usb0="A00002EF" w:usb1="4000A44B" w:usb2="00000000" w:usb3="00000000" w:csb0="2000019F" w:csb1="00000000"/>
  </w:font>
  <w:font w:name="Franklin Gothic Demi Cond">
    <w:panose1 w:val="020B0706030402020204"/>
    <w:charset w:val="00"/>
    <w:family w:val="auto"/>
    <w:pitch w:val="default"/>
    <w:sig w:usb0="00000287" w:usb1="00000000" w:usb2="00000000" w:usb3="00000000" w:csb0="2000009F" w:csb1="DFD70000"/>
  </w:font>
  <w:font w:name="Gabriola">
    <w:panose1 w:val="04040605051002020D02"/>
    <w:charset w:val="00"/>
    <w:family w:val="auto"/>
    <w:pitch w:val="default"/>
    <w:sig w:usb0="E00002EF" w:usb1="5000204B" w:usb2="00000000" w:usb3="00000000" w:csb0="2000009F" w:csb1="00000000"/>
  </w:font>
  <w:font w:name="Lucida Sans Unicode">
    <w:panose1 w:val="020B0602030504020204"/>
    <w:charset w:val="00"/>
    <w:family w:val="auto"/>
    <w:pitch w:val="default"/>
    <w:sig w:usb0="80001AFF" w:usb1="0000396B" w:usb2="00000000" w:usb3="00000000" w:csb0="200000BF" w:csb1="D7F70000"/>
  </w:font>
  <w:font w:name="Tahoma">
    <w:panose1 w:val="020B0604030504040204"/>
    <w:charset w:val="00"/>
    <w:family w:val="auto"/>
    <w:pitch w:val="default"/>
    <w:sig w:usb0="E1002EFF" w:usb1="C000605B" w:usb2="00000029" w:usb3="00000000" w:csb0="200101FF" w:csb1="20280000"/>
  </w:font>
  <w:font w:name="Bookman Old Style">
    <w:panose1 w:val="02050604050505020204"/>
    <w:charset w:val="00"/>
    <w:family w:val="auto"/>
    <w:pitch w:val="default"/>
    <w:sig w:usb0="00000287" w:usb1="00000000" w:usb2="00000000" w:usb3="00000000" w:csb0="2000009F" w:csb1="DFD70000"/>
  </w:font>
  <w:font w:name="Gungsuh">
    <w:panose1 w:val="02030600000101010101"/>
    <w:charset w:val="81"/>
    <w:family w:val="auto"/>
    <w:pitch w:val="default"/>
    <w:sig w:usb0="B00002AF" w:usb1="69D77CFB" w:usb2="00000030" w:usb3="00000000" w:csb0="4008009F" w:csb1="DFD70000"/>
  </w:font>
  <w:font w:name="KaiTi">
    <w:panose1 w:val="02010609060101010101"/>
    <w:charset w:val="86"/>
    <w:family w:val="auto"/>
    <w:pitch w:val="default"/>
    <w:sig w:usb0="800002BF" w:usb1="38CF7CFA" w:usb2="00000016" w:usb3="00000000" w:csb0="00040001" w:csb1="00000000"/>
  </w:font>
  <w:font w:name="MingLiU_HKSCS">
    <w:panose1 w:val="02020500000000000000"/>
    <w:charset w:val="88"/>
    <w:family w:val="auto"/>
    <w:pitch w:val="default"/>
    <w:sig w:usb0="A00002FF" w:usb1="38CFFCFA" w:usb2="00000016" w:usb3="00000000" w:csb0="00100001" w:csb1="00000000"/>
  </w:font>
  <w:font w:name="Palatino Linotype">
    <w:panose1 w:val="02040502050505030304"/>
    <w:charset w:val="00"/>
    <w:family w:val="auto"/>
    <w:pitch w:val="default"/>
    <w:sig w:usb0="E0000287" w:usb1="40000013" w:usb2="00000000" w:usb3="00000000" w:csb0="2000019F" w:csb1="00000000"/>
  </w:font>
  <w:font w:name="Trebuchet MS">
    <w:panose1 w:val="020B0603020202020204"/>
    <w:charset w:val="00"/>
    <w:family w:val="auto"/>
    <w:pitch w:val="default"/>
    <w:sig w:usb0="00000287" w:usb1="00000000" w:usb2="00000000" w:usb3="00000000" w:csb0="2000009F" w:csb1="00000000"/>
  </w:font>
  <w:font w:name="Arial Black">
    <w:panose1 w:val="020B0A04020102020204"/>
    <w:charset w:val="00"/>
    <w:family w:val="auto"/>
    <w:pitch w:val="default"/>
    <w:sig w:usb0="00000287" w:usb1="00000000" w:usb2="00000000" w:usb3="00000000" w:csb0="2000009F" w:csb1="DFD70000"/>
  </w:font>
  <w:font w:name="Arial Narrow">
    <w:panose1 w:val="020B0606020202030204"/>
    <w:charset w:val="00"/>
    <w:family w:val="auto"/>
    <w:pitch w:val="default"/>
    <w:sig w:usb0="00000287" w:usb1="00000800" w:usb2="00000000" w:usb3="00000000" w:csb0="2000009F" w:csb1="DFD70000"/>
  </w:font>
  <w:font w:name="Book Antiqua">
    <w:panose1 w:val="02040602050305030304"/>
    <w:charset w:val="00"/>
    <w:family w:val="auto"/>
    <w:pitch w:val="default"/>
    <w:sig w:usb0="00000287" w:usb1="00000000" w:usb2="00000000" w:usb3="00000000" w:csb0="2000009F" w:csb1="DFD70000"/>
  </w:font>
  <w:font w:name="Century">
    <w:panose1 w:val="02040604050505020304"/>
    <w:charset w:val="00"/>
    <w:family w:val="auto"/>
    <w:pitch w:val="default"/>
    <w:sig w:usb0="00000287" w:usb1="00000000" w:usb2="00000000" w:usb3="00000000" w:csb0="2000009F" w:csb1="DFD70000"/>
  </w:font>
  <w:font w:name="Comic Sans MS">
    <w:panose1 w:val="030F0702030302020204"/>
    <w:charset w:val="00"/>
    <w:family w:val="auto"/>
    <w:pitch w:val="default"/>
    <w:sig w:usb0="00000287" w:usb1="00000000" w:usb2="00000000" w:usb3="00000000" w:csb0="2000009F" w:csb1="00000000"/>
  </w:font>
  <w:font w:name="Franklin Gothic Book">
    <w:panose1 w:val="020B0503020102020204"/>
    <w:charset w:val="00"/>
    <w:family w:val="auto"/>
    <w:pitch w:val="default"/>
    <w:sig w:usb0="00000287" w:usb1="00000000" w:usb2="00000000" w:usb3="00000000" w:csb0="2000009F" w:csb1="DFD70000"/>
  </w:font>
  <w:font w:name="Microsoft Sans Serif">
    <w:panose1 w:val="020B0604020202020204"/>
    <w:charset w:val="00"/>
    <w:family w:val="auto"/>
    <w:pitch w:val="default"/>
    <w:sig w:usb0="E1002AFF" w:usb1="C0000002" w:usb2="00000008" w:usb3="00000000" w:csb0="200101FF" w:csb1="20280000"/>
  </w:font>
  <w:font w:name="PMingLiU">
    <w:panose1 w:val="02020500000000000000"/>
    <w:charset w:val="88"/>
    <w:family w:val="auto"/>
    <w:pitch w:val="default"/>
    <w:sig w:usb0="A00002FF" w:usb1="28CFFCFA" w:usb2="00000016" w:usb3="00000000" w:csb0="00100001" w:csb1="00000000"/>
  </w:font>
  <w:font w:name="Symbol">
    <w:panose1 w:val="05050102010706020507"/>
    <w:charset w:val="02"/>
    <w:family w:val="roman"/>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696548585"/>
      <w:docPartObj>
        <w:docPartGallery w:val="autotext"/>
      </w:docPartObj>
    </w:sdtPr>
    <w:sdtContent>
      <w:p>
        <w:pPr>
          <w:pStyle w:val="27"/>
          <w:jc w:val="center"/>
        </w:pPr>
        <w:r>
          <w:fldChar w:fldCharType="begin"/>
        </w:r>
        <w:r>
          <w:instrText xml:space="preserve">PAGE   \* MERGEFORMAT</w:instrText>
        </w:r>
        <w:r>
          <w:fldChar w:fldCharType="separate"/>
        </w:r>
        <w:r>
          <w:t>29</w:t>
        </w:r>
        <w: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8D19360"/>
    <w:multiLevelType w:val="singleLevel"/>
    <w:tmpl w:val="A8D19360"/>
    <w:lvl w:ilvl="0" w:tentative="0">
      <w:start w:val="1"/>
      <w:numFmt w:val="decimal"/>
      <w:suff w:val="space"/>
      <w:lvlText w:val="%1."/>
      <w:lvlJc w:val="left"/>
    </w:lvl>
  </w:abstractNum>
  <w:abstractNum w:abstractNumId="1">
    <w:nsid w:val="EA575226"/>
    <w:multiLevelType w:val="singleLevel"/>
    <w:tmpl w:val="EA575226"/>
    <w:lvl w:ilvl="0" w:tentative="0">
      <w:start w:val="1"/>
      <w:numFmt w:val="decimal"/>
      <w:suff w:val="space"/>
      <w:lvlText w:val="%1."/>
      <w:lvlJc w:val="left"/>
      <w:pPr>
        <w:ind w:left="0"/>
      </w:pPr>
    </w:lvl>
  </w:abstractNum>
  <w:abstractNum w:abstractNumId="2">
    <w:nsid w:val="414F2FF9"/>
    <w:multiLevelType w:val="multilevel"/>
    <w:tmpl w:val="414F2FF9"/>
    <w:lvl w:ilvl="0" w:tentative="0">
      <w:start w:val="1"/>
      <w:numFmt w:val="decimal"/>
      <w:lvlText w:val="%1."/>
      <w:lvlJc w:val="left"/>
      <w:pPr>
        <w:tabs>
          <w:tab w:val="left" w:pos="2346"/>
        </w:tabs>
        <w:ind w:left="0" w:firstLine="709"/>
      </w:pPr>
      <w:rPr>
        <w:rFonts w:hint="default"/>
      </w:rPr>
    </w:lvl>
    <w:lvl w:ilvl="1" w:tentative="0">
      <w:start w:val="1"/>
      <w:numFmt w:val="decimal"/>
      <w:lvlText w:val="%2)"/>
      <w:lvlJc w:val="left"/>
      <w:pPr>
        <w:tabs>
          <w:tab w:val="left" w:pos="1070"/>
        </w:tabs>
        <w:ind w:left="1070" w:hanging="360"/>
      </w:pPr>
      <w:rPr>
        <w:rFonts w:hint="default"/>
      </w:rPr>
    </w:lvl>
    <w:lvl w:ilvl="2" w:tentative="0">
      <w:start w:val="1"/>
      <w:numFmt w:val="lowerRoman"/>
      <w:lvlText w:val="%3."/>
      <w:lvlJc w:val="right"/>
      <w:pPr>
        <w:tabs>
          <w:tab w:val="left" w:pos="2160"/>
        </w:tabs>
        <w:ind w:left="2160" w:hanging="180"/>
      </w:pPr>
    </w:lvl>
    <w:lvl w:ilvl="3" w:tentative="0">
      <w:start w:val="1"/>
      <w:numFmt w:val="decimal"/>
      <w:lvlText w:val="%4."/>
      <w:lvlJc w:val="left"/>
      <w:pPr>
        <w:tabs>
          <w:tab w:val="left" w:pos="2880"/>
        </w:tabs>
        <w:ind w:left="2880" w:hanging="360"/>
      </w:pPr>
    </w:lvl>
    <w:lvl w:ilvl="4" w:tentative="0">
      <w:start w:val="1"/>
      <w:numFmt w:val="lowerLetter"/>
      <w:lvlText w:val="%5."/>
      <w:lvlJc w:val="left"/>
      <w:pPr>
        <w:tabs>
          <w:tab w:val="left" w:pos="3600"/>
        </w:tabs>
        <w:ind w:left="3600" w:hanging="360"/>
      </w:pPr>
    </w:lvl>
    <w:lvl w:ilvl="5" w:tentative="0">
      <w:start w:val="1"/>
      <w:numFmt w:val="lowerRoman"/>
      <w:lvlText w:val="%6."/>
      <w:lvlJc w:val="right"/>
      <w:pPr>
        <w:tabs>
          <w:tab w:val="left" w:pos="4320"/>
        </w:tabs>
        <w:ind w:left="4320" w:hanging="180"/>
      </w:pPr>
    </w:lvl>
    <w:lvl w:ilvl="6" w:tentative="0">
      <w:start w:val="1"/>
      <w:numFmt w:val="decimal"/>
      <w:lvlText w:val="%7."/>
      <w:lvlJc w:val="left"/>
      <w:pPr>
        <w:tabs>
          <w:tab w:val="left" w:pos="5040"/>
        </w:tabs>
        <w:ind w:left="5040" w:hanging="360"/>
      </w:pPr>
    </w:lvl>
    <w:lvl w:ilvl="7" w:tentative="0">
      <w:start w:val="1"/>
      <w:numFmt w:val="lowerLetter"/>
      <w:lvlText w:val="%8."/>
      <w:lvlJc w:val="left"/>
      <w:pPr>
        <w:tabs>
          <w:tab w:val="left" w:pos="5760"/>
        </w:tabs>
        <w:ind w:left="5760" w:hanging="360"/>
      </w:pPr>
    </w:lvl>
    <w:lvl w:ilvl="8" w:tentative="0">
      <w:start w:val="1"/>
      <w:numFmt w:val="lowerRoman"/>
      <w:lvlText w:val="%9."/>
      <w:lvlJc w:val="right"/>
      <w:pPr>
        <w:tabs>
          <w:tab w:val="left" w:pos="6480"/>
        </w:tabs>
        <w:ind w:left="6480" w:hanging="180"/>
      </w:pPr>
    </w:lvl>
  </w:abstractNum>
  <w:abstractNum w:abstractNumId="3">
    <w:nsid w:val="710B06F4"/>
    <w:multiLevelType w:val="multilevel"/>
    <w:tmpl w:val="710B06F4"/>
    <w:lvl w:ilvl="0" w:tentative="0">
      <w:start w:val="1"/>
      <w:numFmt w:val="decimal"/>
      <w:lvlText w:val="%1."/>
      <w:lvlJc w:val="left"/>
      <w:pPr>
        <w:tabs>
          <w:tab w:val="left" w:pos="1637"/>
        </w:tabs>
        <w:ind w:left="-709" w:firstLine="709"/>
      </w:pPr>
      <w:rPr>
        <w:rFonts w:hint="default"/>
      </w:rPr>
    </w:lvl>
    <w:lvl w:ilvl="1" w:tentative="0">
      <w:start w:val="1"/>
      <w:numFmt w:val="lowerLetter"/>
      <w:lvlText w:val="%2."/>
      <w:lvlJc w:val="left"/>
      <w:pPr>
        <w:tabs>
          <w:tab w:val="left" w:pos="731"/>
        </w:tabs>
        <w:ind w:left="731" w:hanging="360"/>
      </w:pPr>
    </w:lvl>
    <w:lvl w:ilvl="2" w:tentative="0">
      <w:start w:val="1"/>
      <w:numFmt w:val="lowerRoman"/>
      <w:lvlText w:val="%3."/>
      <w:lvlJc w:val="right"/>
      <w:pPr>
        <w:tabs>
          <w:tab w:val="left" w:pos="1451"/>
        </w:tabs>
        <w:ind w:left="1451" w:hanging="180"/>
      </w:pPr>
    </w:lvl>
    <w:lvl w:ilvl="3" w:tentative="0">
      <w:start w:val="1"/>
      <w:numFmt w:val="decimal"/>
      <w:lvlText w:val="%4."/>
      <w:lvlJc w:val="left"/>
      <w:pPr>
        <w:tabs>
          <w:tab w:val="left" w:pos="2171"/>
        </w:tabs>
        <w:ind w:left="2171" w:hanging="360"/>
      </w:pPr>
    </w:lvl>
    <w:lvl w:ilvl="4" w:tentative="0">
      <w:start w:val="1"/>
      <w:numFmt w:val="lowerLetter"/>
      <w:lvlText w:val="%5."/>
      <w:lvlJc w:val="left"/>
      <w:pPr>
        <w:tabs>
          <w:tab w:val="left" w:pos="2891"/>
        </w:tabs>
        <w:ind w:left="2891" w:hanging="360"/>
      </w:pPr>
    </w:lvl>
    <w:lvl w:ilvl="5" w:tentative="0">
      <w:start w:val="1"/>
      <w:numFmt w:val="lowerRoman"/>
      <w:lvlText w:val="%6."/>
      <w:lvlJc w:val="right"/>
      <w:pPr>
        <w:tabs>
          <w:tab w:val="left" w:pos="3611"/>
        </w:tabs>
        <w:ind w:left="3611" w:hanging="180"/>
      </w:pPr>
    </w:lvl>
    <w:lvl w:ilvl="6" w:tentative="0">
      <w:start w:val="1"/>
      <w:numFmt w:val="decimal"/>
      <w:lvlText w:val="%7."/>
      <w:lvlJc w:val="left"/>
      <w:pPr>
        <w:tabs>
          <w:tab w:val="left" w:pos="4331"/>
        </w:tabs>
        <w:ind w:left="4331" w:hanging="360"/>
      </w:pPr>
    </w:lvl>
    <w:lvl w:ilvl="7" w:tentative="0">
      <w:start w:val="1"/>
      <w:numFmt w:val="lowerLetter"/>
      <w:lvlText w:val="%8."/>
      <w:lvlJc w:val="left"/>
      <w:pPr>
        <w:tabs>
          <w:tab w:val="left" w:pos="5051"/>
        </w:tabs>
        <w:ind w:left="5051" w:hanging="360"/>
      </w:pPr>
    </w:lvl>
    <w:lvl w:ilvl="8" w:tentative="0">
      <w:start w:val="1"/>
      <w:numFmt w:val="lowerRoman"/>
      <w:lvlText w:val="%9."/>
      <w:lvlJc w:val="right"/>
      <w:pPr>
        <w:tabs>
          <w:tab w:val="left" w:pos="5771"/>
        </w:tabs>
        <w:ind w:left="5771" w:hanging="180"/>
      </w:pPr>
    </w:lvl>
  </w:abstractNum>
  <w:num w:numId="1">
    <w:abstractNumId w:val="1"/>
  </w:num>
  <w:num w:numId="2">
    <w:abstractNumId w:val="0"/>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cumentProtection w:enforcement="0"/>
  <w:defaultTabStop w:val="708"/>
  <w:characterSpacingControl w:val="doNotCompress"/>
  <w:footnotePr>
    <w:footnote w:id="0"/>
    <w:footnote w:id="1"/>
  </w:footnotePr>
  <w:endnotePr>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7204"/>
    <w:rsid w:val="00003BE4"/>
    <w:rsid w:val="00006D4D"/>
    <w:rsid w:val="00071673"/>
    <w:rsid w:val="000804B7"/>
    <w:rsid w:val="000A52DE"/>
    <w:rsid w:val="000B5274"/>
    <w:rsid w:val="00100AE3"/>
    <w:rsid w:val="00101488"/>
    <w:rsid w:val="00113D86"/>
    <w:rsid w:val="00121653"/>
    <w:rsid w:val="00136D9D"/>
    <w:rsid w:val="00172ECC"/>
    <w:rsid w:val="001A5988"/>
    <w:rsid w:val="001B2F31"/>
    <w:rsid w:val="0023199D"/>
    <w:rsid w:val="00264C54"/>
    <w:rsid w:val="00270CD5"/>
    <w:rsid w:val="002821D5"/>
    <w:rsid w:val="002848A1"/>
    <w:rsid w:val="002906DE"/>
    <w:rsid w:val="0029294D"/>
    <w:rsid w:val="002C6ECC"/>
    <w:rsid w:val="002D2973"/>
    <w:rsid w:val="002E31B7"/>
    <w:rsid w:val="002E3D24"/>
    <w:rsid w:val="00306CCA"/>
    <w:rsid w:val="003345FC"/>
    <w:rsid w:val="00375A5B"/>
    <w:rsid w:val="00387473"/>
    <w:rsid w:val="003D02C2"/>
    <w:rsid w:val="003D2CFC"/>
    <w:rsid w:val="003E0937"/>
    <w:rsid w:val="004328AE"/>
    <w:rsid w:val="00470443"/>
    <w:rsid w:val="004C26DF"/>
    <w:rsid w:val="004C7C97"/>
    <w:rsid w:val="004F4352"/>
    <w:rsid w:val="00516954"/>
    <w:rsid w:val="00545048"/>
    <w:rsid w:val="00573078"/>
    <w:rsid w:val="005841D7"/>
    <w:rsid w:val="005D6D24"/>
    <w:rsid w:val="006734FC"/>
    <w:rsid w:val="006907ED"/>
    <w:rsid w:val="006A2ECC"/>
    <w:rsid w:val="006D183C"/>
    <w:rsid w:val="00731702"/>
    <w:rsid w:val="00793DAD"/>
    <w:rsid w:val="007B74CB"/>
    <w:rsid w:val="007D60A1"/>
    <w:rsid w:val="007E0A42"/>
    <w:rsid w:val="008601D0"/>
    <w:rsid w:val="00882A8B"/>
    <w:rsid w:val="008955C9"/>
    <w:rsid w:val="008A218E"/>
    <w:rsid w:val="008A6890"/>
    <w:rsid w:val="009250AB"/>
    <w:rsid w:val="00927204"/>
    <w:rsid w:val="00931447"/>
    <w:rsid w:val="00964C9E"/>
    <w:rsid w:val="00975200"/>
    <w:rsid w:val="009C5FC3"/>
    <w:rsid w:val="00A00AF8"/>
    <w:rsid w:val="00A07791"/>
    <w:rsid w:val="00A227B1"/>
    <w:rsid w:val="00A90255"/>
    <w:rsid w:val="00AD10FF"/>
    <w:rsid w:val="00BA50B9"/>
    <w:rsid w:val="00BB2F4E"/>
    <w:rsid w:val="00BC3024"/>
    <w:rsid w:val="00C47546"/>
    <w:rsid w:val="00C9498B"/>
    <w:rsid w:val="00C960D0"/>
    <w:rsid w:val="00CB0BCF"/>
    <w:rsid w:val="00CD617C"/>
    <w:rsid w:val="00D34C95"/>
    <w:rsid w:val="00DE3171"/>
    <w:rsid w:val="00DE38B8"/>
    <w:rsid w:val="00E71B5C"/>
    <w:rsid w:val="00E94F34"/>
    <w:rsid w:val="00EA5FD1"/>
    <w:rsid w:val="00EC0682"/>
    <w:rsid w:val="00F2143B"/>
    <w:rsid w:val="00F62246"/>
    <w:rsid w:val="00F77CF1"/>
    <w:rsid w:val="00F81A79"/>
    <w:rsid w:val="00FB1CD1"/>
    <w:rsid w:val="00FB70E5"/>
    <w:rsid w:val="00FC1214"/>
    <w:rsid w:val="00FF4CDA"/>
    <w:rsid w:val="0E7819CB"/>
    <w:rsid w:val="19C05381"/>
    <w:rsid w:val="1D146C31"/>
    <w:rsid w:val="22FF5A25"/>
    <w:rsid w:val="44632243"/>
    <w:rsid w:val="4EBB45C4"/>
    <w:rsid w:val="51CD5FB3"/>
    <w:rsid w:val="52C5375C"/>
    <w:rsid w:val="5A8367F5"/>
    <w:rsid w:val="64EF5AB4"/>
    <w:rsid w:val="72CC6B06"/>
    <w:rsid w:val="7AB96075"/>
  </w:rsids>
  <m:mathPr>
    <m:mathFont m:val="Cambria Math"/>
    <m:brkBin m:val="before"/>
    <m:brkBinSub m:val="--"/>
    <m:smallFrac m:val="1"/>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semiHidden="0" w:name="heading 4"/>
    <w:lsdException w:qFormat="1" w:uiPriority="0" w:semiHidden="0" w:name="heading 5"/>
    <w:lsdException w:qFormat="1" w:uiPriority="0" w:semiHidden="0" w:name="heading 6"/>
    <w:lsdException w:qFormat="1" w:unhideWhenUsed="0" w:uiPriority="0" w:semiHidden="0" w:name="heading 7"/>
    <w:lsdException w:qFormat="1" w:uiPriority="0" w:semiHidden="0" w:name="heading 8"/>
    <w:lsdException w:qFormat="1"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nhideWhenUsed="0" w:uiPriority="0" w:name="footnote text"/>
    <w:lsdException w:qFormat="1" w:uiPriority="0" w:name="annotation text"/>
    <w:lsdException w:qFormat="1" w:unhideWhenUsed="0" w:uiPriority="99" w:semiHidden="0" w:name="header"/>
    <w:lsdException w:qFormat="1"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nhideWhenUsed="0" w:uiPriority="0" w:name="footnote reference"/>
    <w:lsdException w:qFormat="1" w:uiPriority="0" w:name="annotation reference"/>
    <w:lsdException w:qFormat="1"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iPriority="0" w:semiHidden="0" w:name="Body Text"/>
    <w:lsdException w:qFormat="1"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nhideWhenUsed="0" w:uiPriority="0" w:name="Body Text 2"/>
    <w:lsdException w:uiPriority="99" w:name="Body Text 3"/>
    <w:lsdException w:qFormat="1" w:unhideWhenUsed="0" w:uiPriority="0" w:semiHidden="0" w:name="Body Text Indent 2"/>
    <w:lsdException w:qFormat="1" w:uiPriority="0" w:semiHidden="0" w:name="Body Text Indent 3"/>
    <w:lsdException w:uiPriority="99" w:name="Block Text"/>
    <w:lsdException w:qFormat="1" w:uiPriority="99" w:semiHidden="0" w:name="Hyperlink"/>
    <w:lsdException w:qFormat="1" w:uiPriority="0" w:name="FollowedHyperlink"/>
    <w:lsdException w:qFormat="1" w:unhideWhenUsed="0" w:uiPriority="0" w:semiHidden="0" w:name="Strong"/>
    <w:lsdException w:qFormat="1" w:unhideWhenUsed="0" w:uiPriority="0" w:semiHidden="0" w:name="Emphasis"/>
    <w:lsdException w:uiPriority="99" w:name="Document Map"/>
    <w:lsdException w:unhideWhenUsed="0" w:uiPriority="0"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0" w:semiHidden="0" w:name="Balloon Text"/>
    <w:lsdException w:qFormat="1" w:unhideWhenUsed="0" w:uiPriority="59" w:semiHidden="0" w:name="Table Grid"/>
    <w:lsdException w:uiPriority="99" w:name="Table Theme"/>
    <w:lsdException w:qFormat="1" w:unhideWhenUsed="0" w:uiPriority="0" w:semiHidden="0" w:name="No Spacing"/>
    <w:lsdException w:qFormat="1" w:unhideWhenUsed="0" w:uiPriority="0" w:semiHidden="0" w:name="List Paragraph"/>
  </w:latentStyles>
  <w:style w:type="paragraph" w:default="1" w:styleId="1">
    <w:name w:val="Normal"/>
    <w:autoRedefine/>
    <w:qFormat/>
    <w:uiPriority w:val="0"/>
    <w:pPr>
      <w:spacing w:after="200" w:line="276" w:lineRule="auto"/>
    </w:pPr>
    <w:rPr>
      <w:rFonts w:asciiTheme="minorHAnsi" w:hAnsiTheme="minorHAnsi" w:eastAsiaTheme="minorEastAsia" w:cstheme="minorBidi"/>
      <w:sz w:val="22"/>
      <w:szCs w:val="22"/>
      <w:lang w:val="ru-RU" w:eastAsia="ru-RU" w:bidi="ar-SA"/>
    </w:rPr>
  </w:style>
  <w:style w:type="paragraph" w:styleId="2">
    <w:name w:val="heading 1"/>
    <w:basedOn w:val="1"/>
    <w:next w:val="1"/>
    <w:link w:val="39"/>
    <w:autoRedefine/>
    <w:qFormat/>
    <w:uiPriority w:val="0"/>
    <w:pPr>
      <w:keepNext/>
      <w:autoSpaceDE w:val="0"/>
      <w:autoSpaceDN w:val="0"/>
      <w:adjustRightInd w:val="0"/>
      <w:spacing w:after="0" w:line="240" w:lineRule="auto"/>
      <w:jc w:val="center"/>
      <w:outlineLvl w:val="0"/>
    </w:pPr>
    <w:rPr>
      <w:rFonts w:ascii="Times New Roman" w:hAnsi="Times New Roman" w:eastAsia="Arial Unicode MS" w:cs="Times New Roman"/>
      <w:sz w:val="28"/>
      <w:szCs w:val="24"/>
    </w:rPr>
  </w:style>
  <w:style w:type="paragraph" w:styleId="3">
    <w:name w:val="heading 2"/>
    <w:basedOn w:val="1"/>
    <w:next w:val="1"/>
    <w:link w:val="40"/>
    <w:autoRedefine/>
    <w:qFormat/>
    <w:uiPriority w:val="0"/>
    <w:pPr>
      <w:keepNext/>
      <w:autoSpaceDE w:val="0"/>
      <w:autoSpaceDN w:val="0"/>
      <w:adjustRightInd w:val="0"/>
      <w:spacing w:after="0" w:line="240" w:lineRule="auto"/>
      <w:ind w:firstLine="540"/>
      <w:jc w:val="center"/>
      <w:outlineLvl w:val="1"/>
    </w:pPr>
    <w:rPr>
      <w:rFonts w:ascii="Times New Roman" w:hAnsi="Times New Roman" w:eastAsia="Times New Roman" w:cs="Times New Roman"/>
      <w:sz w:val="28"/>
      <w:szCs w:val="24"/>
    </w:rPr>
  </w:style>
  <w:style w:type="paragraph" w:styleId="4">
    <w:name w:val="heading 3"/>
    <w:basedOn w:val="1"/>
    <w:next w:val="1"/>
    <w:link w:val="80"/>
    <w:autoRedefine/>
    <w:qFormat/>
    <w:uiPriority w:val="0"/>
    <w:pPr>
      <w:keepNext/>
      <w:spacing w:after="0" w:line="240" w:lineRule="auto"/>
      <w:jc w:val="both"/>
      <w:outlineLvl w:val="2"/>
    </w:pPr>
    <w:rPr>
      <w:rFonts w:ascii="Times New Roman" w:hAnsi="Times New Roman" w:eastAsia="Times New Roman" w:cs="Times New Roman"/>
      <w:b/>
      <w:sz w:val="24"/>
      <w:szCs w:val="20"/>
    </w:rPr>
  </w:style>
  <w:style w:type="paragraph" w:styleId="5">
    <w:name w:val="heading 4"/>
    <w:basedOn w:val="1"/>
    <w:next w:val="1"/>
    <w:link w:val="74"/>
    <w:autoRedefine/>
    <w:unhideWhenUsed/>
    <w:qFormat/>
    <w:uiPriority w:val="0"/>
    <w:pPr>
      <w:keepNext/>
      <w:keepLines/>
      <w:spacing w:before="200" w:after="0"/>
      <w:outlineLvl w:val="3"/>
    </w:pPr>
    <w:rPr>
      <w:rFonts w:asciiTheme="majorHAnsi" w:hAnsiTheme="majorHAnsi" w:eastAsiaTheme="majorEastAsia" w:cstheme="majorBidi"/>
      <w:b/>
      <w:bCs/>
      <w:i/>
      <w:iCs/>
      <w:color w:val="4F81BD" w:themeColor="accent1"/>
      <w14:textFill>
        <w14:solidFill>
          <w14:schemeClr w14:val="accent1"/>
        </w14:solidFill>
      </w14:textFill>
    </w:rPr>
  </w:style>
  <w:style w:type="paragraph" w:styleId="6">
    <w:name w:val="heading 5"/>
    <w:basedOn w:val="1"/>
    <w:next w:val="1"/>
    <w:link w:val="75"/>
    <w:autoRedefine/>
    <w:unhideWhenUsed/>
    <w:qFormat/>
    <w:uiPriority w:val="0"/>
    <w:pPr>
      <w:keepNext/>
      <w:keepLines/>
      <w:spacing w:before="200" w:after="0"/>
      <w:outlineLvl w:val="4"/>
    </w:pPr>
    <w:rPr>
      <w:rFonts w:asciiTheme="majorHAnsi" w:hAnsiTheme="majorHAnsi" w:eastAsiaTheme="majorEastAsia" w:cstheme="majorBidi"/>
      <w:color w:val="254061" w:themeColor="accent1" w:themeShade="80"/>
    </w:rPr>
  </w:style>
  <w:style w:type="paragraph" w:styleId="7">
    <w:name w:val="heading 6"/>
    <w:basedOn w:val="1"/>
    <w:next w:val="1"/>
    <w:link w:val="76"/>
    <w:autoRedefine/>
    <w:unhideWhenUsed/>
    <w:qFormat/>
    <w:uiPriority w:val="0"/>
    <w:pPr>
      <w:keepNext/>
      <w:keepLines/>
      <w:spacing w:before="200" w:after="0"/>
      <w:outlineLvl w:val="5"/>
    </w:pPr>
    <w:rPr>
      <w:rFonts w:asciiTheme="majorHAnsi" w:hAnsiTheme="majorHAnsi" w:eastAsiaTheme="majorEastAsia" w:cstheme="majorBidi"/>
      <w:i/>
      <w:iCs/>
      <w:color w:val="254061" w:themeColor="accent1" w:themeShade="80"/>
    </w:rPr>
  </w:style>
  <w:style w:type="paragraph" w:styleId="8">
    <w:name w:val="heading 7"/>
    <w:basedOn w:val="1"/>
    <w:next w:val="1"/>
    <w:link w:val="81"/>
    <w:autoRedefine/>
    <w:qFormat/>
    <w:uiPriority w:val="0"/>
    <w:pPr>
      <w:keepNext/>
      <w:spacing w:after="0" w:line="240" w:lineRule="auto"/>
      <w:outlineLvl w:val="6"/>
    </w:pPr>
    <w:rPr>
      <w:rFonts w:ascii="Times New Roman" w:hAnsi="Times New Roman" w:eastAsia="Times New Roman" w:cs="Times New Roman"/>
      <w:sz w:val="26"/>
      <w:szCs w:val="20"/>
    </w:rPr>
  </w:style>
  <w:style w:type="paragraph" w:styleId="9">
    <w:name w:val="heading 8"/>
    <w:basedOn w:val="1"/>
    <w:next w:val="1"/>
    <w:link w:val="77"/>
    <w:autoRedefine/>
    <w:unhideWhenUsed/>
    <w:qFormat/>
    <w:uiPriority w:val="0"/>
    <w:pPr>
      <w:keepNext/>
      <w:keepLines/>
      <w:spacing w:before="200" w:after="0"/>
      <w:outlineLvl w:val="7"/>
    </w:pPr>
    <w:rPr>
      <w:rFonts w:asciiTheme="majorHAnsi" w:hAnsiTheme="majorHAnsi" w:eastAsiaTheme="majorEastAsia" w:cstheme="majorBidi"/>
      <w:color w:val="404040" w:themeColor="text1" w:themeTint="BF"/>
      <w:sz w:val="20"/>
      <w:szCs w:val="20"/>
      <w14:textFill>
        <w14:solidFill>
          <w14:schemeClr w14:val="tx1">
            <w14:lumMod w14:val="75000"/>
            <w14:lumOff w14:val="25000"/>
          </w14:schemeClr>
        </w14:solidFill>
      </w14:textFill>
    </w:rPr>
  </w:style>
  <w:style w:type="paragraph" w:styleId="10">
    <w:name w:val="heading 9"/>
    <w:basedOn w:val="1"/>
    <w:next w:val="1"/>
    <w:link w:val="78"/>
    <w:autoRedefine/>
    <w:unhideWhenUsed/>
    <w:qFormat/>
    <w:uiPriority w:val="0"/>
    <w:pPr>
      <w:keepNext/>
      <w:keepLines/>
      <w:spacing w:before="200" w:after="0"/>
      <w:outlineLvl w:val="8"/>
    </w:pPr>
    <w:rPr>
      <w:rFonts w:asciiTheme="majorHAnsi" w:hAnsiTheme="majorHAnsi" w:eastAsiaTheme="majorEastAsia" w:cstheme="majorBidi"/>
      <w:i/>
      <w:iCs/>
      <w:color w:val="404040" w:themeColor="text1" w:themeTint="BF"/>
      <w:sz w:val="20"/>
      <w:szCs w:val="20"/>
      <w14:textFill>
        <w14:solidFill>
          <w14:schemeClr w14:val="tx1">
            <w14:lumMod w14:val="75000"/>
            <w14:lumOff w14:val="25000"/>
          </w14:schemeClr>
        </w14:solidFill>
      </w14:textFill>
    </w:rPr>
  </w:style>
  <w:style w:type="character" w:default="1" w:styleId="11">
    <w:name w:val="Default Paragraph Font"/>
    <w:autoRedefine/>
    <w:semiHidden/>
    <w:unhideWhenUsed/>
    <w:qFormat/>
    <w:uiPriority w:val="1"/>
  </w:style>
  <w:style w:type="table" w:default="1" w:styleId="12">
    <w:name w:val="Normal Table"/>
    <w:autoRedefine/>
    <w:semiHidden/>
    <w:unhideWhenUsed/>
    <w:qFormat/>
    <w:uiPriority w:val="99"/>
    <w:tblPr>
      <w:tblCellMar>
        <w:top w:w="0" w:type="dxa"/>
        <w:left w:w="108" w:type="dxa"/>
        <w:bottom w:w="0" w:type="dxa"/>
        <w:right w:w="108" w:type="dxa"/>
      </w:tblCellMar>
    </w:tblPr>
  </w:style>
  <w:style w:type="character" w:styleId="13">
    <w:name w:val="FollowedHyperlink"/>
    <w:autoRedefine/>
    <w:semiHidden/>
    <w:unhideWhenUsed/>
    <w:qFormat/>
    <w:uiPriority w:val="0"/>
    <w:rPr>
      <w:color w:val="800080"/>
      <w:u w:val="single"/>
    </w:rPr>
  </w:style>
  <w:style w:type="character" w:styleId="14">
    <w:name w:val="footnote reference"/>
    <w:autoRedefine/>
    <w:semiHidden/>
    <w:qFormat/>
    <w:uiPriority w:val="0"/>
    <w:rPr>
      <w:vertAlign w:val="superscript"/>
    </w:rPr>
  </w:style>
  <w:style w:type="character" w:styleId="15">
    <w:name w:val="annotation reference"/>
    <w:autoRedefine/>
    <w:semiHidden/>
    <w:unhideWhenUsed/>
    <w:qFormat/>
    <w:uiPriority w:val="0"/>
    <w:rPr>
      <w:sz w:val="16"/>
      <w:szCs w:val="16"/>
    </w:rPr>
  </w:style>
  <w:style w:type="character" w:styleId="16">
    <w:name w:val="Emphasis"/>
    <w:autoRedefine/>
    <w:qFormat/>
    <w:uiPriority w:val="0"/>
    <w:rPr>
      <w:i/>
      <w:iCs/>
    </w:rPr>
  </w:style>
  <w:style w:type="character" w:styleId="17">
    <w:name w:val="Hyperlink"/>
    <w:basedOn w:val="11"/>
    <w:autoRedefine/>
    <w:unhideWhenUsed/>
    <w:qFormat/>
    <w:uiPriority w:val="99"/>
    <w:rPr>
      <w:color w:val="0000FF" w:themeColor="hyperlink"/>
      <w:u w:val="single"/>
      <w14:textFill>
        <w14:solidFill>
          <w14:schemeClr w14:val="hlink"/>
        </w14:solidFill>
      </w14:textFill>
    </w:rPr>
  </w:style>
  <w:style w:type="character" w:styleId="18">
    <w:name w:val="page number"/>
    <w:basedOn w:val="11"/>
    <w:autoRedefine/>
    <w:qFormat/>
    <w:uiPriority w:val="0"/>
  </w:style>
  <w:style w:type="character" w:styleId="19">
    <w:name w:val="line number"/>
    <w:basedOn w:val="11"/>
    <w:autoRedefine/>
    <w:semiHidden/>
    <w:unhideWhenUsed/>
    <w:qFormat/>
    <w:uiPriority w:val="99"/>
  </w:style>
  <w:style w:type="character" w:styleId="20">
    <w:name w:val="Strong"/>
    <w:autoRedefine/>
    <w:qFormat/>
    <w:uiPriority w:val="0"/>
    <w:rPr>
      <w:b/>
      <w:bCs/>
    </w:rPr>
  </w:style>
  <w:style w:type="paragraph" w:styleId="21">
    <w:name w:val="Balloon Text"/>
    <w:basedOn w:val="1"/>
    <w:link w:val="38"/>
    <w:autoRedefine/>
    <w:unhideWhenUsed/>
    <w:qFormat/>
    <w:uiPriority w:val="0"/>
    <w:pPr>
      <w:spacing w:after="0" w:line="240" w:lineRule="auto"/>
    </w:pPr>
    <w:rPr>
      <w:rFonts w:ascii="Tahoma" w:hAnsi="Tahoma" w:cs="Tahoma"/>
      <w:sz w:val="16"/>
      <w:szCs w:val="16"/>
    </w:rPr>
  </w:style>
  <w:style w:type="paragraph" w:styleId="22">
    <w:name w:val="Body Text 2"/>
    <w:basedOn w:val="1"/>
    <w:link w:val="54"/>
    <w:autoRedefine/>
    <w:semiHidden/>
    <w:qFormat/>
    <w:uiPriority w:val="0"/>
    <w:pPr>
      <w:autoSpaceDE w:val="0"/>
      <w:autoSpaceDN w:val="0"/>
      <w:adjustRightInd w:val="0"/>
      <w:spacing w:after="0" w:line="240" w:lineRule="auto"/>
      <w:jc w:val="center"/>
    </w:pPr>
    <w:rPr>
      <w:rFonts w:ascii="Times New Roman" w:hAnsi="Times New Roman" w:eastAsia="Times New Roman" w:cs="Times New Roman"/>
      <w:sz w:val="28"/>
      <w:szCs w:val="28"/>
    </w:rPr>
  </w:style>
  <w:style w:type="paragraph" w:styleId="23">
    <w:name w:val="Plain Text"/>
    <w:basedOn w:val="1"/>
    <w:uiPriority w:val="0"/>
    <w:pPr>
      <w:widowControl w:val="0"/>
    </w:pPr>
    <w:rPr>
      <w:rFonts w:ascii="Courier New" w:hAnsi="Courier New"/>
    </w:rPr>
  </w:style>
  <w:style w:type="paragraph" w:styleId="24">
    <w:name w:val="Body Text Indent 3"/>
    <w:basedOn w:val="1"/>
    <w:link w:val="79"/>
    <w:autoRedefine/>
    <w:unhideWhenUsed/>
    <w:qFormat/>
    <w:uiPriority w:val="0"/>
    <w:pPr>
      <w:spacing w:after="120"/>
      <w:ind w:left="283"/>
    </w:pPr>
    <w:rPr>
      <w:sz w:val="16"/>
      <w:szCs w:val="16"/>
    </w:rPr>
  </w:style>
  <w:style w:type="paragraph" w:styleId="25">
    <w:name w:val="annotation text"/>
    <w:basedOn w:val="1"/>
    <w:link w:val="44"/>
    <w:autoRedefine/>
    <w:semiHidden/>
    <w:unhideWhenUsed/>
    <w:qFormat/>
    <w:uiPriority w:val="0"/>
    <w:pPr>
      <w:spacing w:after="0" w:line="240" w:lineRule="auto"/>
    </w:pPr>
    <w:rPr>
      <w:rFonts w:ascii="Times New Roman" w:hAnsi="Times New Roman" w:eastAsia="Times New Roman" w:cs="Times New Roman"/>
      <w:sz w:val="20"/>
      <w:szCs w:val="20"/>
    </w:rPr>
  </w:style>
  <w:style w:type="paragraph" w:styleId="26">
    <w:name w:val="footnote text"/>
    <w:basedOn w:val="1"/>
    <w:link w:val="51"/>
    <w:autoRedefine/>
    <w:semiHidden/>
    <w:qFormat/>
    <w:uiPriority w:val="0"/>
    <w:pPr>
      <w:spacing w:after="0" w:line="240" w:lineRule="auto"/>
    </w:pPr>
    <w:rPr>
      <w:rFonts w:ascii="Times New Roman" w:hAnsi="Times New Roman" w:eastAsia="Times New Roman" w:cs="Times New Roman"/>
      <w:sz w:val="20"/>
      <w:szCs w:val="20"/>
    </w:rPr>
  </w:style>
  <w:style w:type="paragraph" w:styleId="27">
    <w:name w:val="header"/>
    <w:basedOn w:val="1"/>
    <w:link w:val="50"/>
    <w:autoRedefine/>
    <w:qFormat/>
    <w:uiPriority w:val="99"/>
    <w:pPr>
      <w:tabs>
        <w:tab w:val="center" w:pos="4677"/>
        <w:tab w:val="right" w:pos="9355"/>
      </w:tabs>
      <w:spacing w:after="0" w:line="240" w:lineRule="auto"/>
    </w:pPr>
    <w:rPr>
      <w:rFonts w:ascii="Times New Roman" w:hAnsi="Times New Roman" w:eastAsia="Times New Roman" w:cs="Times New Roman"/>
      <w:sz w:val="24"/>
      <w:szCs w:val="24"/>
    </w:rPr>
  </w:style>
  <w:style w:type="paragraph" w:styleId="28">
    <w:name w:val="Body Text"/>
    <w:basedOn w:val="1"/>
    <w:link w:val="46"/>
    <w:autoRedefine/>
    <w:unhideWhenUsed/>
    <w:qFormat/>
    <w:uiPriority w:val="0"/>
    <w:pPr>
      <w:spacing w:after="120" w:line="240" w:lineRule="auto"/>
    </w:pPr>
    <w:rPr>
      <w:rFonts w:ascii="Times New Roman" w:hAnsi="Times New Roman" w:eastAsia="Times New Roman" w:cs="Times New Roman"/>
      <w:sz w:val="24"/>
      <w:szCs w:val="24"/>
    </w:rPr>
  </w:style>
  <w:style w:type="paragraph" w:styleId="29">
    <w:name w:val="Body Text Indent"/>
    <w:basedOn w:val="1"/>
    <w:link w:val="52"/>
    <w:autoRedefine/>
    <w:unhideWhenUsed/>
    <w:qFormat/>
    <w:uiPriority w:val="0"/>
    <w:pPr>
      <w:spacing w:after="120" w:line="240" w:lineRule="auto"/>
      <w:ind w:left="283"/>
    </w:pPr>
    <w:rPr>
      <w:rFonts w:ascii="Times New Roman" w:hAnsi="Times New Roman" w:eastAsia="Times New Roman" w:cs="Times New Roman"/>
      <w:sz w:val="24"/>
      <w:szCs w:val="24"/>
    </w:rPr>
  </w:style>
  <w:style w:type="paragraph" w:styleId="30">
    <w:name w:val="Title"/>
    <w:basedOn w:val="1"/>
    <w:link w:val="82"/>
    <w:autoRedefine/>
    <w:qFormat/>
    <w:uiPriority w:val="0"/>
    <w:pPr>
      <w:spacing w:after="0" w:line="240" w:lineRule="auto"/>
      <w:jc w:val="center"/>
    </w:pPr>
    <w:rPr>
      <w:rFonts w:ascii="Times New Roman" w:hAnsi="Times New Roman" w:eastAsia="Times New Roman" w:cs="Times New Roman"/>
      <w:b/>
      <w:sz w:val="28"/>
      <w:szCs w:val="20"/>
    </w:rPr>
  </w:style>
  <w:style w:type="paragraph" w:styleId="31">
    <w:name w:val="footer"/>
    <w:basedOn w:val="1"/>
    <w:link w:val="53"/>
    <w:autoRedefine/>
    <w:unhideWhenUsed/>
    <w:qFormat/>
    <w:uiPriority w:val="0"/>
    <w:pPr>
      <w:tabs>
        <w:tab w:val="center" w:pos="4677"/>
        <w:tab w:val="right" w:pos="9355"/>
      </w:tabs>
      <w:spacing w:after="0" w:line="240" w:lineRule="auto"/>
    </w:pPr>
    <w:rPr>
      <w:rFonts w:ascii="Times New Roman" w:hAnsi="Times New Roman" w:eastAsia="Times New Roman" w:cs="Times New Roman"/>
      <w:sz w:val="24"/>
      <w:szCs w:val="24"/>
    </w:rPr>
  </w:style>
  <w:style w:type="paragraph" w:styleId="32">
    <w:name w:val="Normal (Web)"/>
    <w:basedOn w:val="1"/>
    <w:autoRedefine/>
    <w:unhideWhenUsed/>
    <w:qFormat/>
    <w:uiPriority w:val="99"/>
    <w:pPr>
      <w:spacing w:before="100" w:beforeAutospacing="1" w:after="100" w:afterAutospacing="1" w:line="240" w:lineRule="auto"/>
    </w:pPr>
    <w:rPr>
      <w:rFonts w:ascii="Times New Roman" w:hAnsi="Times New Roman" w:eastAsia="Times New Roman" w:cs="Times New Roman"/>
      <w:sz w:val="24"/>
      <w:szCs w:val="24"/>
    </w:rPr>
  </w:style>
  <w:style w:type="paragraph" w:styleId="33">
    <w:name w:val="Body Text Indent 2"/>
    <w:basedOn w:val="1"/>
    <w:link w:val="45"/>
    <w:autoRedefine/>
    <w:qFormat/>
    <w:uiPriority w:val="0"/>
    <w:pPr>
      <w:autoSpaceDE w:val="0"/>
      <w:autoSpaceDN w:val="0"/>
      <w:adjustRightInd w:val="0"/>
      <w:spacing w:after="0" w:line="240" w:lineRule="auto"/>
      <w:ind w:firstLine="540"/>
      <w:jc w:val="center"/>
    </w:pPr>
    <w:rPr>
      <w:rFonts w:ascii="Times New Roman" w:hAnsi="Times New Roman" w:eastAsia="Times New Roman" w:cs="Times New Roman"/>
      <w:sz w:val="28"/>
      <w:szCs w:val="24"/>
    </w:rPr>
  </w:style>
  <w:style w:type="table" w:styleId="34">
    <w:name w:val="Table Grid"/>
    <w:basedOn w:val="12"/>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35">
    <w:name w:val="Гиперссылка1"/>
    <w:basedOn w:val="11"/>
    <w:autoRedefine/>
    <w:qFormat/>
    <w:uiPriority w:val="0"/>
  </w:style>
  <w:style w:type="paragraph" w:customStyle="1" w:styleId="36">
    <w:name w:val="11"/>
    <w:basedOn w:val="1"/>
    <w:autoRedefine/>
    <w:qFormat/>
    <w:uiPriority w:val="0"/>
    <w:pPr>
      <w:spacing w:before="100" w:beforeAutospacing="1" w:after="100" w:afterAutospacing="1" w:line="240" w:lineRule="auto"/>
    </w:pPr>
    <w:rPr>
      <w:rFonts w:ascii="Times New Roman" w:hAnsi="Times New Roman" w:eastAsia="Times New Roman" w:cs="Times New Roman"/>
      <w:sz w:val="24"/>
      <w:szCs w:val="24"/>
    </w:rPr>
  </w:style>
  <w:style w:type="character" w:customStyle="1" w:styleId="37">
    <w:name w:val="Неразрешенное упоминание1"/>
    <w:basedOn w:val="11"/>
    <w:autoRedefine/>
    <w:semiHidden/>
    <w:unhideWhenUsed/>
    <w:qFormat/>
    <w:uiPriority w:val="99"/>
    <w:rPr>
      <w:color w:val="605E5C"/>
      <w:shd w:val="clear" w:color="auto" w:fill="E1DFDD"/>
    </w:rPr>
  </w:style>
  <w:style w:type="character" w:customStyle="1" w:styleId="38">
    <w:name w:val="Текст выноски Знак"/>
    <w:basedOn w:val="11"/>
    <w:link w:val="21"/>
    <w:autoRedefine/>
    <w:qFormat/>
    <w:uiPriority w:val="0"/>
    <w:rPr>
      <w:rFonts w:ascii="Tahoma" w:hAnsi="Tahoma" w:cs="Tahoma"/>
      <w:sz w:val="16"/>
      <w:szCs w:val="16"/>
    </w:rPr>
  </w:style>
  <w:style w:type="character" w:customStyle="1" w:styleId="39">
    <w:name w:val="Заголовок 1 Знак"/>
    <w:basedOn w:val="11"/>
    <w:link w:val="2"/>
    <w:autoRedefine/>
    <w:qFormat/>
    <w:uiPriority w:val="0"/>
    <w:rPr>
      <w:rFonts w:ascii="Times New Roman" w:hAnsi="Times New Roman" w:eastAsia="Arial Unicode MS" w:cs="Times New Roman"/>
      <w:sz w:val="28"/>
      <w:szCs w:val="24"/>
    </w:rPr>
  </w:style>
  <w:style w:type="character" w:customStyle="1" w:styleId="40">
    <w:name w:val="Заголовок 2 Знак"/>
    <w:basedOn w:val="11"/>
    <w:link w:val="3"/>
    <w:autoRedefine/>
    <w:qFormat/>
    <w:uiPriority w:val="0"/>
    <w:rPr>
      <w:rFonts w:ascii="Times New Roman" w:hAnsi="Times New Roman" w:eastAsia="Times New Roman" w:cs="Times New Roman"/>
      <w:sz w:val="28"/>
      <w:szCs w:val="24"/>
    </w:rPr>
  </w:style>
  <w:style w:type="paragraph" w:styleId="41">
    <w:name w:val="No Spacing"/>
    <w:autoRedefine/>
    <w:qFormat/>
    <w:uiPriority w:val="0"/>
    <w:rPr>
      <w:rFonts w:ascii="Calibri" w:hAnsi="Calibri" w:eastAsia="Times New Roman" w:cs="Times New Roman"/>
      <w:sz w:val="22"/>
      <w:szCs w:val="22"/>
      <w:lang w:val="ru-RU" w:eastAsia="ru-RU" w:bidi="ar-SA"/>
    </w:rPr>
  </w:style>
  <w:style w:type="paragraph" w:customStyle="1" w:styleId="42">
    <w:name w:val="ConsPlusNonformat"/>
    <w:autoRedefine/>
    <w:qFormat/>
    <w:uiPriority w:val="0"/>
    <w:pPr>
      <w:widowControl w:val="0"/>
      <w:autoSpaceDE w:val="0"/>
      <w:autoSpaceDN w:val="0"/>
      <w:adjustRightInd w:val="0"/>
    </w:pPr>
    <w:rPr>
      <w:rFonts w:ascii="Courier New" w:hAnsi="Courier New" w:eastAsia="Times New Roman" w:cs="Courier New"/>
      <w:lang w:val="ru-RU" w:eastAsia="ru-RU" w:bidi="ar-SA"/>
    </w:rPr>
  </w:style>
  <w:style w:type="paragraph" w:customStyle="1" w:styleId="43">
    <w:name w:val="ConsPlusCell"/>
    <w:autoRedefine/>
    <w:qFormat/>
    <w:uiPriority w:val="0"/>
    <w:pPr>
      <w:widowControl w:val="0"/>
      <w:autoSpaceDE w:val="0"/>
      <w:autoSpaceDN w:val="0"/>
      <w:adjustRightInd w:val="0"/>
    </w:pPr>
    <w:rPr>
      <w:rFonts w:ascii="Times New Roman" w:hAnsi="Times New Roman" w:eastAsia="Times New Roman" w:cs="Times New Roman"/>
      <w:sz w:val="24"/>
      <w:szCs w:val="24"/>
      <w:lang w:val="ru-RU" w:eastAsia="ru-RU" w:bidi="ar-SA"/>
    </w:rPr>
  </w:style>
  <w:style w:type="character" w:customStyle="1" w:styleId="44">
    <w:name w:val="Текст примечания Знак"/>
    <w:basedOn w:val="11"/>
    <w:link w:val="25"/>
    <w:autoRedefine/>
    <w:semiHidden/>
    <w:qFormat/>
    <w:uiPriority w:val="0"/>
    <w:rPr>
      <w:rFonts w:ascii="Times New Roman" w:hAnsi="Times New Roman" w:eastAsia="Times New Roman" w:cs="Times New Roman"/>
      <w:sz w:val="20"/>
      <w:szCs w:val="20"/>
    </w:rPr>
  </w:style>
  <w:style w:type="character" w:customStyle="1" w:styleId="45">
    <w:name w:val="Основной текст с отступом 2 Знак"/>
    <w:basedOn w:val="11"/>
    <w:link w:val="33"/>
    <w:autoRedefine/>
    <w:qFormat/>
    <w:uiPriority w:val="0"/>
    <w:rPr>
      <w:rFonts w:ascii="Times New Roman" w:hAnsi="Times New Roman" w:eastAsia="Times New Roman" w:cs="Times New Roman"/>
      <w:sz w:val="28"/>
      <w:szCs w:val="24"/>
    </w:rPr>
  </w:style>
  <w:style w:type="character" w:customStyle="1" w:styleId="46">
    <w:name w:val="Основной текст Знак"/>
    <w:basedOn w:val="11"/>
    <w:link w:val="28"/>
    <w:autoRedefine/>
    <w:qFormat/>
    <w:uiPriority w:val="0"/>
    <w:rPr>
      <w:rFonts w:ascii="Times New Roman" w:hAnsi="Times New Roman" w:eastAsia="Times New Roman" w:cs="Times New Roman"/>
      <w:sz w:val="24"/>
      <w:szCs w:val="24"/>
    </w:rPr>
  </w:style>
  <w:style w:type="paragraph" w:customStyle="1" w:styleId="47">
    <w:name w:val="Таблицы (моноширинный)"/>
    <w:basedOn w:val="1"/>
    <w:next w:val="1"/>
    <w:autoRedefine/>
    <w:qFormat/>
    <w:uiPriority w:val="0"/>
    <w:pPr>
      <w:autoSpaceDE w:val="0"/>
      <w:autoSpaceDN w:val="0"/>
      <w:adjustRightInd w:val="0"/>
      <w:spacing w:after="0" w:line="240" w:lineRule="auto"/>
      <w:jc w:val="both"/>
    </w:pPr>
    <w:rPr>
      <w:rFonts w:ascii="Courier New" w:hAnsi="Courier New" w:eastAsia="Times New Roman" w:cs="Courier New"/>
    </w:rPr>
  </w:style>
  <w:style w:type="paragraph" w:customStyle="1" w:styleId="48">
    <w:name w:val="ConsPlusNormal"/>
    <w:autoRedefine/>
    <w:qFormat/>
    <w:uiPriority w:val="0"/>
    <w:pPr>
      <w:widowControl w:val="0"/>
      <w:suppressAutoHyphens/>
      <w:autoSpaceDE w:val="0"/>
      <w:ind w:firstLine="720"/>
    </w:pPr>
    <w:rPr>
      <w:rFonts w:ascii="Arial" w:hAnsi="Arial" w:eastAsia="Times New Roman" w:cs="Arial"/>
      <w:lang w:val="ru-RU" w:eastAsia="ar-SA" w:bidi="ar-SA"/>
    </w:rPr>
  </w:style>
  <w:style w:type="character" w:customStyle="1" w:styleId="49">
    <w:name w:val="Гипертекстовая ссылка"/>
    <w:autoRedefine/>
    <w:qFormat/>
    <w:uiPriority w:val="99"/>
    <w:rPr>
      <w:color w:val="008000"/>
      <w:sz w:val="20"/>
      <w:szCs w:val="20"/>
      <w:u w:val="single"/>
    </w:rPr>
  </w:style>
  <w:style w:type="character" w:customStyle="1" w:styleId="50">
    <w:name w:val="Верхний колонтитул Знак"/>
    <w:basedOn w:val="11"/>
    <w:link w:val="27"/>
    <w:autoRedefine/>
    <w:qFormat/>
    <w:uiPriority w:val="99"/>
    <w:rPr>
      <w:rFonts w:ascii="Times New Roman" w:hAnsi="Times New Roman" w:eastAsia="Times New Roman" w:cs="Times New Roman"/>
      <w:sz w:val="24"/>
      <w:szCs w:val="24"/>
    </w:rPr>
  </w:style>
  <w:style w:type="character" w:customStyle="1" w:styleId="51">
    <w:name w:val="Текст сноски Знак"/>
    <w:basedOn w:val="11"/>
    <w:link w:val="26"/>
    <w:autoRedefine/>
    <w:semiHidden/>
    <w:qFormat/>
    <w:uiPriority w:val="0"/>
    <w:rPr>
      <w:rFonts w:ascii="Times New Roman" w:hAnsi="Times New Roman" w:eastAsia="Times New Roman" w:cs="Times New Roman"/>
      <w:sz w:val="20"/>
      <w:szCs w:val="20"/>
    </w:rPr>
  </w:style>
  <w:style w:type="character" w:customStyle="1" w:styleId="52">
    <w:name w:val="Основной текст с отступом Знак"/>
    <w:basedOn w:val="11"/>
    <w:link w:val="29"/>
    <w:autoRedefine/>
    <w:qFormat/>
    <w:uiPriority w:val="0"/>
    <w:rPr>
      <w:rFonts w:ascii="Times New Roman" w:hAnsi="Times New Roman" w:eastAsia="Times New Roman" w:cs="Times New Roman"/>
      <w:sz w:val="24"/>
      <w:szCs w:val="24"/>
    </w:rPr>
  </w:style>
  <w:style w:type="character" w:customStyle="1" w:styleId="53">
    <w:name w:val="Нижний колонтитул Знак"/>
    <w:basedOn w:val="11"/>
    <w:link w:val="31"/>
    <w:autoRedefine/>
    <w:qFormat/>
    <w:uiPriority w:val="0"/>
    <w:rPr>
      <w:rFonts w:ascii="Times New Roman" w:hAnsi="Times New Roman" w:eastAsia="Times New Roman" w:cs="Times New Roman"/>
      <w:sz w:val="24"/>
      <w:szCs w:val="24"/>
    </w:rPr>
  </w:style>
  <w:style w:type="character" w:customStyle="1" w:styleId="54">
    <w:name w:val="Основной текст 2 Знак"/>
    <w:basedOn w:val="11"/>
    <w:link w:val="22"/>
    <w:autoRedefine/>
    <w:semiHidden/>
    <w:qFormat/>
    <w:uiPriority w:val="0"/>
    <w:rPr>
      <w:rFonts w:ascii="Times New Roman" w:hAnsi="Times New Roman" w:eastAsia="Times New Roman" w:cs="Times New Roman"/>
      <w:sz w:val="28"/>
      <w:szCs w:val="28"/>
    </w:rPr>
  </w:style>
  <w:style w:type="character" w:customStyle="1" w:styleId="55">
    <w:name w:val="Font Style26"/>
    <w:autoRedefine/>
    <w:qFormat/>
    <w:uiPriority w:val="0"/>
    <w:rPr>
      <w:rFonts w:ascii="Times New Roman" w:hAnsi="Times New Roman" w:cs="Times New Roman"/>
      <w:sz w:val="24"/>
      <w:szCs w:val="24"/>
    </w:rPr>
  </w:style>
  <w:style w:type="paragraph" w:customStyle="1" w:styleId="56">
    <w:name w:val="Прижатый влево"/>
    <w:basedOn w:val="1"/>
    <w:next w:val="1"/>
    <w:autoRedefine/>
    <w:qFormat/>
    <w:uiPriority w:val="99"/>
    <w:pPr>
      <w:autoSpaceDE w:val="0"/>
      <w:autoSpaceDN w:val="0"/>
      <w:adjustRightInd w:val="0"/>
      <w:spacing w:after="0" w:line="240" w:lineRule="auto"/>
    </w:pPr>
    <w:rPr>
      <w:rFonts w:ascii="Arial" w:hAnsi="Arial" w:eastAsia="Times New Roman" w:cs="Arial"/>
      <w:sz w:val="24"/>
      <w:szCs w:val="24"/>
    </w:rPr>
  </w:style>
  <w:style w:type="paragraph" w:customStyle="1" w:styleId="57">
    <w:name w:val="Комментарий"/>
    <w:basedOn w:val="1"/>
    <w:next w:val="1"/>
    <w:autoRedefine/>
    <w:qFormat/>
    <w:uiPriority w:val="0"/>
    <w:pPr>
      <w:autoSpaceDE w:val="0"/>
      <w:autoSpaceDN w:val="0"/>
      <w:adjustRightInd w:val="0"/>
      <w:spacing w:before="75" w:after="0" w:line="240" w:lineRule="auto"/>
      <w:jc w:val="both"/>
    </w:pPr>
    <w:rPr>
      <w:rFonts w:ascii="Arial" w:hAnsi="Arial" w:eastAsia="Times New Roman" w:cs="Arial"/>
      <w:color w:val="353842"/>
      <w:sz w:val="24"/>
      <w:szCs w:val="24"/>
      <w:shd w:val="clear" w:color="auto" w:fill="F0F0F0"/>
    </w:rPr>
  </w:style>
  <w:style w:type="paragraph" w:customStyle="1" w:styleId="58">
    <w:name w:val="Информация об изменениях документа"/>
    <w:basedOn w:val="57"/>
    <w:next w:val="1"/>
    <w:autoRedefine/>
    <w:qFormat/>
    <w:uiPriority w:val="0"/>
    <w:pPr>
      <w:spacing w:before="0"/>
    </w:pPr>
    <w:rPr>
      <w:i/>
      <w:iCs/>
    </w:rPr>
  </w:style>
  <w:style w:type="paragraph" w:customStyle="1" w:styleId="59">
    <w:name w:val="Заголовок статьи"/>
    <w:basedOn w:val="1"/>
    <w:next w:val="1"/>
    <w:autoRedefine/>
    <w:qFormat/>
    <w:uiPriority w:val="0"/>
    <w:pPr>
      <w:autoSpaceDE w:val="0"/>
      <w:autoSpaceDN w:val="0"/>
      <w:adjustRightInd w:val="0"/>
      <w:spacing w:after="0" w:line="240" w:lineRule="auto"/>
      <w:ind w:left="1612" w:hanging="892"/>
      <w:jc w:val="both"/>
    </w:pPr>
    <w:rPr>
      <w:rFonts w:ascii="Arial" w:hAnsi="Arial" w:eastAsia="Times New Roman" w:cs="Arial"/>
      <w:sz w:val="24"/>
      <w:szCs w:val="24"/>
    </w:rPr>
  </w:style>
  <w:style w:type="paragraph" w:styleId="60">
    <w:name w:val="List Paragraph"/>
    <w:basedOn w:val="1"/>
    <w:autoRedefine/>
    <w:qFormat/>
    <w:uiPriority w:val="0"/>
    <w:pPr>
      <w:spacing w:after="0" w:line="240" w:lineRule="auto"/>
      <w:ind w:left="720"/>
      <w:contextualSpacing/>
    </w:pPr>
    <w:rPr>
      <w:rFonts w:ascii="Times New Roman" w:hAnsi="Times New Roman" w:eastAsia="Times New Roman" w:cs="Times New Roman"/>
      <w:sz w:val="24"/>
      <w:szCs w:val="24"/>
    </w:rPr>
  </w:style>
  <w:style w:type="paragraph" w:customStyle="1" w:styleId="61">
    <w:name w:val="Нормальный (таблица)"/>
    <w:basedOn w:val="1"/>
    <w:next w:val="1"/>
    <w:autoRedefine/>
    <w:qFormat/>
    <w:uiPriority w:val="0"/>
    <w:pPr>
      <w:autoSpaceDE w:val="0"/>
      <w:autoSpaceDN w:val="0"/>
      <w:adjustRightInd w:val="0"/>
      <w:spacing w:after="0" w:line="240" w:lineRule="auto"/>
      <w:jc w:val="both"/>
    </w:pPr>
    <w:rPr>
      <w:rFonts w:ascii="Arial" w:hAnsi="Arial" w:eastAsia="Times New Roman" w:cs="Arial"/>
      <w:sz w:val="24"/>
      <w:szCs w:val="24"/>
    </w:rPr>
  </w:style>
  <w:style w:type="paragraph" w:customStyle="1" w:styleId="62">
    <w:name w:val="Знак Знак Знак1 Знак"/>
    <w:basedOn w:val="1"/>
    <w:autoRedefine/>
    <w:qFormat/>
    <w:uiPriority w:val="0"/>
    <w:pPr>
      <w:spacing w:before="100" w:beforeAutospacing="1" w:after="100" w:afterAutospacing="1" w:line="240" w:lineRule="auto"/>
    </w:pPr>
    <w:rPr>
      <w:rFonts w:ascii="Tahoma" w:hAnsi="Tahoma" w:eastAsia="Times New Roman" w:cs="Times New Roman"/>
      <w:sz w:val="20"/>
      <w:szCs w:val="20"/>
      <w:lang w:val="en-US" w:eastAsia="en-US"/>
    </w:rPr>
  </w:style>
  <w:style w:type="paragraph" w:customStyle="1" w:styleId="63">
    <w:name w:val="Default"/>
    <w:autoRedefine/>
    <w:qFormat/>
    <w:uiPriority w:val="0"/>
    <w:pPr>
      <w:autoSpaceDE w:val="0"/>
      <w:autoSpaceDN w:val="0"/>
      <w:adjustRightInd w:val="0"/>
    </w:pPr>
    <w:rPr>
      <w:rFonts w:ascii="Times New Roman" w:hAnsi="Times New Roman" w:eastAsia="Times New Roman" w:cs="Times New Roman"/>
      <w:color w:val="000000"/>
      <w:sz w:val="24"/>
      <w:szCs w:val="24"/>
      <w:lang w:val="ru-RU" w:eastAsia="ru-RU" w:bidi="ar-SA"/>
    </w:rPr>
  </w:style>
  <w:style w:type="paragraph" w:customStyle="1" w:styleId="64">
    <w:name w:val="ConsPlusTitle"/>
    <w:autoRedefine/>
    <w:qFormat/>
    <w:uiPriority w:val="0"/>
    <w:pPr>
      <w:widowControl w:val="0"/>
      <w:autoSpaceDE w:val="0"/>
      <w:autoSpaceDN w:val="0"/>
    </w:pPr>
    <w:rPr>
      <w:rFonts w:ascii="Calibri" w:hAnsi="Calibri" w:eastAsia="Times New Roman" w:cs="Calibri"/>
      <w:b/>
      <w:sz w:val="22"/>
      <w:lang w:val="ru-RU" w:eastAsia="ru-RU" w:bidi="ar-SA"/>
    </w:rPr>
  </w:style>
  <w:style w:type="paragraph" w:customStyle="1" w:styleId="65">
    <w:name w:val="ConsPlusDocList"/>
    <w:autoRedefine/>
    <w:qFormat/>
    <w:uiPriority w:val="0"/>
    <w:pPr>
      <w:widowControl w:val="0"/>
      <w:autoSpaceDE w:val="0"/>
      <w:autoSpaceDN w:val="0"/>
    </w:pPr>
    <w:rPr>
      <w:rFonts w:ascii="Courier New" w:hAnsi="Courier New" w:eastAsia="Times New Roman" w:cs="Courier New"/>
      <w:lang w:val="ru-RU" w:eastAsia="ru-RU" w:bidi="ar-SA"/>
    </w:rPr>
  </w:style>
  <w:style w:type="paragraph" w:customStyle="1" w:styleId="66">
    <w:name w:val="ConsPlusTitlePage"/>
    <w:autoRedefine/>
    <w:qFormat/>
    <w:uiPriority w:val="0"/>
    <w:pPr>
      <w:widowControl w:val="0"/>
      <w:autoSpaceDE w:val="0"/>
      <w:autoSpaceDN w:val="0"/>
    </w:pPr>
    <w:rPr>
      <w:rFonts w:ascii="Tahoma" w:hAnsi="Tahoma" w:eastAsia="Times New Roman" w:cs="Tahoma"/>
      <w:lang w:val="ru-RU" w:eastAsia="ru-RU" w:bidi="ar-SA"/>
    </w:rPr>
  </w:style>
  <w:style w:type="paragraph" w:customStyle="1" w:styleId="67">
    <w:name w:val="ConsPlusJurTerm"/>
    <w:autoRedefine/>
    <w:qFormat/>
    <w:uiPriority w:val="0"/>
    <w:pPr>
      <w:widowControl w:val="0"/>
      <w:autoSpaceDE w:val="0"/>
      <w:autoSpaceDN w:val="0"/>
    </w:pPr>
    <w:rPr>
      <w:rFonts w:ascii="Tahoma" w:hAnsi="Tahoma" w:eastAsia="Times New Roman" w:cs="Tahoma"/>
      <w:sz w:val="26"/>
      <w:lang w:val="ru-RU" w:eastAsia="ru-RU" w:bidi="ar-SA"/>
    </w:rPr>
  </w:style>
  <w:style w:type="paragraph" w:customStyle="1" w:styleId="68">
    <w:name w:val="ConsPlusTextList"/>
    <w:autoRedefine/>
    <w:qFormat/>
    <w:uiPriority w:val="0"/>
    <w:pPr>
      <w:widowControl w:val="0"/>
      <w:autoSpaceDE w:val="0"/>
      <w:autoSpaceDN w:val="0"/>
    </w:pPr>
    <w:rPr>
      <w:rFonts w:ascii="Arial" w:hAnsi="Arial" w:eastAsia="Times New Roman" w:cs="Arial"/>
      <w:lang w:val="ru-RU" w:eastAsia="ru-RU" w:bidi="ar-SA"/>
    </w:rPr>
  </w:style>
  <w:style w:type="character" w:customStyle="1" w:styleId="69">
    <w:name w:val="Знак Знак9"/>
    <w:autoRedefine/>
    <w:qFormat/>
    <w:uiPriority w:val="0"/>
    <w:rPr>
      <w:rFonts w:eastAsia="Arial Unicode MS"/>
      <w:sz w:val="28"/>
      <w:lang w:eastAsia="ru-RU"/>
    </w:rPr>
  </w:style>
  <w:style w:type="character" w:customStyle="1" w:styleId="70">
    <w:name w:val="st"/>
    <w:basedOn w:val="11"/>
    <w:autoRedefine/>
    <w:qFormat/>
    <w:uiPriority w:val="0"/>
  </w:style>
  <w:style w:type="paragraph" w:customStyle="1" w:styleId="71">
    <w:name w:val="Знак"/>
    <w:basedOn w:val="1"/>
    <w:autoRedefine/>
    <w:qFormat/>
    <w:uiPriority w:val="0"/>
    <w:pPr>
      <w:spacing w:before="100" w:beforeAutospacing="1" w:after="100" w:afterAutospacing="1" w:line="240" w:lineRule="auto"/>
    </w:pPr>
    <w:rPr>
      <w:rFonts w:ascii="Tahoma" w:hAnsi="Tahoma" w:eastAsia="Times New Roman" w:cs="Times New Roman"/>
      <w:sz w:val="20"/>
      <w:szCs w:val="20"/>
      <w:lang w:val="en-US" w:eastAsia="en-US"/>
    </w:rPr>
  </w:style>
  <w:style w:type="character" w:customStyle="1" w:styleId="72">
    <w:name w:val="highlight"/>
    <w:basedOn w:val="11"/>
    <w:autoRedefine/>
    <w:qFormat/>
    <w:uiPriority w:val="0"/>
  </w:style>
  <w:style w:type="paragraph" w:customStyle="1" w:styleId="73">
    <w:name w:val="western"/>
    <w:basedOn w:val="1"/>
    <w:autoRedefine/>
    <w:qFormat/>
    <w:uiPriority w:val="0"/>
    <w:pPr>
      <w:spacing w:before="100" w:beforeAutospacing="1" w:after="100" w:afterAutospacing="1" w:line="240" w:lineRule="auto"/>
    </w:pPr>
    <w:rPr>
      <w:rFonts w:ascii="Times New Roman" w:hAnsi="Times New Roman" w:eastAsia="Times New Roman" w:cs="Times New Roman"/>
      <w:sz w:val="24"/>
      <w:szCs w:val="24"/>
    </w:rPr>
  </w:style>
  <w:style w:type="character" w:customStyle="1" w:styleId="74">
    <w:name w:val="Заголовок 4 Знак"/>
    <w:basedOn w:val="11"/>
    <w:link w:val="5"/>
    <w:autoRedefine/>
    <w:qFormat/>
    <w:uiPriority w:val="0"/>
    <w:rPr>
      <w:rFonts w:asciiTheme="majorHAnsi" w:hAnsiTheme="majorHAnsi" w:eastAsiaTheme="majorEastAsia" w:cstheme="majorBidi"/>
      <w:b/>
      <w:bCs/>
      <w:i/>
      <w:iCs/>
      <w:color w:val="4F81BD" w:themeColor="accent1"/>
      <w14:textFill>
        <w14:solidFill>
          <w14:schemeClr w14:val="accent1"/>
        </w14:solidFill>
      </w14:textFill>
    </w:rPr>
  </w:style>
  <w:style w:type="character" w:customStyle="1" w:styleId="75">
    <w:name w:val="Заголовок 5 Знак"/>
    <w:basedOn w:val="11"/>
    <w:link w:val="6"/>
    <w:autoRedefine/>
    <w:qFormat/>
    <w:uiPriority w:val="0"/>
    <w:rPr>
      <w:rFonts w:asciiTheme="majorHAnsi" w:hAnsiTheme="majorHAnsi" w:eastAsiaTheme="majorEastAsia" w:cstheme="majorBidi"/>
      <w:color w:val="254061" w:themeColor="accent1" w:themeShade="80"/>
    </w:rPr>
  </w:style>
  <w:style w:type="character" w:customStyle="1" w:styleId="76">
    <w:name w:val="Заголовок 6 Знак"/>
    <w:basedOn w:val="11"/>
    <w:link w:val="7"/>
    <w:autoRedefine/>
    <w:qFormat/>
    <w:uiPriority w:val="0"/>
    <w:rPr>
      <w:rFonts w:asciiTheme="majorHAnsi" w:hAnsiTheme="majorHAnsi" w:eastAsiaTheme="majorEastAsia" w:cstheme="majorBidi"/>
      <w:i/>
      <w:iCs/>
      <w:color w:val="254061" w:themeColor="accent1" w:themeShade="80"/>
    </w:rPr>
  </w:style>
  <w:style w:type="character" w:customStyle="1" w:styleId="77">
    <w:name w:val="Заголовок 8 Знак"/>
    <w:basedOn w:val="11"/>
    <w:link w:val="9"/>
    <w:autoRedefine/>
    <w:qFormat/>
    <w:uiPriority w:val="0"/>
    <w:rPr>
      <w:rFonts w:asciiTheme="majorHAnsi" w:hAnsiTheme="majorHAnsi" w:eastAsiaTheme="majorEastAsia" w:cstheme="majorBidi"/>
      <w:color w:val="404040" w:themeColor="text1" w:themeTint="BF"/>
      <w:sz w:val="20"/>
      <w:szCs w:val="20"/>
      <w14:textFill>
        <w14:solidFill>
          <w14:schemeClr w14:val="tx1">
            <w14:lumMod w14:val="75000"/>
            <w14:lumOff w14:val="25000"/>
          </w14:schemeClr>
        </w14:solidFill>
      </w14:textFill>
    </w:rPr>
  </w:style>
  <w:style w:type="character" w:customStyle="1" w:styleId="78">
    <w:name w:val="Заголовок 9 Знак"/>
    <w:basedOn w:val="11"/>
    <w:link w:val="10"/>
    <w:autoRedefine/>
    <w:qFormat/>
    <w:uiPriority w:val="0"/>
    <w:rPr>
      <w:rFonts w:asciiTheme="majorHAnsi" w:hAnsiTheme="majorHAnsi" w:eastAsiaTheme="majorEastAsia" w:cstheme="majorBidi"/>
      <w:i/>
      <w:iCs/>
      <w:color w:val="404040" w:themeColor="text1" w:themeTint="BF"/>
      <w:sz w:val="20"/>
      <w:szCs w:val="20"/>
      <w14:textFill>
        <w14:solidFill>
          <w14:schemeClr w14:val="tx1">
            <w14:lumMod w14:val="75000"/>
            <w14:lumOff w14:val="25000"/>
          </w14:schemeClr>
        </w14:solidFill>
      </w14:textFill>
    </w:rPr>
  </w:style>
  <w:style w:type="character" w:customStyle="1" w:styleId="79">
    <w:name w:val="Основной текст с отступом 3 Знак"/>
    <w:basedOn w:val="11"/>
    <w:link w:val="24"/>
    <w:autoRedefine/>
    <w:qFormat/>
    <w:uiPriority w:val="0"/>
    <w:rPr>
      <w:sz w:val="16"/>
      <w:szCs w:val="16"/>
    </w:rPr>
  </w:style>
  <w:style w:type="character" w:customStyle="1" w:styleId="80">
    <w:name w:val="Заголовок 3 Знак"/>
    <w:basedOn w:val="11"/>
    <w:link w:val="4"/>
    <w:autoRedefine/>
    <w:qFormat/>
    <w:uiPriority w:val="0"/>
    <w:rPr>
      <w:rFonts w:ascii="Times New Roman" w:hAnsi="Times New Roman" w:eastAsia="Times New Roman" w:cs="Times New Roman"/>
      <w:b/>
      <w:sz w:val="24"/>
      <w:szCs w:val="20"/>
    </w:rPr>
  </w:style>
  <w:style w:type="character" w:customStyle="1" w:styleId="81">
    <w:name w:val="Заголовок 7 Знак"/>
    <w:basedOn w:val="11"/>
    <w:link w:val="8"/>
    <w:autoRedefine/>
    <w:qFormat/>
    <w:uiPriority w:val="0"/>
    <w:rPr>
      <w:rFonts w:ascii="Times New Roman" w:hAnsi="Times New Roman" w:eastAsia="Times New Roman" w:cs="Times New Roman"/>
      <w:sz w:val="26"/>
      <w:szCs w:val="20"/>
    </w:rPr>
  </w:style>
  <w:style w:type="character" w:customStyle="1" w:styleId="82">
    <w:name w:val="Название Знак"/>
    <w:basedOn w:val="11"/>
    <w:link w:val="30"/>
    <w:autoRedefine/>
    <w:qFormat/>
    <w:uiPriority w:val="0"/>
    <w:rPr>
      <w:rFonts w:ascii="Times New Roman" w:hAnsi="Times New Roman" w:eastAsia="Times New Roman" w:cs="Times New Roman"/>
      <w:b/>
      <w:sz w:val="28"/>
      <w:szCs w:val="20"/>
    </w:rPr>
  </w:style>
  <w:style w:type="paragraph" w:customStyle="1" w:styleId="83">
    <w:name w:val="ConsNormal"/>
    <w:autoRedefine/>
    <w:qFormat/>
    <w:uiPriority w:val="0"/>
    <w:pPr>
      <w:widowControl w:val="0"/>
      <w:snapToGrid w:val="0"/>
      <w:ind w:firstLine="720"/>
    </w:pPr>
    <w:rPr>
      <w:rFonts w:ascii="Arial" w:hAnsi="Arial" w:eastAsia="Times New Roman" w:cs="Times New Roman"/>
      <w:lang w:val="ru-RU" w:eastAsia="ru-RU" w:bidi="ar-SA"/>
    </w:rPr>
  </w:style>
  <w:style w:type="paragraph" w:customStyle="1" w:styleId="84">
    <w:name w:val="Знак1"/>
    <w:basedOn w:val="1"/>
    <w:autoRedefine/>
    <w:qFormat/>
    <w:uiPriority w:val="0"/>
    <w:pPr>
      <w:widowControl w:val="0"/>
      <w:adjustRightInd w:val="0"/>
      <w:spacing w:after="160" w:line="240" w:lineRule="exact"/>
      <w:jc w:val="right"/>
    </w:pPr>
    <w:rPr>
      <w:rFonts w:ascii="Times New Roman" w:hAnsi="Times New Roman" w:eastAsia="Times New Roman" w:cs="Times New Roman"/>
      <w:sz w:val="20"/>
      <w:szCs w:val="20"/>
      <w:lang w:val="en-GB" w:eastAsia="en-US"/>
    </w:rPr>
  </w:style>
  <w:style w:type="paragraph" w:customStyle="1" w:styleId="85">
    <w:name w:val="Знак Знак"/>
    <w:basedOn w:val="1"/>
    <w:autoRedefine/>
    <w:qFormat/>
    <w:uiPriority w:val="0"/>
    <w:pPr>
      <w:spacing w:after="160" w:line="240" w:lineRule="exact"/>
      <w:ind w:firstLine="567"/>
      <w:jc w:val="both"/>
    </w:pPr>
    <w:rPr>
      <w:rFonts w:ascii="Verdana" w:hAnsi="Verdana" w:eastAsia="Times New Roman" w:cs="Times New Roman"/>
      <w:sz w:val="28"/>
      <w:szCs w:val="24"/>
      <w:lang w:val="en-US" w:eastAsia="en-US"/>
    </w:rPr>
  </w:style>
  <w:style w:type="character" w:customStyle="1" w:styleId="86">
    <w:name w:val="Сравнение редакций. Добавленный фрагмент"/>
    <w:autoRedefine/>
    <w:qFormat/>
    <w:uiPriority w:val="99"/>
    <w:rPr>
      <w:color w:val="000000"/>
      <w:shd w:val="clear" w:color="auto" w:fill="C1D7FF"/>
    </w:rPr>
  </w:style>
  <w:style w:type="paragraph" w:customStyle="1" w:styleId="87">
    <w:name w:val="Основной текст с отступом 31"/>
    <w:basedOn w:val="1"/>
    <w:autoRedefine/>
    <w:qFormat/>
    <w:uiPriority w:val="0"/>
    <w:pPr>
      <w:ind w:left="284" w:right="0" w:hanging="284"/>
    </w:pPr>
    <w:rPr>
      <w:szCs w:val="20"/>
    </w:rPr>
  </w:style>
  <w:style w:type="paragraph" w:customStyle="1" w:styleId="88">
    <w:name w:val="Standard"/>
    <w:autoRedefine/>
    <w:qFormat/>
    <w:uiPriority w:val="0"/>
    <w:pPr>
      <w:widowControl w:val="0"/>
      <w:suppressAutoHyphens/>
      <w:autoSpaceDN w:val="0"/>
      <w:textAlignment w:val="baseline"/>
    </w:pPr>
    <w:rPr>
      <w:rFonts w:ascii="Arial" w:hAnsi="Arial" w:eastAsia="Lucida Sans Unicode" w:cs="Tahoma"/>
      <w:kern w:val="3"/>
      <w:sz w:val="24"/>
      <w:szCs w:val="24"/>
      <w:lang w:val="ru-RU" w:eastAsia="ru-RU" w:bidi="ar-SA"/>
    </w:rPr>
  </w:style>
  <w:style w:type="paragraph" w:customStyle="1" w:styleId="89">
    <w:name w:val="ConsTitle"/>
    <w:uiPriority w:val="0"/>
    <w:pPr>
      <w:widowControl w:val="0"/>
      <w:autoSpaceDE w:val="0"/>
      <w:autoSpaceDN w:val="0"/>
      <w:adjustRightInd w:val="0"/>
      <w:ind w:right="19772"/>
    </w:pPr>
    <w:rPr>
      <w:rFonts w:ascii="Arial" w:hAnsi="Arial" w:eastAsia="Times New Roman" w:cs="Arial"/>
      <w:b/>
      <w:bCs/>
      <w:sz w:val="16"/>
      <w:szCs w:val="16"/>
      <w:lang w:val="ru-RU" w:eastAsia="en-US" w:bidi="ar-SA"/>
    </w:rPr>
  </w:style>
  <w:style w:type="paragraph" w:customStyle="1" w:styleId="90">
    <w:name w:val="Normal"/>
    <w:autoRedefine/>
    <w:qFormat/>
    <w:uiPriority w:val="0"/>
    <w:pPr>
      <w:widowControl w:val="0"/>
      <w:spacing w:line="400" w:lineRule="auto"/>
      <w:jc w:val="both"/>
    </w:pPr>
    <w:rPr>
      <w:rFonts w:ascii="Courier New" w:hAnsi="Courier New" w:eastAsia="Times New Roman" w:cs="Times New Roman"/>
      <w:snapToGrid w:val="0"/>
      <w:sz w:val="22"/>
      <w:lang w:val="ru-RU" w:eastAsia="ru-RU" w:bidi="ar-SA"/>
    </w:rPr>
  </w:style>
  <w:style w:type="paragraph" w:customStyle="1" w:styleId="91">
    <w:name w:val="consplusnormal"/>
    <w:basedOn w:val="1"/>
    <w:autoRedefine/>
    <w:qFormat/>
    <w:uiPriority w:val="99"/>
    <w:pPr>
      <w:spacing w:before="100" w:beforeAutospacing="1" w:after="100" w:afterAutospacing="1" w:line="240" w:lineRule="auto"/>
    </w:pPr>
    <w:rPr>
      <w:rFonts w:ascii="Times New Roman" w:hAnsi="Times New Roman" w:eastAsia="Times New Roman" w:cs="Times New Roman"/>
      <w:sz w:val="24"/>
      <w:szCs w:val="24"/>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numbering" Target="numbering.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A261CD-4E24-4850-8B36-B435B6B8716B}">
  <ds:schemaRefs/>
</ds:datastoreItem>
</file>

<file path=docProps/app.xml><?xml version="1.0" encoding="utf-8"?>
<Properties xmlns="http://schemas.openxmlformats.org/officeDocument/2006/extended-properties" xmlns:vt="http://schemas.openxmlformats.org/officeDocument/2006/docPropsVTypes">
  <Template>Normal</Template>
  <Company>Grizli777</Company>
  <Pages>53</Pages>
  <Words>5993</Words>
  <Characters>34165</Characters>
  <Lines>284</Lines>
  <Paragraphs>80</Paragraphs>
  <TotalTime>3</TotalTime>
  <ScaleCrop>false</ScaleCrop>
  <LinksUpToDate>false</LinksUpToDate>
  <CharactersWithSpaces>40078</CharactersWithSpaces>
  <Application>WPS Office_12.2.0.16731_F1E327BC-269C-435d-A152-05C5408002CA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2024-05-30T05:27:00Z</dcterms:created>
  <dc:creator>Пользователь</dc:creator>
  <cp:lastModifiedBy>Администрация</cp:lastModifiedBy>
  <cp:lastPrinted>2024-05-30T06:49:00Z</cp:lastPrinted>
  <dcterms:modified xsi:type="dcterms:W3CDTF">2025-05-29T08:12:33Z</dcterms:modified>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1049-12.2.0.16731</vt:lpwstr>
  </property>
  <property fmtid="{D5CDD505-2E9C-101B-9397-08002B2CF9AE}" pid="3" name="ICV">
    <vt:lpwstr>034EB22135B54EE9943493533AB54618_13</vt:lpwstr>
  </property>
</Properties>
</file>