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6CC" w:rsidRPr="00BB06E9" w:rsidRDefault="00A81ED8" w:rsidP="003D75DA">
      <w:pPr>
        <w:keepNext/>
        <w:ind w:hanging="1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АДМИНИСТРАЦИЯ КРАСНОЩЕКОВСКОГО РАЙОНА</w:t>
      </w:r>
    </w:p>
    <w:p w:rsidR="00C416CC" w:rsidRPr="00BB06E9" w:rsidRDefault="00C416CC" w:rsidP="003D75DA">
      <w:pPr>
        <w:keepNext/>
        <w:ind w:hanging="140"/>
        <w:jc w:val="center"/>
        <w:outlineLvl w:val="0"/>
        <w:rPr>
          <w:bCs/>
          <w:sz w:val="28"/>
          <w:szCs w:val="28"/>
        </w:rPr>
      </w:pPr>
      <w:r w:rsidRPr="00BB06E9">
        <w:rPr>
          <w:sz w:val="28"/>
          <w:szCs w:val="28"/>
        </w:rPr>
        <w:t>АЛТАЙСКОГО КРАЯ</w:t>
      </w:r>
    </w:p>
    <w:p w:rsidR="00C416CC" w:rsidRPr="00BB06E9" w:rsidRDefault="00C416CC" w:rsidP="003D75DA">
      <w:pPr>
        <w:ind w:hanging="140"/>
        <w:jc w:val="center"/>
        <w:rPr>
          <w:b/>
          <w:sz w:val="28"/>
          <w:szCs w:val="28"/>
        </w:rPr>
      </w:pPr>
    </w:p>
    <w:p w:rsidR="00E636C6" w:rsidRPr="00BB06E9" w:rsidRDefault="00E636C6" w:rsidP="003D75DA">
      <w:pPr>
        <w:ind w:hanging="140"/>
        <w:jc w:val="center"/>
        <w:rPr>
          <w:b/>
          <w:sz w:val="28"/>
          <w:szCs w:val="28"/>
        </w:rPr>
      </w:pPr>
    </w:p>
    <w:p w:rsidR="00C416CC" w:rsidRPr="00BB06E9" w:rsidRDefault="00A81ED8" w:rsidP="003D75DA">
      <w:pPr>
        <w:keepNext/>
        <w:ind w:hanging="1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1334" w:rsidRPr="00BB06E9" w:rsidRDefault="00941334" w:rsidP="003D75DA">
      <w:pPr>
        <w:keepNext/>
        <w:ind w:hanging="140"/>
        <w:jc w:val="center"/>
        <w:outlineLvl w:val="1"/>
        <w:rPr>
          <w:b/>
          <w:sz w:val="28"/>
          <w:szCs w:val="28"/>
        </w:rPr>
      </w:pPr>
    </w:p>
    <w:p w:rsidR="00C416CC" w:rsidRPr="00BB06E9" w:rsidRDefault="00941334" w:rsidP="003D75DA">
      <w:pPr>
        <w:ind w:right="-35"/>
        <w:rPr>
          <w:sz w:val="28"/>
          <w:szCs w:val="28"/>
        </w:rPr>
      </w:pPr>
      <w:r w:rsidRPr="00BB06E9">
        <w:rPr>
          <w:sz w:val="28"/>
          <w:szCs w:val="28"/>
        </w:rPr>
        <w:t>«</w:t>
      </w:r>
      <w:r w:rsidR="00EA09FA">
        <w:rPr>
          <w:sz w:val="28"/>
          <w:szCs w:val="28"/>
        </w:rPr>
        <w:t>08</w:t>
      </w:r>
      <w:r w:rsidR="00E636C6" w:rsidRPr="00BB06E9">
        <w:rPr>
          <w:sz w:val="28"/>
          <w:szCs w:val="28"/>
        </w:rPr>
        <w:t>»</w:t>
      </w:r>
      <w:r w:rsidR="00EA09FA">
        <w:rPr>
          <w:sz w:val="28"/>
          <w:szCs w:val="28"/>
        </w:rPr>
        <w:t xml:space="preserve"> </w:t>
      </w:r>
      <w:r w:rsidR="00EA09FA" w:rsidRPr="00EA09FA">
        <w:rPr>
          <w:sz w:val="28"/>
          <w:szCs w:val="28"/>
          <w:u w:val="single"/>
        </w:rPr>
        <w:t>апреля</w:t>
      </w:r>
      <w:r w:rsidR="00E636C6" w:rsidRPr="00EA09FA">
        <w:rPr>
          <w:sz w:val="28"/>
          <w:szCs w:val="28"/>
          <w:u w:val="single"/>
        </w:rPr>
        <w:t xml:space="preserve"> </w:t>
      </w:r>
      <w:r w:rsidR="00E636C6" w:rsidRPr="00BB06E9">
        <w:rPr>
          <w:sz w:val="28"/>
          <w:szCs w:val="28"/>
        </w:rPr>
        <w:t>202</w:t>
      </w:r>
      <w:r w:rsidR="00DE03D0" w:rsidRPr="00BB06E9">
        <w:rPr>
          <w:sz w:val="28"/>
          <w:szCs w:val="28"/>
        </w:rPr>
        <w:t>5</w:t>
      </w:r>
      <w:r w:rsidRPr="00BB06E9">
        <w:rPr>
          <w:sz w:val="28"/>
          <w:szCs w:val="28"/>
        </w:rPr>
        <w:t xml:space="preserve"> года</w:t>
      </w:r>
      <w:r w:rsidR="00060A8E" w:rsidRPr="00BB06E9">
        <w:rPr>
          <w:sz w:val="28"/>
          <w:szCs w:val="28"/>
        </w:rPr>
        <w:t xml:space="preserve">                             </w:t>
      </w:r>
      <w:r w:rsidR="00B26077">
        <w:rPr>
          <w:sz w:val="28"/>
          <w:szCs w:val="28"/>
        </w:rPr>
        <w:t xml:space="preserve">                                                       </w:t>
      </w:r>
      <w:r w:rsidR="00060A8E" w:rsidRPr="00BB06E9">
        <w:rPr>
          <w:sz w:val="28"/>
          <w:szCs w:val="28"/>
        </w:rPr>
        <w:t xml:space="preserve">№ </w:t>
      </w:r>
      <w:r w:rsidR="00EA09FA">
        <w:rPr>
          <w:sz w:val="28"/>
          <w:szCs w:val="28"/>
        </w:rPr>
        <w:t>135</w:t>
      </w:r>
    </w:p>
    <w:p w:rsidR="00C416CC" w:rsidRPr="00BB06E9" w:rsidRDefault="00C416CC" w:rsidP="003D75DA">
      <w:pPr>
        <w:ind w:right="-35" w:firstLine="709"/>
        <w:jc w:val="center"/>
        <w:rPr>
          <w:sz w:val="28"/>
          <w:szCs w:val="28"/>
        </w:rPr>
      </w:pPr>
      <w:r w:rsidRPr="00BB06E9">
        <w:rPr>
          <w:sz w:val="28"/>
          <w:szCs w:val="28"/>
        </w:rPr>
        <w:t xml:space="preserve">с. </w:t>
      </w:r>
      <w:r w:rsidR="00A81ED8">
        <w:rPr>
          <w:sz w:val="28"/>
          <w:szCs w:val="28"/>
        </w:rPr>
        <w:t>Краснощеково</w:t>
      </w:r>
    </w:p>
    <w:p w:rsidR="003D75DA" w:rsidRPr="00BB06E9" w:rsidRDefault="003D75DA" w:rsidP="003D75DA">
      <w:pPr>
        <w:ind w:right="-35" w:firstLine="709"/>
        <w:jc w:val="center"/>
        <w:rPr>
          <w:sz w:val="28"/>
          <w:szCs w:val="28"/>
        </w:rPr>
      </w:pPr>
    </w:p>
    <w:tbl>
      <w:tblPr>
        <w:tblW w:w="5118" w:type="pct"/>
        <w:tblLook w:val="01E0" w:firstRow="1" w:lastRow="1" w:firstColumn="1" w:lastColumn="1" w:noHBand="0" w:noVBand="0"/>
      </w:tblPr>
      <w:tblGrid>
        <w:gridCol w:w="4966"/>
        <w:gridCol w:w="3206"/>
        <w:gridCol w:w="1972"/>
      </w:tblGrid>
      <w:tr w:rsidR="00513EBF" w:rsidRPr="00BB06E9" w:rsidTr="007B0639">
        <w:trPr>
          <w:trHeight w:val="944"/>
        </w:trPr>
        <w:tc>
          <w:tcPr>
            <w:tcW w:w="2448" w:type="pct"/>
          </w:tcPr>
          <w:p w:rsidR="00513EBF" w:rsidRPr="00BB06E9" w:rsidRDefault="00513A63" w:rsidP="00513A6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06E9">
              <w:rPr>
                <w:rFonts w:ascii="Times New Roman" w:hAnsi="Times New Roman"/>
                <w:sz w:val="28"/>
                <w:szCs w:val="28"/>
              </w:rPr>
              <w:t xml:space="preserve">Об утверждении Правил использования водных объектов для рекреационных целей на территории муниципального образования </w:t>
            </w:r>
            <w:r w:rsidR="00A81ED8">
              <w:rPr>
                <w:rFonts w:ascii="Times New Roman" w:hAnsi="Times New Roman"/>
                <w:sz w:val="28"/>
                <w:szCs w:val="28"/>
              </w:rPr>
              <w:t>Краснощековский</w:t>
            </w:r>
            <w:r w:rsidRPr="00BB06E9">
              <w:rPr>
                <w:rFonts w:ascii="Times New Roman" w:hAnsi="Times New Roman"/>
                <w:sz w:val="28"/>
                <w:szCs w:val="28"/>
              </w:rPr>
              <w:t xml:space="preserve"> район Алтайского края</w:t>
            </w:r>
          </w:p>
        </w:tc>
        <w:tc>
          <w:tcPr>
            <w:tcW w:w="1580" w:type="pct"/>
          </w:tcPr>
          <w:p w:rsidR="00513EBF" w:rsidRPr="00BB06E9" w:rsidRDefault="00513EBF" w:rsidP="003D75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72" w:type="pct"/>
          </w:tcPr>
          <w:p w:rsidR="00513EBF" w:rsidRPr="00BB06E9" w:rsidRDefault="00513EBF" w:rsidP="003D75DA">
            <w:pPr>
              <w:jc w:val="center"/>
              <w:rPr>
                <w:sz w:val="28"/>
                <w:szCs w:val="28"/>
              </w:rPr>
            </w:pPr>
          </w:p>
        </w:tc>
      </w:tr>
    </w:tbl>
    <w:p w:rsidR="00507773" w:rsidRPr="00BB06E9" w:rsidRDefault="00507773" w:rsidP="003D75DA">
      <w:pPr>
        <w:ind w:firstLine="709"/>
        <w:jc w:val="both"/>
        <w:rPr>
          <w:sz w:val="28"/>
          <w:szCs w:val="28"/>
        </w:rPr>
      </w:pPr>
    </w:p>
    <w:p w:rsidR="00EA09FA" w:rsidRDefault="00412075" w:rsidP="00EA09FA">
      <w:pPr>
        <w:ind w:firstLine="709"/>
        <w:jc w:val="both"/>
        <w:rPr>
          <w:sz w:val="28"/>
          <w:szCs w:val="28"/>
        </w:rPr>
      </w:pPr>
      <w:proofErr w:type="gramStart"/>
      <w:r w:rsidRPr="00412075">
        <w:rPr>
          <w:sz w:val="28"/>
          <w:szCs w:val="28"/>
        </w:rPr>
        <w:t xml:space="preserve">В соответствии с частями 2, 4 статьи 27, статьи 50 Водного кодекса Российской Федерации, Федеральным законом Федеральный закон от 25.12.2023 № 657-ФЗ, «О внесении изменений в Водный кодекс Российской Федерации и отдельные законодательные акты Российской Федерации», пунктом 28 части 1 статьи 15 Федерального закона </w:t>
      </w:r>
      <w:hyperlink r:id="rId8" w:tgtFrame="_blank" w:history="1">
        <w:r w:rsidRPr="00412075">
          <w:rPr>
            <w:sz w:val="28"/>
            <w:szCs w:val="28"/>
          </w:rPr>
          <w:t>от 06.10.2003 № 131-ФЗ</w:t>
        </w:r>
      </w:hyperlink>
      <w:r w:rsidRPr="00412075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с учетом согласования Министерства природных</w:t>
      </w:r>
      <w:proofErr w:type="gramEnd"/>
      <w:r w:rsidRPr="00412075">
        <w:rPr>
          <w:sz w:val="28"/>
          <w:szCs w:val="28"/>
        </w:rPr>
        <w:t xml:space="preserve"> ресурс</w:t>
      </w:r>
      <w:r w:rsidR="00A81ED8">
        <w:rPr>
          <w:sz w:val="28"/>
          <w:szCs w:val="28"/>
        </w:rPr>
        <w:t>о</w:t>
      </w:r>
      <w:r w:rsidRPr="00412075">
        <w:rPr>
          <w:sz w:val="28"/>
          <w:szCs w:val="28"/>
        </w:rPr>
        <w:t>в и эколо</w:t>
      </w:r>
      <w:r w:rsidR="00C43443">
        <w:rPr>
          <w:sz w:val="28"/>
          <w:szCs w:val="28"/>
        </w:rPr>
        <w:t>гии Алтайского края от 01.04.2025 года № 24/ПА/4231</w:t>
      </w:r>
      <w:r w:rsidRPr="00412075">
        <w:rPr>
          <w:sz w:val="28"/>
          <w:szCs w:val="28"/>
        </w:rPr>
        <w:t>,  руководствуясь Уставом муниципального образования муниципальный район Краснощековский район Алтайского края</w:t>
      </w:r>
      <w:r w:rsidR="00EA09FA">
        <w:rPr>
          <w:sz w:val="28"/>
          <w:szCs w:val="28"/>
        </w:rPr>
        <w:t>, Администрация Краснощековского района Алтайского края,</w:t>
      </w:r>
    </w:p>
    <w:p w:rsidR="00A81ED8" w:rsidRPr="00A81ED8" w:rsidRDefault="00A81ED8" w:rsidP="00EA09FA">
      <w:pPr>
        <w:jc w:val="both"/>
        <w:rPr>
          <w:sz w:val="28"/>
          <w:szCs w:val="28"/>
        </w:rPr>
      </w:pPr>
      <w:r w:rsidRPr="00A81ED8">
        <w:rPr>
          <w:sz w:val="28"/>
          <w:szCs w:val="28"/>
        </w:rPr>
        <w:t>ПОСТАНОВЛЯ</w:t>
      </w:r>
      <w:r w:rsidR="00EA09FA">
        <w:rPr>
          <w:sz w:val="28"/>
          <w:szCs w:val="28"/>
        </w:rPr>
        <w:t>ЕТ</w:t>
      </w:r>
      <w:r w:rsidRPr="00A81ED8">
        <w:rPr>
          <w:sz w:val="28"/>
          <w:szCs w:val="28"/>
        </w:rPr>
        <w:t>:</w:t>
      </w:r>
    </w:p>
    <w:p w:rsidR="00A81ED8" w:rsidRPr="00946DA7" w:rsidRDefault="00A863DD" w:rsidP="00946DA7">
      <w:pPr>
        <w:pStyle w:val="ac"/>
        <w:numPr>
          <w:ilvl w:val="0"/>
          <w:numId w:val="4"/>
        </w:numPr>
        <w:shd w:val="clear" w:color="auto" w:fill="FFFFFF"/>
        <w:jc w:val="both"/>
        <w:rPr>
          <w:sz w:val="28"/>
          <w:szCs w:val="28"/>
          <w:lang w:eastAsia="ar-SA"/>
        </w:rPr>
      </w:pPr>
      <w:r w:rsidRPr="00946DA7">
        <w:rPr>
          <w:sz w:val="28"/>
          <w:szCs w:val="28"/>
          <w:lang w:eastAsia="ar-SA"/>
        </w:rPr>
        <w:t xml:space="preserve">Утвердить </w:t>
      </w:r>
      <w:r w:rsidRPr="00946DA7">
        <w:rPr>
          <w:sz w:val="28"/>
          <w:szCs w:val="28"/>
        </w:rPr>
        <w:t xml:space="preserve">Правила использования водных объектов для рекреационных целей на территории муниципального образования </w:t>
      </w:r>
      <w:r w:rsidR="00A81ED8" w:rsidRPr="00946DA7">
        <w:rPr>
          <w:sz w:val="28"/>
          <w:szCs w:val="28"/>
        </w:rPr>
        <w:t>Краснощековский</w:t>
      </w:r>
      <w:r w:rsidR="00312788" w:rsidRPr="00946DA7">
        <w:rPr>
          <w:sz w:val="28"/>
          <w:szCs w:val="28"/>
        </w:rPr>
        <w:t xml:space="preserve"> </w:t>
      </w:r>
      <w:r w:rsidRPr="00946DA7">
        <w:rPr>
          <w:sz w:val="28"/>
          <w:szCs w:val="28"/>
        </w:rPr>
        <w:t>район Алтайского края</w:t>
      </w:r>
      <w:r w:rsidRPr="00946DA7">
        <w:rPr>
          <w:sz w:val="28"/>
          <w:szCs w:val="28"/>
          <w:lang w:eastAsia="ar-SA"/>
        </w:rPr>
        <w:t xml:space="preserve"> (приложение).</w:t>
      </w:r>
    </w:p>
    <w:p w:rsidR="00946DA7" w:rsidRPr="00946DA7" w:rsidRDefault="00946DA7" w:rsidP="00946DA7">
      <w:pPr>
        <w:pStyle w:val="ac"/>
        <w:numPr>
          <w:ilvl w:val="0"/>
          <w:numId w:val="4"/>
        </w:numPr>
        <w:shd w:val="clear" w:color="auto" w:fill="FFFFFF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 Администрации Краснощёковского района Алтайского края от 10.07.2017 года № 414 считать утратившим силу.</w:t>
      </w:r>
    </w:p>
    <w:p w:rsidR="00A81ED8" w:rsidRDefault="00946DA7" w:rsidP="00946DA7">
      <w:pPr>
        <w:shd w:val="clear" w:color="auto" w:fill="FFFFFF"/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       3</w:t>
      </w:r>
      <w:r w:rsidR="00A863DD" w:rsidRPr="00BB06E9">
        <w:rPr>
          <w:sz w:val="28"/>
          <w:szCs w:val="28"/>
          <w:lang w:eastAsia="ar-SA"/>
        </w:rPr>
        <w:t xml:space="preserve">. </w:t>
      </w:r>
      <w:r w:rsidR="00A81ED8" w:rsidRPr="00A81ED8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A81ED8" w:rsidRPr="00A81ED8" w:rsidRDefault="00946DA7" w:rsidP="00A81ED8">
      <w:pPr>
        <w:shd w:val="clear" w:color="auto" w:fill="FFFFFF"/>
        <w:tabs>
          <w:tab w:val="num" w:pos="72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1ED8">
        <w:rPr>
          <w:sz w:val="28"/>
          <w:szCs w:val="28"/>
        </w:rPr>
        <w:t xml:space="preserve">. </w:t>
      </w:r>
      <w:r w:rsidR="00A81ED8" w:rsidRPr="00A81ED8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3D75DA" w:rsidRDefault="003D75DA" w:rsidP="00A81ED8">
      <w:pPr>
        <w:widowControl w:val="0"/>
        <w:autoSpaceDE w:val="0"/>
        <w:autoSpaceDN w:val="0"/>
        <w:ind w:firstLine="567"/>
        <w:jc w:val="both"/>
        <w:rPr>
          <w:sz w:val="28"/>
          <w:szCs w:val="28"/>
        </w:rPr>
      </w:pPr>
    </w:p>
    <w:p w:rsidR="00A81ED8" w:rsidRDefault="00A81ED8" w:rsidP="003D75DA">
      <w:pPr>
        <w:widowControl w:val="0"/>
        <w:rPr>
          <w:sz w:val="28"/>
          <w:szCs w:val="28"/>
        </w:rPr>
      </w:pPr>
    </w:p>
    <w:p w:rsidR="00CD55C1" w:rsidRPr="00BB06E9" w:rsidRDefault="00A81ED8" w:rsidP="003D75DA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А.Ю. Бобрышев</w:t>
      </w: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477092" w:rsidRPr="00BB06E9" w:rsidRDefault="00477092" w:rsidP="003D75DA">
      <w:pPr>
        <w:widowControl w:val="0"/>
        <w:rPr>
          <w:sz w:val="28"/>
          <w:szCs w:val="28"/>
        </w:rPr>
      </w:pPr>
    </w:p>
    <w:p w:rsidR="002235F5" w:rsidRDefault="002235F5" w:rsidP="00477092">
      <w:pPr>
        <w:jc w:val="right"/>
        <w:rPr>
          <w:b/>
          <w:sz w:val="28"/>
          <w:szCs w:val="28"/>
          <w:lang w:eastAsia="ar-SA"/>
        </w:rPr>
      </w:pPr>
    </w:p>
    <w:p w:rsidR="00C43443" w:rsidRDefault="00C43443" w:rsidP="00C43443">
      <w:pPr>
        <w:jc w:val="both"/>
        <w:rPr>
          <w:lang w:eastAsia="ar-SA"/>
        </w:rPr>
      </w:pPr>
      <w:proofErr w:type="spellStart"/>
      <w:r>
        <w:rPr>
          <w:lang w:eastAsia="ar-SA"/>
        </w:rPr>
        <w:t>Соглавовано</w:t>
      </w:r>
      <w:proofErr w:type="spellEnd"/>
      <w:r>
        <w:rPr>
          <w:lang w:eastAsia="ar-SA"/>
        </w:rPr>
        <w:t xml:space="preserve"> </w:t>
      </w:r>
      <w:proofErr w:type="spellStart"/>
      <w:r>
        <w:rPr>
          <w:lang w:eastAsia="ar-SA"/>
        </w:rPr>
        <w:t>и.о</w:t>
      </w:r>
      <w:proofErr w:type="spellEnd"/>
      <w:r>
        <w:rPr>
          <w:lang w:eastAsia="ar-SA"/>
        </w:rPr>
        <w:t xml:space="preserve">. начальника Управления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>по экономическому развитию и имущественным отношениям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Администрации Краснощёковского района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>Алтайского края                                                                                                    Смирнова М.А.</w:t>
      </w:r>
    </w:p>
    <w:p w:rsidR="00C43443" w:rsidRDefault="00C43443" w:rsidP="00C43443">
      <w:pPr>
        <w:jc w:val="both"/>
        <w:rPr>
          <w:lang w:eastAsia="ar-SA"/>
        </w:rPr>
      </w:pPr>
    </w:p>
    <w:p w:rsidR="00BB06E9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Начальник юридического отдела </w:t>
      </w:r>
    </w:p>
    <w:p w:rsidR="00C43443" w:rsidRDefault="00C43443" w:rsidP="00C43443">
      <w:pPr>
        <w:jc w:val="both"/>
        <w:rPr>
          <w:lang w:eastAsia="ar-SA"/>
        </w:rPr>
      </w:pPr>
      <w:r>
        <w:rPr>
          <w:lang w:eastAsia="ar-SA"/>
        </w:rPr>
        <w:t xml:space="preserve">Администрации Краснощёковского района </w:t>
      </w:r>
    </w:p>
    <w:p w:rsidR="00C43443" w:rsidRPr="00BB06E9" w:rsidRDefault="00C43443" w:rsidP="00C43443">
      <w:pPr>
        <w:jc w:val="both"/>
        <w:rPr>
          <w:lang w:eastAsia="ar-SA"/>
        </w:rPr>
      </w:pPr>
      <w:r>
        <w:rPr>
          <w:lang w:eastAsia="ar-SA"/>
        </w:rPr>
        <w:t>Алтайского края                                                                                                     Фролов В.Г.</w:t>
      </w: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C43443" w:rsidRDefault="00C43443" w:rsidP="00C43443">
      <w:pPr>
        <w:jc w:val="both"/>
        <w:rPr>
          <w:b/>
          <w:sz w:val="28"/>
          <w:szCs w:val="28"/>
        </w:rPr>
      </w:pPr>
    </w:p>
    <w:p w:rsidR="00C43443" w:rsidRDefault="00C43443" w:rsidP="00A81ED8">
      <w:pPr>
        <w:ind w:left="5387"/>
        <w:jc w:val="both"/>
        <w:rPr>
          <w:b/>
          <w:sz w:val="28"/>
          <w:szCs w:val="28"/>
        </w:rPr>
      </w:pPr>
    </w:p>
    <w:p w:rsidR="00A81ED8" w:rsidRPr="00A81ED8" w:rsidRDefault="00A81ED8" w:rsidP="00A81ED8">
      <w:pPr>
        <w:ind w:left="5387"/>
        <w:jc w:val="both"/>
        <w:rPr>
          <w:b/>
          <w:sz w:val="28"/>
          <w:szCs w:val="28"/>
        </w:rPr>
      </w:pPr>
      <w:r w:rsidRPr="00A81ED8">
        <w:rPr>
          <w:b/>
          <w:sz w:val="28"/>
          <w:szCs w:val="28"/>
        </w:rPr>
        <w:t>УТВЕРЖДЕН</w:t>
      </w:r>
      <w:r>
        <w:rPr>
          <w:b/>
          <w:sz w:val="28"/>
          <w:szCs w:val="28"/>
        </w:rPr>
        <w:t>О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r w:rsidRPr="00A81ED8">
        <w:rPr>
          <w:sz w:val="28"/>
          <w:szCs w:val="28"/>
        </w:rPr>
        <w:t>постановлением администрации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r w:rsidRPr="00A81ED8">
        <w:rPr>
          <w:sz w:val="28"/>
          <w:szCs w:val="28"/>
        </w:rPr>
        <w:t>Краснощековского  района</w:t>
      </w:r>
    </w:p>
    <w:p w:rsidR="00A81ED8" w:rsidRPr="00A81ED8" w:rsidRDefault="00A81ED8" w:rsidP="00A81ED8">
      <w:pPr>
        <w:ind w:left="5245" w:firstLine="142"/>
        <w:jc w:val="both"/>
        <w:rPr>
          <w:sz w:val="28"/>
          <w:szCs w:val="28"/>
        </w:rPr>
      </w:pPr>
      <w:r w:rsidRPr="00A81ED8">
        <w:rPr>
          <w:sz w:val="28"/>
          <w:szCs w:val="28"/>
        </w:rPr>
        <w:t xml:space="preserve">от </w:t>
      </w:r>
      <w:r w:rsidR="004E7E70">
        <w:rPr>
          <w:sz w:val="28"/>
          <w:szCs w:val="28"/>
        </w:rPr>
        <w:t>08</w:t>
      </w:r>
      <w:r w:rsidRPr="00A81ED8">
        <w:rPr>
          <w:sz w:val="28"/>
          <w:szCs w:val="28"/>
        </w:rPr>
        <w:t>.0</w:t>
      </w:r>
      <w:r w:rsidR="004E7E70">
        <w:rPr>
          <w:sz w:val="28"/>
          <w:szCs w:val="28"/>
        </w:rPr>
        <w:t>4</w:t>
      </w:r>
      <w:r w:rsidRPr="00A81ED8">
        <w:rPr>
          <w:sz w:val="28"/>
          <w:szCs w:val="28"/>
        </w:rPr>
        <w:t>.2025 №</w:t>
      </w:r>
      <w:r w:rsidR="004E7E70">
        <w:rPr>
          <w:sz w:val="28"/>
          <w:szCs w:val="28"/>
        </w:rPr>
        <w:t xml:space="preserve"> 135</w:t>
      </w:r>
      <w:r w:rsidRPr="00A81ED8">
        <w:rPr>
          <w:sz w:val="28"/>
          <w:szCs w:val="28"/>
        </w:rPr>
        <w:t xml:space="preserve"> </w:t>
      </w:r>
    </w:p>
    <w:p w:rsidR="00477092" w:rsidRPr="00BB06E9" w:rsidRDefault="00477092" w:rsidP="00477092">
      <w:pPr>
        <w:ind w:firstLine="567"/>
        <w:jc w:val="both"/>
        <w:rPr>
          <w:sz w:val="28"/>
          <w:szCs w:val="28"/>
        </w:rPr>
      </w:pPr>
    </w:p>
    <w:p w:rsidR="00477092" w:rsidRPr="00BB06E9" w:rsidRDefault="00477092" w:rsidP="00477092">
      <w:pPr>
        <w:jc w:val="right"/>
      </w:pP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>Правила</w:t>
      </w: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 xml:space="preserve">использования водных объектов для рекреационных целей </w:t>
      </w:r>
    </w:p>
    <w:p w:rsidR="00477092" w:rsidRPr="00BB06E9" w:rsidRDefault="00477092" w:rsidP="00477092">
      <w:pPr>
        <w:jc w:val="center"/>
        <w:rPr>
          <w:b/>
          <w:sz w:val="28"/>
          <w:szCs w:val="28"/>
        </w:rPr>
      </w:pPr>
      <w:r w:rsidRPr="00BB06E9">
        <w:rPr>
          <w:b/>
          <w:sz w:val="28"/>
          <w:szCs w:val="28"/>
        </w:rPr>
        <w:t xml:space="preserve">на территории муниципального образования </w:t>
      </w:r>
    </w:p>
    <w:p w:rsidR="00477092" w:rsidRPr="00BB06E9" w:rsidRDefault="00A81ED8" w:rsidP="004770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Краснощековский</w:t>
      </w:r>
      <w:r w:rsidR="00477092" w:rsidRPr="00BB06E9">
        <w:rPr>
          <w:b/>
          <w:sz w:val="28"/>
          <w:szCs w:val="28"/>
        </w:rPr>
        <w:t xml:space="preserve"> район Алтайского края</w:t>
      </w:r>
    </w:p>
    <w:p w:rsidR="00477092" w:rsidRPr="00BB06E9" w:rsidRDefault="00477092" w:rsidP="00477092">
      <w:pPr>
        <w:jc w:val="center"/>
        <w:rPr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1. Общие положения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1.1. Настоящие </w:t>
      </w:r>
      <w:r w:rsidR="00A81ED8" w:rsidRPr="00CD603E">
        <w:rPr>
          <w:bCs/>
          <w:sz w:val="28"/>
          <w:szCs w:val="28"/>
        </w:rPr>
        <w:t xml:space="preserve">Правила использования водных объектов для рекреационных целей на территории Краснощековского района </w:t>
      </w:r>
      <w:r w:rsidR="00A81ED8">
        <w:rPr>
          <w:b/>
          <w:bCs/>
          <w:sz w:val="28"/>
          <w:szCs w:val="28"/>
        </w:rPr>
        <w:t>(</w:t>
      </w:r>
      <w:r w:rsidR="00A81ED8" w:rsidRPr="00CD603E">
        <w:rPr>
          <w:bCs/>
          <w:sz w:val="28"/>
          <w:szCs w:val="28"/>
        </w:rPr>
        <w:t>далее по тексту-</w:t>
      </w:r>
      <w:r w:rsidR="00A81ED8" w:rsidRPr="00CD603E">
        <w:rPr>
          <w:sz w:val="28"/>
          <w:szCs w:val="28"/>
        </w:rPr>
        <w:t>Правила</w:t>
      </w:r>
      <w:r w:rsidR="00A81ED8">
        <w:rPr>
          <w:sz w:val="28"/>
          <w:szCs w:val="28"/>
        </w:rPr>
        <w:t>)</w:t>
      </w:r>
      <w:r w:rsidRPr="00BB06E9">
        <w:rPr>
          <w:rFonts w:eastAsiaTheme="minorHAnsi"/>
          <w:sz w:val="28"/>
          <w:szCs w:val="28"/>
        </w:rPr>
        <w:t xml:space="preserve"> регламентируют использование водных объектов для рекреационных целей (туризма, купания, физической культуры и спорта, организации отдыха и укрепления здоровья граждан, в том числе организации отдыха детей и их оздоровления) на территории муниципального образования </w:t>
      </w:r>
      <w:r w:rsidR="00A81ED8">
        <w:rPr>
          <w:rFonts w:eastAsiaTheme="minorHAnsi"/>
          <w:sz w:val="28"/>
          <w:szCs w:val="28"/>
        </w:rPr>
        <w:t>Краснощековский</w:t>
      </w:r>
      <w:r w:rsidRPr="00BB06E9">
        <w:rPr>
          <w:rFonts w:eastAsiaTheme="minorHAnsi"/>
          <w:sz w:val="28"/>
          <w:szCs w:val="28"/>
        </w:rPr>
        <w:t xml:space="preserve"> район Алтайского края</w:t>
      </w:r>
      <w:r w:rsidR="00312788">
        <w:rPr>
          <w:rFonts w:eastAsiaTheme="minorHAnsi"/>
          <w:sz w:val="28"/>
          <w:szCs w:val="28"/>
        </w:rPr>
        <w:t xml:space="preserve"> </w:t>
      </w:r>
      <w:r w:rsidRPr="00BB06E9">
        <w:rPr>
          <w:rFonts w:eastAsiaTheme="minorHAnsi"/>
          <w:sz w:val="28"/>
          <w:szCs w:val="28"/>
        </w:rPr>
        <w:t xml:space="preserve">в соответствии с Водным </w:t>
      </w:r>
      <w:hyperlink r:id="rId9" w:history="1">
        <w:r w:rsidRPr="00BB06E9">
          <w:rPr>
            <w:rFonts w:eastAsiaTheme="minorHAnsi"/>
            <w:sz w:val="28"/>
            <w:szCs w:val="28"/>
          </w:rPr>
          <w:t>кодексом</w:t>
        </w:r>
      </w:hyperlink>
      <w:r w:rsidRPr="00BB06E9">
        <w:rPr>
          <w:rFonts w:eastAsiaTheme="minorHAnsi"/>
          <w:sz w:val="28"/>
          <w:szCs w:val="28"/>
        </w:rPr>
        <w:t xml:space="preserve"> Российской Федерации, иными федеральными законами и правилами использования водных объектов для рекреационных целей.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1.2. В Правилах используются следующие основные понятия: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акватория - водное пространство в пределах естественных, искусственных или условных границ;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водное хозяйство - виды экономической и иной деятельности по изучению, использованию, охране водных объектов, а также по предотвращению негативного воздействия вод и ликвидации его последствий;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водные ресурсы - поверхностные и подземные воды, которые находятся в водных объектах и используются или могут быть использованы;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объект -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режим - изменение во времени уровней, расхода и объема воды в водном объекте;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водный фонд - совокупность водных объектов в пределах территории Российской Федерации;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водопользователь - физическое лицо или юридическое лицо, которым предоставлено право пользования водным объектом;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водохозяйственная система - комплекс водных объектов и предназначенных для обеспечения рационального использования и охраны водных ресурсов гидротехнических сооружений;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- донный грунт - грунт дна водных объектов, извлеченный при проведении дноуглубительных, гидротехнических работ, строительстве, реконструкции, </w:t>
      </w:r>
      <w:r w:rsidRPr="00BB06E9">
        <w:rPr>
          <w:rFonts w:eastAsiaTheme="minorHAnsi"/>
          <w:sz w:val="28"/>
          <w:szCs w:val="28"/>
        </w:rPr>
        <w:lastRenderedPageBreak/>
        <w:t>эксплуатации гидротехнических и иных сооружений, искусственных островов, установок, расположенных на водных объектах, создании и содержании внутренних водных путей Российской Федерации, предотвращении негативного воздействия вод и ликвидации его последствий и в иных случаях, установленных федеральными законами;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дренажные воды - воды, отвод которых осуществляется дренажными сооружениями для сброса в водные объекты;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использование водных объектов (водопользование) - использование различными способами водных объектов для удовлетворения потребностей Российской Федерации, субъектов Российской Федерации, муниципальных образований, физических лиц, юридических лиц;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негативное воздействие вод - затопление, подтопление или разрушение берегов водных объектов;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охрана водных объектов - система мероприятий, направленных на сохранение и восстановление водных объектов;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сточные воды - дождевые, талые, инфильтрационные, поливомоечные, дренажные воды, сточные воды централизованной системы водоотведения и другие воды, отведение (сброс) которых в водные объекты осуществляется после их использования или сток которых осуществляется с водосборной площади;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зона рекреации водного объекта - это водный объект или его участок с прилегающим к нему берегом, используемые для массового отдыха населения и купания.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2. Требования к определению водных объектов или их частей,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предназначенных для использования в рекреационных целях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2.1. Водные объекты или их части, предназначенные для использования в рекреационных целях, определяются нормативным правовым актом Администрации </w:t>
      </w:r>
      <w:r w:rsidR="00A81ED8">
        <w:rPr>
          <w:rFonts w:eastAsiaTheme="minorHAnsi"/>
          <w:sz w:val="28"/>
          <w:szCs w:val="28"/>
        </w:rPr>
        <w:t>Краснощековского</w:t>
      </w:r>
      <w:r w:rsidRPr="00BB06E9">
        <w:rPr>
          <w:rFonts w:eastAsiaTheme="minorHAnsi"/>
          <w:sz w:val="28"/>
          <w:szCs w:val="28"/>
        </w:rPr>
        <w:t xml:space="preserve"> района (далее - Администрация) в соответствии с действующим законодательством.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2.2. Береговая территория зоны рекреации водного объекта должна соответствовать санитарным и противопожарным нормам и правилам. Зоны рекреации водных объектов располагаются на расстоянии не менее 500 м выше по течению от мест выпуска сточных вод, не ближе 250 м выше и 1000 м ниже портовых гидротехнических сооружений, пристаней, причалов, нефтеналивных приспособлений.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 местах, отведенных для купания и выше их по течению до 500 м, запрещается стирка белья и купание животных.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Площадь водного зеркала в месте купания при проточном водоеме должна обеспечивать не менее 5 кв. м на одного купающегося, а на непроточном водоеме - 10 - 15 кв. м. На каждого человека должно приходиться не менее 2 кв. м площади пляжа.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В местах, отведенных для купания, не должно быть выхода грунтовых вод, водоворота, воронок и течения, превышающего 0,5 м в секунду. Границы плавания в местах купания обозначаются буйками оранжевого цвета, </w:t>
      </w:r>
      <w:r w:rsidRPr="00BB06E9">
        <w:rPr>
          <w:rFonts w:eastAsiaTheme="minorHAnsi"/>
          <w:sz w:val="28"/>
          <w:szCs w:val="28"/>
        </w:rPr>
        <w:lastRenderedPageBreak/>
        <w:t>расположенными на расстоянии 25 - 30 м один от другого и до 25 м от мест с глубиной 1,3 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Дно участка должно иметь постепенный уклон до глубины двух метров, без ям, уступов, свободно от водных растений, коряг, камней, стекла и других предметов.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Пляж должен отвечать установленным санитарным требованиям.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Перед началом купального сезона дно водоема до границы плавания должно быть обследовано водолазами и очищено от водных растений, коряг, камней, стекла и др., иметь постепенный скат без уступов до глубины 1,75 м, при ширине полосы от берега не менее 15 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2.3. Зоны рекреации водных объектов оборудуются стендами с извлечениями из настоящих Правил, материалами по профилактике несчастных случаев на воде, данными о температуре воды и воздуха, возможна установка лежаков, тентов, зонтов для защиты от солнца.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2.4. В зонах рекреации водных объектов в период купального сезона возможна организация дежурства медицинского персонала для оказания медицинской помощи пострадавшим на воде.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Продажа спиртных напитков в местах массового отдыха у воды категорически запрещается.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2.5. Запрещается: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купаться в неустановленных местах, в том числе в местах, где выставлены знаки безопасности с запрещающими знаками и надписями;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загрязнять и засорять зону купания и территорию пляжа;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использовать не по назначению оборудование пляжа и спасательные средства;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купаться при подъеме красного (черного) флага, означающего, что купание запрещено;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заплывать за буйки, обозначающие границы зоны купания;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плавать на предметах (средствах), не предназначенных для плавания (в том числе досках, бревнах, лежаках);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срывать или притапливать буйки, менять местоположение ограждений, обозначающих границы зоны купания, прыгать в водный объект с не приспособленных для этих целей сооружений;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приводить с собой на пляж животных, за исключением собак-поводырей;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играть в спортивные игры в не отведенных для этих целей местах, а также допускать действия на водном объекте, связанные с подбрасыванием, нырянием и захватом купающихся;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подавать ложные сигналы тревоги;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оставлять без присмотра детей независимо от наличия у них навыков плавания.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2.6. При обучении плаванию ответственность за безопасность несет преподаватель (инструктор, тренер, воспитатель), проводящий обучение или тренировки. Обучение плаванию должно проводиться в специально отведенных местах.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lastRenderedPageBreak/>
        <w:t>2.7. Разъяснительная работа по предупреждению несчастных случаев на воде с использованием радио, трансляционных установок, стендов, фотовитрин с профилактическим материалом организуется и проводится на систематической основе.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2.8. Указания должностных лиц Государственной инспекции по маломерным судам в составе Главного управления МЧС России по Алтайскому краю, работников спасательных станций и постов, сотрудников полиции в части обеспечения безопасности людей и поддержания правопорядка на пляжах и в других местах массового отдыха являются обязательными для водопользователей (владельцев пляжей) и граждан.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18"/>
          <w:szCs w:val="1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3. Требования к определению зон отдыха и других территорий,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включая пляжи, связанных с использованием водных объектов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или их частей 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3.1. К местам (зонам) массового отдыха населения следует относить территории, выделенные в генплане, решениях органов местного самоуправления для организации курортных зон, размещения санаториев, домов отдыха, пансионатов, баз туризма, дачных и садово-огородных участков, организованного отдыха населения (пляжи, парки, спортивные базы и их сооружения на открытом воздухе).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3.2. Местом (зоной) массового отдыха (далее - место отдыха) является общественное пространство, участок озелененной территории, выделенный в соответствии с действующим законодательством, соответствующим образом обустроенный для интенсивного использования в целях рекреации, а также комплекс временных и постоянных сооружений, расположенных на этом участке и несущих функциональную нагрузку в качестве объектов и оборудования места отдыха и относящихся к объектам и элементам благоустройства территории, а также малых архитектурных форм.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Места отдыха могут иметь водный объект или его часть, используемые или предназначенные для купания, спортивно-оздоровительных мероприятий и иных рекреационных целей.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3.3. Решение о создании новых мест отдыха принимается Администрацией в соответствии с картами градостроительного зонирования, правилами землепользования и застройки территории.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3.4. Организация пользования пляжами осуществляется с соблюдением требований водного, земельного, градостроительного законодательства Российской Федерации, законодательства Российской Федерации о санитарно-эпидемиологическом благополучии населения.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Учет пляжей осуществляется в Государственной инспекции по маломерным судам в составе Главного управления МЧС России по Алтайскому краю (далее - ГИМС).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Разметка границ акватории водного объекта для обустройства пляжа является предметом договора водопользования, заключаемого органом государственной власти Российской Федерации в области водных отношений, органом государственной власти субъекта Российской Федерации в области </w:t>
      </w:r>
      <w:r w:rsidRPr="00BB06E9">
        <w:rPr>
          <w:rFonts w:eastAsiaTheme="minorHAnsi"/>
          <w:sz w:val="28"/>
          <w:szCs w:val="28"/>
        </w:rPr>
        <w:lastRenderedPageBreak/>
        <w:t>водных отношений, осуществляющим свои полномочия в отношения водных объектов, находящихся в собственности Российской Федерации и расположенных на территории Алтайского края, или органом местного самоуправления в порядке, предусмотренном действующим законодательством.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Выбор территории пляжа, его проектирование, эксплуатация и реорганизация производятся в соответствии с гигиеническими требованиями к зонам рекреации водных объектов и охраны источников хозяйственно-питьевого водоснабжения от загрязнений.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Пляжи располагаются на расстоянии не менее 500 метров выше по течению от мест выпуска сточных вод, на расстоянии не менее 250 метров выше и 1000 метров ниже по течению портовых, гидротехнических сооружений, пристаней, причалов, пирсов, дебаркадеров, нефтеналивных приспособлений.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Береговая территория пляжей и мест массового отдыха населения у водного объекта не должна быть засорена и заболочена.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3.5. При устройстве туалетов должно быть предусмотрено </w:t>
      </w:r>
      <w:proofErr w:type="spellStart"/>
      <w:r w:rsidRPr="00BB06E9">
        <w:rPr>
          <w:rFonts w:eastAsiaTheme="minorHAnsi"/>
          <w:sz w:val="28"/>
          <w:szCs w:val="28"/>
        </w:rPr>
        <w:t>канализование</w:t>
      </w:r>
      <w:proofErr w:type="spellEnd"/>
      <w:r w:rsidRPr="00BB06E9">
        <w:rPr>
          <w:rFonts w:eastAsiaTheme="minorHAnsi"/>
          <w:sz w:val="28"/>
          <w:szCs w:val="28"/>
        </w:rPr>
        <w:t xml:space="preserve"> с отводом сточных вод на очистные сооружения. При отсутствии канализации необходимо устройство водонепроницаемых выгребов.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3.6. Контейнеры для мусора должны располагаться на бетонированных площадках с удобными подъездными путями. Вывоз мусора осуществляется по графику оператора.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Cs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4. Требования к срокам открытия и закрытия купального сезона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С наступлением летнего периода, при повышении температуры воздуха в дневное время выше +20 гр./C и установлении комфортной температуры воды в зоне рекреации водных объектов, нормативно-правовым актом Администрации определяются сроки открытия и закрытия купального сезона.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5. Порядок проведения мероприятий, связанных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с использованием водных объектов или их частей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5.1. В соответствии с требованиями </w:t>
      </w:r>
      <w:r w:rsidR="00C43443">
        <w:rPr>
          <w:rFonts w:eastAsiaTheme="minorHAnsi"/>
          <w:sz w:val="28"/>
          <w:szCs w:val="28"/>
        </w:rPr>
        <w:t xml:space="preserve">пунктов 1, 2 </w:t>
      </w:r>
      <w:r w:rsidRPr="00BB06E9">
        <w:rPr>
          <w:rFonts w:eastAsiaTheme="minorHAnsi"/>
          <w:sz w:val="28"/>
          <w:szCs w:val="28"/>
        </w:rPr>
        <w:t xml:space="preserve">статьи 18 Федерального закона от 30.03.1999 №52-ФЗ </w:t>
      </w:r>
      <w:r w:rsidR="00A81ED8">
        <w:rPr>
          <w:rFonts w:eastAsiaTheme="minorHAnsi"/>
          <w:sz w:val="28"/>
          <w:szCs w:val="28"/>
        </w:rPr>
        <w:t>«</w:t>
      </w:r>
      <w:r w:rsidRPr="00BB06E9">
        <w:rPr>
          <w:rFonts w:eastAsiaTheme="minorHAnsi"/>
          <w:sz w:val="28"/>
          <w:szCs w:val="28"/>
        </w:rPr>
        <w:t>О санитарно-эпидемиологическом благополучии населения</w:t>
      </w:r>
      <w:r w:rsidR="00A81ED8">
        <w:rPr>
          <w:rFonts w:eastAsiaTheme="minorHAnsi"/>
          <w:sz w:val="28"/>
          <w:szCs w:val="28"/>
        </w:rPr>
        <w:t>»</w:t>
      </w:r>
      <w:r w:rsidRPr="00BB06E9">
        <w:rPr>
          <w:rFonts w:eastAsiaTheme="minorHAnsi"/>
          <w:sz w:val="28"/>
          <w:szCs w:val="28"/>
        </w:rPr>
        <w:t xml:space="preserve"> водные объекты, используемые в целях питьевого и хозяйственно-бытового водоснабжения, а также в лечебных, оздоровительных и рекреационных целях, в том числе водные объекты, расположенные в границах городских и сельских населенных пунктов (далее - водные объекты), не должны являться источниками биологических, химических и физических факторов вредного воздействия на человека.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Критерии безопасности и (или) безвредности для человека водных объектов, в том числе предельно допустимые концентрации в воде химических, биологических веществ, микроорганизмов, уровень радиационного фона устанавливаются санитарными правилами.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5.2. Использование водного объекта в конкретно указанных целях допускается при наличии санитарно-эпидемиологического заключения о </w:t>
      </w:r>
      <w:r w:rsidRPr="00BB06E9">
        <w:rPr>
          <w:rFonts w:eastAsiaTheme="minorHAnsi"/>
          <w:sz w:val="28"/>
          <w:szCs w:val="28"/>
        </w:rPr>
        <w:lastRenderedPageBreak/>
        <w:t>соответствии водного объекта санитарным правилам и условиям безопасного для здоровья населения использования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5.3. Для охраны водных объектов, предотвращения их загрязнения и засорения устанавливаются в соответствии с законодательством Российской Федерации согласованные с органами, осуществляющими федеральный государственный санитарно-эпидемиологический надзор, нормативы предельно допустимых вредных воздействий на водные объекты, нормативы предельно допустимых сбросов химических, биологических веществ и микроорганизмов в водные объекты.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5.4. Органы исполнительной власти субъектов Российской Федерации, органы местного самоуправления, индивидуальные предприниматели и юридические лица в случае, если водные объекты представляют опасность для здоровья населения, обязаны в соответствии с их полномочиями принять меры по ограничению, приостановлению или запрещению использования указанных водных объектов.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5.5. В соответствии с </w:t>
      </w:r>
      <w:r w:rsidR="00C43443">
        <w:rPr>
          <w:rFonts w:eastAsiaTheme="minorHAnsi"/>
          <w:sz w:val="28"/>
          <w:szCs w:val="28"/>
        </w:rPr>
        <w:t>Водным кодексом</w:t>
      </w:r>
      <w:r w:rsidRPr="00BB06E9">
        <w:rPr>
          <w:rFonts w:eastAsiaTheme="minorHAnsi"/>
          <w:sz w:val="28"/>
          <w:szCs w:val="28"/>
        </w:rPr>
        <w:t xml:space="preserve"> Российской Федерации использование акватории водных объектов для рекреационных целей, в том числе для эксплуатации пляжа, могут осуществлять водопользователи и правообладатели земельных участков, расположенных в пределах береговой полосы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5.6. Юридическим лицам и индивидуальным предпринимателям, эксплуатирующим береговые полосы водных объектов в рекреационных целях, необходимо обеспечить получение санитарно-эпидемиологического заключения о соответствии водного объекта санитарным правилам и нормативам. Срок действия санитарно-эпидемиологического заключения устанавливается на летний сезон.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Для получения санитарно-эпидемиологического заключения на использование водного объекта в рекреационных целях заявителю необходимо представить в Территориальное Управление Роспотребнадзора по Алтайскому краю заявление и экспертное заключение по результатам экспертизы, проведенной Федеральным бюджетным учреждением здравоохранения "Центр гигиены и эпидемиологии в Алтайском крае" или иной аккредитованной организацией, на основании результатов лабораторных исследований качества воды водного объекта, планируемого к осуществлению рекреационной деятельности, и качества почвы (песка) с территории пляжа.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6. Требования к определению зон купания и иных зон,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необходимых для осуществления рекреационной деятельности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6.1. Места отдыха создаются в рекреационных зонах в соответствии с </w:t>
      </w:r>
      <w:hyperlink r:id="rId10" w:history="1">
        <w:r w:rsidRPr="00BB06E9">
          <w:rPr>
            <w:rFonts w:eastAsiaTheme="minorHAnsi"/>
            <w:sz w:val="28"/>
            <w:szCs w:val="28"/>
          </w:rPr>
          <w:t>Земельным</w:t>
        </w:r>
      </w:hyperlink>
      <w:r w:rsidRPr="00BB06E9">
        <w:rPr>
          <w:rFonts w:eastAsiaTheme="minorHAnsi"/>
          <w:sz w:val="28"/>
          <w:szCs w:val="28"/>
        </w:rPr>
        <w:t xml:space="preserve">, </w:t>
      </w:r>
      <w:hyperlink r:id="rId11" w:history="1">
        <w:r w:rsidRPr="00BB06E9">
          <w:rPr>
            <w:rFonts w:eastAsiaTheme="minorHAnsi"/>
            <w:sz w:val="28"/>
            <w:szCs w:val="28"/>
          </w:rPr>
          <w:t>Водным</w:t>
        </w:r>
      </w:hyperlink>
      <w:r w:rsidRPr="00BB06E9">
        <w:rPr>
          <w:rFonts w:eastAsiaTheme="minorHAnsi"/>
          <w:sz w:val="28"/>
          <w:szCs w:val="28"/>
        </w:rPr>
        <w:t xml:space="preserve">, </w:t>
      </w:r>
      <w:hyperlink r:id="rId12" w:history="1">
        <w:r w:rsidRPr="00BB06E9">
          <w:rPr>
            <w:rFonts w:eastAsiaTheme="minorHAnsi"/>
            <w:sz w:val="28"/>
            <w:szCs w:val="28"/>
          </w:rPr>
          <w:t>Лесным</w:t>
        </w:r>
      </w:hyperlink>
      <w:r w:rsidRPr="00BB06E9">
        <w:rPr>
          <w:rFonts w:eastAsiaTheme="minorHAnsi"/>
          <w:sz w:val="28"/>
          <w:szCs w:val="28"/>
        </w:rPr>
        <w:t xml:space="preserve"> и </w:t>
      </w:r>
      <w:hyperlink r:id="rId13" w:history="1">
        <w:r w:rsidRPr="00BB06E9">
          <w:rPr>
            <w:rFonts w:eastAsiaTheme="minorHAnsi"/>
            <w:sz w:val="28"/>
            <w:szCs w:val="28"/>
          </w:rPr>
          <w:t>Градостроительным</w:t>
        </w:r>
      </w:hyperlink>
      <w:r w:rsidRPr="00BB06E9">
        <w:rPr>
          <w:rFonts w:eastAsiaTheme="minorHAnsi"/>
          <w:sz w:val="28"/>
          <w:szCs w:val="28"/>
        </w:rPr>
        <w:t xml:space="preserve"> кодексами Российской Федерации и включают в себя зоны отдыха, места выхода на лед, пляжи, места для купания, спортивные объекты на воде, объекты и сооружения для принятия оздоровительных и профилактических процедур.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lastRenderedPageBreak/>
        <w:t xml:space="preserve">6.2. Объекты инфраструктуры мест отдыха, используемые на территории и акватории, оборудование и изделия должны удовлетворять требованиям соответствующих технических регламентов, национальных стандартов и сводов правил.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Услуги, оказываемые в местах отдыха, должны соответствовать требованиям национальных стандартов. Места отдыха должны обслуживаться квалифицированным персоналом.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Для каждого места отдыха устанавливают ответственного эксплуатанта.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В местах отдыха устанавливают режимы работы, правила и требования по эксплуатации, а также состав, дислокацию и зону ответственности водно-спасательных станций и постов.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6.3. Мониторинг мест отдыха на соответствии требованиям стандарта проводится Федеральным агентством водных ресурсов, Федеральным агентством по недропользованию, Федеральной службой по гидрометеорологии и мониторингу окружающей среды и Федеральной службой по надзору в сфере природопользования с участием уполномоченных органов исполнительной власти Алтайского края.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6.4. Водопользователь, осуществляющий пользование водным объектом или его участком в рекреационных целях, обязан осуществлять мероприятия по охране водного объекта, предотвращению его от загрязнения, засорения и истощения, а также меры по ликвидации последствий указанных явлений в соответствии с водным кодексом и другими федеральными законами.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7. Требования к охране водных объектов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7.1. Использование водных объектов для рекреационных целей осуществляется на основании и условиях договора водопользования, заключаемого в установленном законодательством Российской Федерации порядке.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Границы акватории водного объекта, предоставленного в пользование для указанных целей, определяются в соответствии с Порядком, установленным Правительством Российской Федерации.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7.2. Юридическое лицо, физическое лицо или индивидуальный предприниматель при использовании водных объектов для рекреационных целей: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а) осуществляют деятельность таким образом, чтобы не создавать препятствий водопользователям, осуществляющим пользование водным объектом на основаниях, установленных законодательством Российской Федерации, и ограничений их прав, а также помех и опасности для судоходства и людей;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б) обязаны знать и соблюдать требования правил охраны жизни людей на водных объектах и установленные органами местного самоуправления правила использования водных объектов для личных и бытовых нужд, а также выполнять предписания должностных лиц федеральных органов исполнительной власти, должностных лиц органов исполнительной власти </w:t>
      </w:r>
      <w:r w:rsidRPr="00BB06E9">
        <w:rPr>
          <w:rFonts w:eastAsiaTheme="minorHAnsi"/>
          <w:sz w:val="28"/>
          <w:szCs w:val="28"/>
        </w:rPr>
        <w:lastRenderedPageBreak/>
        <w:t>субъектов Российской Федерации, осуществляющих государственный контроль и надзор за использованием и охраной водных объектов, действующих в пределах предоставленных им полномочий;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в) руководствуются законодательством Российской Федерации, в том числе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местностях и курортах, устанавливающим, в частности, соответствующие режимы особой охраны для водных объектов: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отнесенных к особо охраняемым водным объектам;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входящих в состав особо охраняемых природных территорий;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в границах зон, округов санитарной охраны водных объектов - источников питьевого водоснабжения;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в границах рыбохозяйственных заповедных зон;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содержащих природные лечебные ресурсы;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- расположенных на территории лечебно-оздоровительной местности или курорта в границах зон округа их санитарной охраны;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г) принимают меры по охране используемых водных объектов, предотвращению их загрязнения и засорения, в том числе вследствие аварий и иных чрезвычайных ситуаций, а также охране водных биологических ресурсов, других объектов животного и растительного мира;</w:t>
      </w:r>
    </w:p>
    <w:p w:rsidR="00477092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д) соблюдают иные требования, установленные водным законодательством и законодательством в </w:t>
      </w:r>
      <w:r w:rsidR="00C43443">
        <w:rPr>
          <w:rFonts w:eastAsiaTheme="minorHAnsi"/>
          <w:sz w:val="28"/>
          <w:szCs w:val="28"/>
        </w:rPr>
        <w:t>области охраны окружающей среды;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7.3. При использовании водных объектов для рекреационных целей запрещаются: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а) сброс в водные объекты и захоронение в них отходов производства и потребления, в том числе выведенных из эксплуатации судов и иных плавучих средств (их частей и механизмов);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б) захоронение в водных объектах ядерных материалов, радиоактивных веществ;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в) сброс в водные объекты сточных вод, содержание в которых радиоактивных веществ, пестицидов, </w:t>
      </w:r>
      <w:proofErr w:type="spellStart"/>
      <w:r w:rsidRPr="00BB06E9">
        <w:rPr>
          <w:rFonts w:eastAsiaTheme="minorHAnsi"/>
          <w:sz w:val="28"/>
          <w:szCs w:val="28"/>
        </w:rPr>
        <w:t>агрохимикатов</w:t>
      </w:r>
      <w:proofErr w:type="spellEnd"/>
      <w:r w:rsidRPr="00BB06E9">
        <w:rPr>
          <w:rFonts w:eastAsiaTheme="minorHAnsi"/>
          <w:sz w:val="28"/>
          <w:szCs w:val="28"/>
        </w:rPr>
        <w:t xml:space="preserve"> и других опасных для здоровья человека веществ и соединений превышает нормативы допустимого воздействия на водные объекты;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г) нарушение специального режима осуществления хозяйственной и иной деятельности на прибрежной защитной полосе водного объекта, водоохранной зоне водного объекта.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Собственники водных объектов осуществляют мероприятия по охране водных объектов, предотвращению их загрязнения, засорения и истощения вод, а также меры по ликвидации последствий указанных явлений. 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7.4. Охрана водных объектов, находящихся в муниципальной собственности, осуществляется органами местного самоуправления в пределах их полномочий.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7C4069" w:rsidRDefault="007C4069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</w:p>
    <w:p w:rsidR="007C4069" w:rsidRDefault="007C4069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</w:p>
    <w:p w:rsidR="00477092" w:rsidRPr="00BB06E9" w:rsidRDefault="00477092" w:rsidP="00477092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8. Иные требования, необходимые для использования и охраны</w:t>
      </w:r>
    </w:p>
    <w:p w:rsidR="00477092" w:rsidRPr="00BB06E9" w:rsidRDefault="00477092" w:rsidP="00477092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</w:rPr>
      </w:pPr>
      <w:r w:rsidRPr="00BB06E9">
        <w:rPr>
          <w:rFonts w:eastAsiaTheme="minorHAnsi"/>
          <w:b/>
          <w:bCs/>
          <w:sz w:val="28"/>
          <w:szCs w:val="28"/>
        </w:rPr>
        <w:t>водных объектов или их частей для рекреационных целей</w:t>
      </w:r>
    </w:p>
    <w:p w:rsidR="00477092" w:rsidRPr="00BB06E9" w:rsidRDefault="00477092" w:rsidP="00477092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</w:rPr>
      </w:pP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8.1. Использование акватории водных объектов, необходимой для эксплуатации пляжей правообладателями земельных участков, находящихся в государственной или муниципальной собственности и расположенных в границах береговой полосы водного объекта общего пользования, а также для рекреационных целей физкультурно-спортивными организациями, организациями отдыха детей и их оздоровления, туроператорами или турагентами, осуществляющими свою деятельность в соответствии с федеральными законами, организованного отдыха ветеранов, граждан пожилого возраста, инвалидов, осуществляется наосновании договора водопользования, заключаемого без проведения аукциона.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8.2. Архитектурно-строительное проектирование, строительство, реконструкция, ввод в эксплуатацию и эксплуатация зданий, строений, сооружений для рекреационных целей, в том числе для обустройства пляжей, осуществляются в соответствии с водным законодательством и законодательством о градостроительной деятельности.</w:t>
      </w:r>
    </w:p>
    <w:p w:rsidR="00477092" w:rsidRPr="00BB06E9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>8.3. Установление границ водоохранных зон и границ прибрежных защитных полос водных объектов, включая обозначение на местности посредством специальных информационных знаков на территориях, используемых для рекреационных целей (туризма, физической культуры и спорта, организации отдыха и укрепления здоровья граждан, в том числе организации отдыха детей и их оздоровления), осуществляется в порядке, установленном Правительством Российской Федерации.</w:t>
      </w:r>
    </w:p>
    <w:p w:rsidR="00477092" w:rsidRDefault="00477092" w:rsidP="0047709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</w:rPr>
      </w:pPr>
      <w:r w:rsidRPr="00BB06E9">
        <w:rPr>
          <w:rFonts w:eastAsiaTheme="minorHAnsi"/>
          <w:sz w:val="28"/>
          <w:szCs w:val="28"/>
        </w:rPr>
        <w:t xml:space="preserve">8.4. При использовании водных объектов физические лица, юридические лица обязаны осуществлять водохозяйственные мероприятия в соответствии с Водным </w:t>
      </w:r>
      <w:hyperlink r:id="rId14" w:history="1">
        <w:r w:rsidRPr="00BB06E9">
          <w:rPr>
            <w:rFonts w:eastAsiaTheme="minorHAnsi"/>
            <w:sz w:val="28"/>
            <w:szCs w:val="28"/>
          </w:rPr>
          <w:t>кодексом</w:t>
        </w:r>
      </w:hyperlink>
      <w:r w:rsidRPr="00BB06E9">
        <w:rPr>
          <w:rFonts w:eastAsiaTheme="minorHAnsi"/>
          <w:sz w:val="28"/>
          <w:szCs w:val="28"/>
        </w:rPr>
        <w:t xml:space="preserve"> Российской Федерации и другими федеральными законами, а также правилами охраны поверхностных водных объектов и правилами охраны подземных водных объектов, утвержденными Правительством Российской Федерации.</w:t>
      </w:r>
    </w:p>
    <w:p w:rsidR="00477092" w:rsidRPr="00BB06E9" w:rsidRDefault="00AF0A8C" w:rsidP="00AF0A8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8.5. </w:t>
      </w:r>
      <w:proofErr w:type="gramStart"/>
      <w:r w:rsidRPr="00AF0A8C">
        <w:rPr>
          <w:rFonts w:eastAsiaTheme="minorHAnsi"/>
          <w:sz w:val="28"/>
          <w:szCs w:val="28"/>
        </w:rPr>
        <w:t>На территории Краснощековского района расположены</w:t>
      </w:r>
      <w:r w:rsidRPr="00AF0A8C">
        <w:rPr>
          <w:rFonts w:eastAsiaTheme="minorHAnsi"/>
          <w:sz w:val="28"/>
          <w:szCs w:val="28"/>
        </w:rPr>
        <w:br/>
        <w:t>государственный природный комплексный заказник «</w:t>
      </w:r>
      <w:proofErr w:type="spellStart"/>
      <w:r w:rsidRPr="00AF0A8C">
        <w:rPr>
          <w:rFonts w:eastAsiaTheme="minorHAnsi"/>
          <w:sz w:val="28"/>
          <w:szCs w:val="28"/>
        </w:rPr>
        <w:t>Чинетинский</w:t>
      </w:r>
      <w:proofErr w:type="spellEnd"/>
      <w:r w:rsidRPr="00AF0A8C">
        <w:rPr>
          <w:rFonts w:eastAsiaTheme="minorHAnsi"/>
          <w:sz w:val="28"/>
          <w:szCs w:val="28"/>
        </w:rPr>
        <w:t>»,</w:t>
      </w:r>
      <w:r w:rsidRPr="00AF0A8C">
        <w:rPr>
          <w:rFonts w:eastAsiaTheme="minorHAnsi"/>
          <w:sz w:val="28"/>
          <w:szCs w:val="28"/>
        </w:rPr>
        <w:br/>
        <w:t xml:space="preserve">памятники природы краевого значения «Озеро Казачка», «Разрез </w:t>
      </w:r>
      <w:proofErr w:type="spellStart"/>
      <w:r w:rsidRPr="00AF0A8C">
        <w:rPr>
          <w:rFonts w:eastAsiaTheme="minorHAnsi"/>
          <w:sz w:val="28"/>
          <w:szCs w:val="28"/>
        </w:rPr>
        <w:t>ордовика</w:t>
      </w:r>
      <w:proofErr w:type="spellEnd"/>
      <w:r w:rsidRPr="00AF0A8C">
        <w:rPr>
          <w:rFonts w:eastAsiaTheme="minorHAnsi"/>
          <w:sz w:val="28"/>
          <w:szCs w:val="28"/>
        </w:rPr>
        <w:t xml:space="preserve"> и</w:t>
      </w:r>
      <w:r w:rsidRPr="00AF0A8C">
        <w:rPr>
          <w:rFonts w:eastAsiaTheme="minorHAnsi"/>
          <w:sz w:val="28"/>
          <w:szCs w:val="28"/>
        </w:rPr>
        <w:br/>
        <w:t xml:space="preserve">нижнего силура «Маралиха», «Пещера Ящур», «Гора </w:t>
      </w:r>
      <w:proofErr w:type="spellStart"/>
      <w:r w:rsidRPr="00AF0A8C">
        <w:rPr>
          <w:rFonts w:eastAsiaTheme="minorHAnsi"/>
          <w:sz w:val="28"/>
          <w:szCs w:val="28"/>
        </w:rPr>
        <w:t>Семипещерная</w:t>
      </w:r>
      <w:proofErr w:type="spellEnd"/>
      <w:r w:rsidRPr="00AF0A8C">
        <w:rPr>
          <w:rFonts w:eastAsiaTheme="minorHAnsi"/>
          <w:sz w:val="28"/>
          <w:szCs w:val="28"/>
        </w:rPr>
        <w:t xml:space="preserve"> с</w:t>
      </w:r>
      <w:r w:rsidRPr="00AF0A8C">
        <w:rPr>
          <w:rFonts w:eastAsiaTheme="minorHAnsi"/>
          <w:sz w:val="28"/>
          <w:szCs w:val="28"/>
        </w:rPr>
        <w:br/>
        <w:t>пещерой Мрачной», «Пещера Логово Гиены», «Скалы Большой и Малый</w:t>
      </w:r>
      <w:r w:rsidRPr="00AF0A8C">
        <w:rPr>
          <w:rFonts w:eastAsiaTheme="minorHAnsi"/>
          <w:sz w:val="28"/>
          <w:szCs w:val="28"/>
        </w:rPr>
        <w:br/>
        <w:t xml:space="preserve">Монастыри», «Пещера Страшная», «Гора Синий Утес», «Скала </w:t>
      </w:r>
      <w:proofErr w:type="spellStart"/>
      <w:r w:rsidRPr="00AF0A8C">
        <w:rPr>
          <w:rFonts w:eastAsiaTheme="minorHAnsi"/>
          <w:sz w:val="28"/>
          <w:szCs w:val="28"/>
        </w:rPr>
        <w:t>Будаковская</w:t>
      </w:r>
      <w:proofErr w:type="spellEnd"/>
      <w:r w:rsidRPr="00AF0A8C">
        <w:rPr>
          <w:rFonts w:eastAsiaTheme="minorHAnsi"/>
          <w:sz w:val="28"/>
          <w:szCs w:val="28"/>
        </w:rPr>
        <w:t xml:space="preserve"> с</w:t>
      </w:r>
      <w:r w:rsidRPr="00AF0A8C">
        <w:rPr>
          <w:rFonts w:eastAsiaTheme="minorHAnsi"/>
          <w:sz w:val="28"/>
          <w:szCs w:val="28"/>
        </w:rPr>
        <w:br/>
        <w:t>пещерой Загонной и пещерой Летучих Мышей», «Родник Горный ключ»,</w:t>
      </w:r>
      <w:r w:rsidRPr="00AF0A8C">
        <w:rPr>
          <w:rFonts w:eastAsiaTheme="minorHAnsi"/>
          <w:sz w:val="28"/>
          <w:szCs w:val="28"/>
        </w:rPr>
        <w:br/>
        <w:t>«Разрез силура «</w:t>
      </w:r>
      <w:proofErr w:type="spellStart"/>
      <w:r w:rsidRPr="00AF0A8C">
        <w:rPr>
          <w:rFonts w:eastAsiaTheme="minorHAnsi"/>
          <w:sz w:val="28"/>
          <w:szCs w:val="28"/>
        </w:rPr>
        <w:t>Тигерек</w:t>
      </w:r>
      <w:proofErr w:type="spellEnd"/>
      <w:r w:rsidRPr="00AF0A8C">
        <w:rPr>
          <w:rFonts w:eastAsiaTheme="minorHAnsi"/>
          <w:sz w:val="28"/>
          <w:szCs w:val="28"/>
        </w:rPr>
        <w:t>», «</w:t>
      </w:r>
      <w:proofErr w:type="spellStart"/>
      <w:r w:rsidRPr="00AF0A8C">
        <w:rPr>
          <w:rFonts w:eastAsiaTheme="minorHAnsi"/>
          <w:sz w:val="28"/>
          <w:szCs w:val="28"/>
        </w:rPr>
        <w:t>Яровские</w:t>
      </w:r>
      <w:proofErr w:type="spellEnd"/>
      <w:r w:rsidRPr="00AF0A8C">
        <w:rPr>
          <w:rFonts w:eastAsiaTheme="minorHAnsi"/>
          <w:sz w:val="28"/>
          <w:szCs w:val="28"/>
        </w:rPr>
        <w:t xml:space="preserve"> скалы с</w:t>
      </w:r>
      <w:proofErr w:type="gramEnd"/>
      <w:r w:rsidRPr="00AF0A8C">
        <w:rPr>
          <w:rFonts w:eastAsiaTheme="minorHAnsi"/>
          <w:sz w:val="28"/>
          <w:szCs w:val="28"/>
        </w:rPr>
        <w:t xml:space="preserve"> пещерой Кулибина и</w:t>
      </w:r>
      <w:r w:rsidRPr="00AF0A8C">
        <w:rPr>
          <w:rFonts w:eastAsiaTheme="minorHAnsi"/>
          <w:sz w:val="28"/>
          <w:szCs w:val="28"/>
        </w:rPr>
        <w:br/>
        <w:t>источником Черный Камень», «Лог Страшной», «</w:t>
      </w:r>
      <w:proofErr w:type="spellStart"/>
      <w:r w:rsidRPr="00AF0A8C">
        <w:rPr>
          <w:rFonts w:eastAsiaTheme="minorHAnsi"/>
          <w:sz w:val="28"/>
          <w:szCs w:val="28"/>
        </w:rPr>
        <w:t>Колыванский</w:t>
      </w:r>
      <w:proofErr w:type="spellEnd"/>
      <w:r w:rsidRPr="00AF0A8C">
        <w:rPr>
          <w:rFonts w:eastAsiaTheme="minorHAnsi"/>
          <w:sz w:val="28"/>
          <w:szCs w:val="28"/>
        </w:rPr>
        <w:t xml:space="preserve"> </w:t>
      </w:r>
      <w:proofErr w:type="spellStart"/>
      <w:r w:rsidRPr="00AF0A8C">
        <w:rPr>
          <w:rFonts w:eastAsiaTheme="minorHAnsi"/>
          <w:sz w:val="28"/>
          <w:szCs w:val="28"/>
        </w:rPr>
        <w:t>борок</w:t>
      </w:r>
      <w:proofErr w:type="spellEnd"/>
      <w:r w:rsidRPr="00AF0A8C">
        <w:rPr>
          <w:rFonts w:eastAsiaTheme="minorHAnsi"/>
          <w:sz w:val="28"/>
          <w:szCs w:val="28"/>
        </w:rPr>
        <w:t>»</w:t>
      </w:r>
      <w:r w:rsidRPr="00AF0A8C">
        <w:rPr>
          <w:rFonts w:eastAsiaTheme="minorHAnsi"/>
          <w:b/>
          <w:bCs/>
          <w:sz w:val="28"/>
          <w:szCs w:val="28"/>
        </w:rPr>
        <w:t>.</w:t>
      </w:r>
      <w:r w:rsidRPr="00AF0A8C">
        <w:rPr>
          <w:rFonts w:eastAsiaTheme="minorHAnsi"/>
          <w:b/>
          <w:bCs/>
          <w:sz w:val="28"/>
          <w:szCs w:val="28"/>
        </w:rPr>
        <w:br/>
      </w:r>
      <w:r w:rsidRPr="00AF0A8C">
        <w:rPr>
          <w:rFonts w:eastAsiaTheme="minorHAnsi"/>
          <w:sz w:val="28"/>
          <w:szCs w:val="28"/>
        </w:rPr>
        <w:t>Положение о государственном природном комплексном заказнике</w:t>
      </w:r>
      <w:r w:rsidRPr="00AF0A8C">
        <w:rPr>
          <w:rFonts w:eastAsiaTheme="minorHAnsi"/>
          <w:sz w:val="28"/>
          <w:szCs w:val="28"/>
        </w:rPr>
        <w:br/>
        <w:t>«</w:t>
      </w:r>
      <w:proofErr w:type="spellStart"/>
      <w:r w:rsidRPr="00AF0A8C">
        <w:rPr>
          <w:rFonts w:eastAsiaTheme="minorHAnsi"/>
          <w:sz w:val="28"/>
          <w:szCs w:val="28"/>
        </w:rPr>
        <w:t>Чинетинский</w:t>
      </w:r>
      <w:proofErr w:type="spellEnd"/>
      <w:r w:rsidRPr="00AF0A8C">
        <w:rPr>
          <w:rFonts w:eastAsiaTheme="minorHAnsi"/>
          <w:sz w:val="28"/>
          <w:szCs w:val="28"/>
        </w:rPr>
        <w:t>» утверждено постановлением Администрации Алтайского края</w:t>
      </w:r>
      <w:r w:rsidRPr="00AF0A8C">
        <w:rPr>
          <w:rFonts w:eastAsiaTheme="minorHAnsi"/>
          <w:sz w:val="28"/>
          <w:szCs w:val="28"/>
        </w:rPr>
        <w:br/>
        <w:t>от 26.06.2007 № 278 «Об утверждении положений о государственных</w:t>
      </w:r>
      <w:r w:rsidRPr="00AF0A8C">
        <w:rPr>
          <w:rFonts w:eastAsiaTheme="minorHAnsi"/>
          <w:sz w:val="28"/>
          <w:szCs w:val="28"/>
        </w:rPr>
        <w:br/>
        <w:t>природных комплексных заказниках краевого значения». Действующие</w:t>
      </w:r>
      <w:r w:rsidRPr="00AF0A8C">
        <w:rPr>
          <w:rFonts w:eastAsiaTheme="minorHAnsi"/>
          <w:sz w:val="28"/>
          <w:szCs w:val="28"/>
        </w:rPr>
        <w:br/>
      </w:r>
      <w:r w:rsidRPr="00AF0A8C">
        <w:rPr>
          <w:rFonts w:eastAsiaTheme="minorHAnsi"/>
          <w:sz w:val="28"/>
          <w:szCs w:val="28"/>
        </w:rPr>
        <w:lastRenderedPageBreak/>
        <w:t>границы и режим охраны памятников природы краевого значения утверждены</w:t>
      </w:r>
      <w:r w:rsidRPr="00AF0A8C">
        <w:rPr>
          <w:rFonts w:eastAsiaTheme="minorHAnsi"/>
          <w:sz w:val="28"/>
          <w:szCs w:val="28"/>
        </w:rPr>
        <w:br/>
        <w:t>постановлением Администрации Алтайского края от 06.05.2014 № 220</w:t>
      </w:r>
      <w:r w:rsidRPr="00AF0A8C">
        <w:rPr>
          <w:rFonts w:eastAsiaTheme="minorHAnsi"/>
          <w:sz w:val="28"/>
          <w:szCs w:val="28"/>
        </w:rPr>
        <w:br/>
        <w:t>«О памятниках природы краевого значения».</w:t>
      </w:r>
      <w:r w:rsidRPr="00AF0A8C">
        <w:rPr>
          <w:rFonts w:eastAsiaTheme="minorHAnsi"/>
          <w:sz w:val="28"/>
          <w:szCs w:val="28"/>
        </w:rPr>
        <w:br/>
      </w:r>
      <w:r>
        <w:rPr>
          <w:rFonts w:eastAsiaTheme="minorHAnsi"/>
          <w:sz w:val="28"/>
          <w:szCs w:val="28"/>
        </w:rPr>
        <w:tab/>
      </w:r>
      <w:bookmarkStart w:id="0" w:name="_GoBack"/>
      <w:bookmarkEnd w:id="0"/>
      <w:r w:rsidRPr="00AF0A8C">
        <w:rPr>
          <w:rFonts w:eastAsiaTheme="minorHAnsi"/>
          <w:sz w:val="28"/>
          <w:szCs w:val="28"/>
        </w:rPr>
        <w:t>При использовании водных объектов для рекреационных целей</w:t>
      </w:r>
      <w:r w:rsidRPr="00AF0A8C">
        <w:rPr>
          <w:rFonts w:eastAsiaTheme="minorHAnsi"/>
          <w:sz w:val="28"/>
          <w:szCs w:val="28"/>
        </w:rPr>
        <w:br/>
        <w:t>необходимо обязательное соблюдение режима охраны вышеназванных особо</w:t>
      </w:r>
      <w:r w:rsidRPr="00AF0A8C">
        <w:rPr>
          <w:rFonts w:eastAsiaTheme="minorHAnsi"/>
          <w:sz w:val="28"/>
          <w:szCs w:val="28"/>
        </w:rPr>
        <w:br/>
        <w:t>охраняемых природных территорий.</w:t>
      </w:r>
    </w:p>
    <w:sectPr w:rsidR="00477092" w:rsidRPr="00BB06E9" w:rsidSect="00BB06E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85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21D" w:rsidRDefault="00D9021D" w:rsidP="00CB1FA2">
      <w:r>
        <w:separator/>
      </w:r>
    </w:p>
  </w:endnote>
  <w:endnote w:type="continuationSeparator" w:id="0">
    <w:p w:rsidR="00D9021D" w:rsidRDefault="00D9021D" w:rsidP="00CB1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21D" w:rsidRDefault="00D9021D" w:rsidP="00CB1FA2">
      <w:r>
        <w:separator/>
      </w:r>
    </w:p>
  </w:footnote>
  <w:footnote w:type="continuationSeparator" w:id="0">
    <w:p w:rsidR="00D9021D" w:rsidRDefault="00D9021D" w:rsidP="00CB1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A2" w:rsidRDefault="00CB1FA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25A2D"/>
    <w:multiLevelType w:val="hybridMultilevel"/>
    <w:tmpl w:val="6514232A"/>
    <w:lvl w:ilvl="0" w:tplc="64C8DB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877271"/>
    <w:multiLevelType w:val="hybridMultilevel"/>
    <w:tmpl w:val="3814C4A0"/>
    <w:lvl w:ilvl="0" w:tplc="CB6C98B8">
      <w:start w:val="7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4F02544D"/>
    <w:multiLevelType w:val="hybridMultilevel"/>
    <w:tmpl w:val="0E006BC8"/>
    <w:lvl w:ilvl="0" w:tplc="562C3BB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70136714"/>
    <w:multiLevelType w:val="multilevel"/>
    <w:tmpl w:val="698E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78EE"/>
    <w:rsid w:val="00012CC3"/>
    <w:rsid w:val="00060A8E"/>
    <w:rsid w:val="00062ABB"/>
    <w:rsid w:val="000A21C3"/>
    <w:rsid w:val="000E00B9"/>
    <w:rsid w:val="000F00F4"/>
    <w:rsid w:val="00104A2D"/>
    <w:rsid w:val="00122D0E"/>
    <w:rsid w:val="00154516"/>
    <w:rsid w:val="00162112"/>
    <w:rsid w:val="00181AEF"/>
    <w:rsid w:val="002212B2"/>
    <w:rsid w:val="002235F5"/>
    <w:rsid w:val="00241299"/>
    <w:rsid w:val="00261AEE"/>
    <w:rsid w:val="00262B32"/>
    <w:rsid w:val="00275E2D"/>
    <w:rsid w:val="002A1AE0"/>
    <w:rsid w:val="00311B0A"/>
    <w:rsid w:val="00312788"/>
    <w:rsid w:val="003635F9"/>
    <w:rsid w:val="0039305A"/>
    <w:rsid w:val="003A52CB"/>
    <w:rsid w:val="003A6F12"/>
    <w:rsid w:val="003B78EE"/>
    <w:rsid w:val="003D75DA"/>
    <w:rsid w:val="003E1904"/>
    <w:rsid w:val="004004AF"/>
    <w:rsid w:val="00412075"/>
    <w:rsid w:val="0043126C"/>
    <w:rsid w:val="00476B93"/>
    <w:rsid w:val="00477092"/>
    <w:rsid w:val="00481210"/>
    <w:rsid w:val="004B2710"/>
    <w:rsid w:val="004B3586"/>
    <w:rsid w:val="004E5DAA"/>
    <w:rsid w:val="004E7E70"/>
    <w:rsid w:val="00507773"/>
    <w:rsid w:val="00513A63"/>
    <w:rsid w:val="00513EBF"/>
    <w:rsid w:val="00536860"/>
    <w:rsid w:val="005746A7"/>
    <w:rsid w:val="00594B29"/>
    <w:rsid w:val="005F3083"/>
    <w:rsid w:val="00633DB5"/>
    <w:rsid w:val="00636DC5"/>
    <w:rsid w:val="00661BA6"/>
    <w:rsid w:val="006843CC"/>
    <w:rsid w:val="006A0469"/>
    <w:rsid w:val="006C0711"/>
    <w:rsid w:val="006D17B2"/>
    <w:rsid w:val="00726C6E"/>
    <w:rsid w:val="00727E2B"/>
    <w:rsid w:val="007920EB"/>
    <w:rsid w:val="007B0639"/>
    <w:rsid w:val="007B7854"/>
    <w:rsid w:val="007C4069"/>
    <w:rsid w:val="007E68AF"/>
    <w:rsid w:val="007F765E"/>
    <w:rsid w:val="00827B2C"/>
    <w:rsid w:val="0087619C"/>
    <w:rsid w:val="00900228"/>
    <w:rsid w:val="0090047E"/>
    <w:rsid w:val="0090411E"/>
    <w:rsid w:val="00926B73"/>
    <w:rsid w:val="00936DE3"/>
    <w:rsid w:val="00941334"/>
    <w:rsid w:val="00946DA7"/>
    <w:rsid w:val="009548D3"/>
    <w:rsid w:val="009735DA"/>
    <w:rsid w:val="009F1501"/>
    <w:rsid w:val="009F58CB"/>
    <w:rsid w:val="00A00018"/>
    <w:rsid w:val="00A02768"/>
    <w:rsid w:val="00A8085B"/>
    <w:rsid w:val="00A81ED8"/>
    <w:rsid w:val="00A863DD"/>
    <w:rsid w:val="00A96A8E"/>
    <w:rsid w:val="00AA5999"/>
    <w:rsid w:val="00AF0A8C"/>
    <w:rsid w:val="00B26077"/>
    <w:rsid w:val="00B31910"/>
    <w:rsid w:val="00B428C9"/>
    <w:rsid w:val="00BB06E9"/>
    <w:rsid w:val="00BD61FB"/>
    <w:rsid w:val="00C416CC"/>
    <w:rsid w:val="00C43443"/>
    <w:rsid w:val="00C53FA1"/>
    <w:rsid w:val="00C67D81"/>
    <w:rsid w:val="00C75991"/>
    <w:rsid w:val="00CB1FA2"/>
    <w:rsid w:val="00CB7F2C"/>
    <w:rsid w:val="00CD55C1"/>
    <w:rsid w:val="00CE2AB1"/>
    <w:rsid w:val="00CF5C92"/>
    <w:rsid w:val="00D079B5"/>
    <w:rsid w:val="00D16174"/>
    <w:rsid w:val="00D81DC8"/>
    <w:rsid w:val="00D9021D"/>
    <w:rsid w:val="00DE03D0"/>
    <w:rsid w:val="00E00249"/>
    <w:rsid w:val="00E636C6"/>
    <w:rsid w:val="00E713CB"/>
    <w:rsid w:val="00E827E3"/>
    <w:rsid w:val="00EA09FA"/>
    <w:rsid w:val="00EB167A"/>
    <w:rsid w:val="00F92F29"/>
    <w:rsid w:val="00FE754F"/>
    <w:rsid w:val="00FF5A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8EE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B7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920EB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FF5A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A0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C75991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CB1FA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B1FA2"/>
    <w:rPr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CB1FA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B1FA2"/>
    <w:rPr>
      <w:sz w:val="24"/>
      <w:szCs w:val="24"/>
    </w:rPr>
  </w:style>
  <w:style w:type="paragraph" w:styleId="ac">
    <w:name w:val="List Paragraph"/>
    <w:basedOn w:val="a"/>
    <w:uiPriority w:val="34"/>
    <w:qFormat/>
    <w:rsid w:val="00946D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13" Type="http://schemas.openxmlformats.org/officeDocument/2006/relationships/hyperlink" Target="https://login.consultant.ru/link/?req=doc&amp;base=LAW&amp;n=471026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004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1025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71068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71025" TargetMode="External"/><Relationship Id="rId14" Type="http://schemas.openxmlformats.org/officeDocument/2006/relationships/hyperlink" Target="https://login.consultant.ru/link/?req=doc&amp;base=LAW&amp;n=4710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12</Pages>
  <Words>3835</Words>
  <Characters>21861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Администрация</Company>
  <LinksUpToDate>false</LinksUpToDate>
  <CharactersWithSpaces>25645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creator>Отдел ПО</dc:creator>
  <cp:lastModifiedBy>Пользователь Windows</cp:lastModifiedBy>
  <cp:revision>11</cp:revision>
  <cp:lastPrinted>2025-04-08T04:20:00Z</cp:lastPrinted>
  <dcterms:created xsi:type="dcterms:W3CDTF">2025-02-17T07:10:00Z</dcterms:created>
  <dcterms:modified xsi:type="dcterms:W3CDTF">2025-04-08T09:03:00Z</dcterms:modified>
</cp:coreProperties>
</file>