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</w:t>
      </w:r>
    </w:p>
    <w:p>
      <w:pPr>
        <w:rPr>
          <w:sz w:val="28"/>
          <w:szCs w:val="28"/>
        </w:rPr>
      </w:pPr>
    </w:p>
    <w:p>
      <w:pPr>
        <w:tabs>
          <w:tab w:val="left" w:pos="32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  <w:rtl w:val="off"/>
        </w:rPr>
        <w:t xml:space="preserve">27 ноября </w:t>
      </w:r>
      <w:r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  <w:rtl w:val="off"/>
        </w:rPr>
        <w:t>24</w:t>
      </w:r>
      <w:r>
        <w:rPr>
          <w:color w:val="000000"/>
          <w:sz w:val="28"/>
          <w:szCs w:val="28"/>
        </w:rPr>
        <w:t xml:space="preserve"> года </w:t>
      </w:r>
      <w:r>
        <w:rPr>
          <w:color w:val="000000"/>
          <w:sz w:val="28"/>
          <w:szCs w:val="28"/>
          <w:rtl w:val="off"/>
        </w:rPr>
        <w:t>№ 17</w:t>
      </w:r>
      <w:r>
        <w:rPr>
          <w:color w:val="000000"/>
          <w:sz w:val="28"/>
          <w:szCs w:val="28"/>
        </w:rPr>
        <w:t xml:space="preserve">    </w:t>
      </w:r>
      <w:r>
        <w:rPr>
          <w:color w:val="FF0000"/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с.</w:t>
      </w:r>
      <w:r>
        <w:rPr>
          <w:sz w:val="28"/>
          <w:szCs w:val="28"/>
          <w:rtl w:val="off"/>
        </w:rPr>
        <w:t>Усть-Белое</w:t>
      </w:r>
    </w:p>
    <w:p>
      <w:pPr>
        <w:jc w:val="center"/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ind w:right="4395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О введении земельного налога на территории муниципального </w:t>
      </w:r>
      <w:r>
        <w:rPr>
          <w:sz w:val="28"/>
          <w:szCs w:val="28"/>
          <w:rtl w:val="off"/>
        </w:rPr>
        <w:t>о</w:t>
      </w:r>
      <w:r>
        <w:rPr>
          <w:sz w:val="28"/>
          <w:szCs w:val="28"/>
        </w:rPr>
        <w:t xml:space="preserve">бразования </w:t>
      </w:r>
      <w:r>
        <w:rPr>
          <w:sz w:val="28"/>
          <w:szCs w:val="28"/>
          <w:rtl w:val="off"/>
        </w:rPr>
        <w:t>сельское поселение</w:t>
      </w:r>
    </w:p>
    <w:p>
      <w:pPr>
        <w:ind w:right="4395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Усть-Беловский </w:t>
      </w:r>
      <w:r>
        <w:rPr>
          <w:sz w:val="28"/>
          <w:szCs w:val="28"/>
        </w:rPr>
        <w:t xml:space="preserve">сельсовет Краснощёковского района </w:t>
      </w:r>
    </w:p>
    <w:p>
      <w:pPr>
        <w:ind w:right="4395"/>
        <w:rPr>
          <w:sz w:val="28"/>
          <w:szCs w:val="28"/>
        </w:rPr>
      </w:pPr>
      <w:r>
        <w:rPr>
          <w:sz w:val="28"/>
          <w:szCs w:val="28"/>
        </w:rPr>
        <w:t xml:space="preserve">Алтайского </w:t>
      </w:r>
      <w:r>
        <w:rPr>
          <w:sz w:val="28"/>
          <w:szCs w:val="28"/>
          <w:rtl w:val="off"/>
        </w:rPr>
        <w:t xml:space="preserve"> края</w:t>
      </w:r>
    </w:p>
    <w:p>
      <w:pPr>
        <w:jc w:val="both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реализацией Федерального закона от 12.07.2024 </w:t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176-ФЗ, с главой 31 Налогового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 и руководствуясь Уставом муниципального образования, Совет депутатов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 Краснощёковского района Алтайского края </w:t>
      </w:r>
    </w:p>
    <w:p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РЕШИЛ:</w:t>
      </w:r>
    </w:p>
    <w:p>
      <w:pPr>
        <w:ind w:firstLine="70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r>
        <w:rPr>
          <w:sz w:val="28"/>
          <w:szCs w:val="28"/>
          <w:rtl w:val="off"/>
        </w:rPr>
        <w:t xml:space="preserve">сельское поселение Усть-Беловский </w:t>
      </w:r>
      <w:r>
        <w:rPr>
          <w:sz w:val="28"/>
          <w:szCs w:val="28"/>
        </w:rPr>
        <w:t xml:space="preserve"> сельсовет Краснощёковского района Алтайского края.</w:t>
      </w:r>
    </w:p>
    <w:p>
      <w:pPr>
        <w:ind w:firstLine="706"/>
        <w:jc w:val="both"/>
        <w:rPr>
          <w:sz w:val="28"/>
          <w:szCs w:val="28"/>
        </w:rPr>
      </w:pPr>
      <w:r>
        <w:rPr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>
      <w:pPr>
        <w:ind w:firstLine="706"/>
        <w:jc w:val="both"/>
        <w:rPr>
          <w:sz w:val="28"/>
          <w:szCs w:val="28"/>
        </w:rPr>
      </w:pPr>
      <w:r>
        <w:rPr>
          <w:sz w:val="28"/>
          <w:szCs w:val="28"/>
        </w:rPr>
        <w:t>1) 0,3 процента в отношении земельных участков: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-Занятых жилищным фондом и (или) обьектами инженерной инфраструктуры жилищно-коммунального комплекса (за исключением части земельного участка, приходящийся на объект недвижимого имущества, не относящийся к жилищному фонду и (или) объектам инженерной инфраструктуры жилищно-коммунального комплекса) или приобретенных (предоставленных)  для жилищного строительства, за исключением указанных в настоящем абзаце земельных участков, приобретенных(предоставленных)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рублей;</w:t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2017года № 217-ФЗ « 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 каждого из которых превышает 300 миллионов рублей.</w:t>
      </w:r>
    </w:p>
    <w:p>
      <w:pPr>
        <w:adjustRightInd/>
        <w:ind w:firstLine="708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ограниченных в обороте в соответствии с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"consultantplus://offline/ref=8CCDB47A2FEBFCBEE90B6F9E5F33C11BB1EDE756205DBF961E218C325C90695BD0E966ABE55FFE80973C25C171A002ED651F6928178D9D14MEy7F"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законодательством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>
      <w:pPr>
        <w:ind w:firstLine="706"/>
        <w:jc w:val="both"/>
        <w:rPr>
          <w:sz w:val="28"/>
          <w:szCs w:val="28"/>
        </w:rPr>
      </w:pPr>
      <w:r>
        <w:rPr>
          <w:sz w:val="28"/>
          <w:szCs w:val="28"/>
        </w:rPr>
        <w:t>2) 1,5 процента в отношении прочих земельных участков.</w:t>
      </w:r>
    </w:p>
    <w:p>
      <w:pPr>
        <w:adjustRightInd/>
        <w:ind w:firstLine="709"/>
        <w:autoSpaceDE w:val="off"/>
        <w:autoSpaceDN w:val="off"/>
        <w:jc w:val="both"/>
        <w:rPr>
          <w:rFonts w:ascii="Arial" w:eastAsia="TimesNewRomanPSMT" w:hAnsi="Arial" w:cs="Arial"/>
        </w:rPr>
      </w:pPr>
      <w:r>
        <w:rPr>
          <w:sz w:val="28"/>
          <w:szCs w:val="28"/>
        </w:rPr>
        <w:t xml:space="preserve">3. Признать утратившим силу решения Совета депутатов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 сельсовета Краснощёковского  района Алтайского края от </w:t>
      </w:r>
      <w:r>
        <w:rPr>
          <w:sz w:val="28"/>
          <w:szCs w:val="28"/>
          <w:rtl w:val="off"/>
        </w:rPr>
        <w:t>01.11.</w:t>
      </w:r>
      <w:r>
        <w:rPr>
          <w:sz w:val="28"/>
          <w:szCs w:val="28"/>
        </w:rPr>
        <w:t>2019 №1</w:t>
      </w:r>
      <w:r>
        <w:rPr>
          <w:sz w:val="28"/>
          <w:szCs w:val="28"/>
          <w:rtl w:val="off"/>
        </w:rPr>
        <w:t>5</w:t>
      </w:r>
      <w:r>
        <w:rPr>
          <w:sz w:val="28"/>
          <w:szCs w:val="28"/>
        </w:rPr>
        <w:t xml:space="preserve"> «</w:t>
      </w:r>
      <w:r>
        <w:rPr>
          <w:rFonts w:eastAsia="TimesNewRomanPSMT"/>
          <w:sz w:val="28"/>
          <w:szCs w:val="28"/>
        </w:rPr>
        <w:t xml:space="preserve">О введении земельного налога на территории муниципального образования </w:t>
      </w:r>
      <w:r>
        <w:rPr>
          <w:rFonts w:eastAsia="TimesNewRomanPSMT"/>
          <w:sz w:val="28"/>
          <w:szCs w:val="28"/>
          <w:rtl w:val="off"/>
        </w:rPr>
        <w:t xml:space="preserve">Усть-Беловский </w:t>
      </w:r>
      <w:r>
        <w:rPr>
          <w:rFonts w:eastAsia="TimesNewRomanPSMT"/>
          <w:sz w:val="28"/>
          <w:szCs w:val="28"/>
        </w:rPr>
        <w:t xml:space="preserve"> сельсовет Краснощёковского района Алтайского края»</w:t>
      </w:r>
    </w:p>
    <w:p>
      <w:pPr>
        <w:pStyle w:val="ConsNormal"/>
        <w:ind w:right="0" w:firstLine="709"/>
        <w:widowControl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исполнением настоящего решения возложить на постоянную комиссию по бюджету и финансам Совета депутатов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края.</w:t>
      </w:r>
    </w:p>
    <w:p>
      <w:pPr>
        <w:ind w:firstLine="706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Решение вступает в силу с 1 января 2025 г., но не ранее чем по истечении одного месяца со дня его официального опубликования на официальном сайте.</w:t>
      </w:r>
    </w:p>
    <w:p>
      <w:pPr>
        <w:ind w:left="706"/>
        <w:jc w:val="both"/>
        <w:rPr>
          <w:sz w:val="28"/>
          <w:szCs w:val="28"/>
        </w:rPr>
      </w:pPr>
    </w:p>
    <w:p>
      <w:pPr>
        <w:ind w:left="706"/>
        <w:jc w:val="both"/>
        <w:rPr>
          <w:sz w:val="28"/>
          <w:szCs w:val="28"/>
        </w:rPr>
      </w:pPr>
    </w:p>
    <w:p>
      <w:pPr>
        <w:ind w:left="706"/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</w:t>
      </w:r>
      <w:r>
        <w:rPr>
          <w:sz w:val="28"/>
          <w:szCs w:val="28"/>
          <w:rtl w:val="off"/>
        </w:rPr>
        <w:t>Т.И.Дмитриева</w:t>
      </w:r>
    </w:p>
    <w:p>
      <w:pPr>
        <w:ind w:left="706"/>
        <w:jc w:val="both"/>
        <w:rPr>
          <w:sz w:val="28"/>
          <w:szCs w:val="28"/>
        </w:rPr>
      </w:pPr>
    </w:p>
    <w:p>
      <w:pPr>
        <w:ind w:left="706"/>
        <w:jc w:val="both"/>
        <w:rPr>
          <w:sz w:val="28"/>
          <w:szCs w:val="28"/>
        </w:rPr>
      </w:pPr>
    </w:p>
    <w:p/>
    <w:sectPr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TimesNewRomanPSMT">
    <w:panose1 w:val="00000000000000000000"/>
    <w:family w:val="auto"/>
    <w:altName w:val="MS Mincho"/>
    <w:charset w:val="80"/>
    <w:notTrueType w:val="false"/>
    <w:sig w:usb0="00000001" w:usb1="08070000" w:usb2="00000010" w:usb3="00000000" w:csb0="00020000" w:csb1="00000000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customStyle="1" w:styleId="ConsNormal">
    <w:name w:val="ConsNormal"/>
    <w:pPr>
      <w:adjustRightInd/>
      <w:ind w:right="19772" w:firstLine="720"/>
      <w:autoSpaceDE w:val="off"/>
      <w:autoSpaceDN w:val="off"/>
      <w:widowControl w:val="off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myasoedov</dc:creator>
  <cp:keywords/>
  <dc:description/>
  <cp:lastModifiedBy>mvideo</cp:lastModifiedBy>
  <cp:revision>1</cp:revision>
  <dcterms:created xsi:type="dcterms:W3CDTF">2019-11-08T04:31:00Z</dcterms:created>
  <dcterms:modified xsi:type="dcterms:W3CDTF">2024-11-28T07:38:48Z</dcterms:modified>
  <cp:lastPrinted>2024-11-28T07:38:13Z</cp:lastPrinted>
  <cp:version>0900.0000.01</cp:version>
</cp:coreProperties>
</file>