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0314" w:type="dxa"/>
        <w:tblLayout w:type="fixed"/>
        <w:tblLook w:val="01E0"/>
      </w:tblPr>
      <w:tblGrid>
        <w:gridCol w:w="2494"/>
        <w:gridCol w:w="1133"/>
        <w:gridCol w:w="3400"/>
        <w:gridCol w:w="1587"/>
        <w:gridCol w:w="1700"/>
      </w:tblGrid>
      <w:tr w:rsidR="0017334F">
        <w:trPr>
          <w:trHeight w:val="322"/>
        </w:trPr>
        <w:tc>
          <w:tcPr>
            <w:tcW w:w="10314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bookmarkStart w:id="0" w:name="__bookmark_1"/>
            <w:bookmarkEnd w:id="0"/>
            <w:r>
              <w:rPr>
                <w:b/>
                <w:bCs/>
                <w:color w:val="000000"/>
                <w:sz w:val="28"/>
                <w:szCs w:val="28"/>
              </w:rPr>
              <w:t>ПОЯСНИТЕЛЬНАЯ ЗАПИСКА</w:t>
            </w:r>
          </w:p>
        </w:tc>
      </w:tr>
      <w:tr w:rsidR="0017334F">
        <w:trPr>
          <w:trHeight w:val="322"/>
        </w:trPr>
        <w:tc>
          <w:tcPr>
            <w:tcW w:w="10314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17334F">
        <w:tc>
          <w:tcPr>
            <w:tcW w:w="8614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КОДЫ</w:t>
            </w:r>
          </w:p>
        </w:tc>
      </w:tr>
      <w:tr w:rsidR="0017334F"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Форма по ОКУД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0503160</w:t>
            </w:r>
          </w:p>
        </w:tc>
      </w:tr>
      <w:tr w:rsidR="0017334F">
        <w:tc>
          <w:tcPr>
            <w:tcW w:w="2494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4533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453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533"/>
            </w:tblGrid>
            <w:tr w:rsidR="0017334F">
              <w:trPr>
                <w:jc w:val="center"/>
              </w:trPr>
              <w:tc>
                <w:tcPr>
                  <w:tcW w:w="453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на 1 января 2024 г.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01.01.2024</w:t>
            </w:r>
          </w:p>
        </w:tc>
      </w:tr>
      <w:tr w:rsidR="0017334F">
        <w:trPr>
          <w:trHeight w:val="226"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Главный распорядитель, распорядитель,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vMerge w:val="restart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170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700"/>
            </w:tblGrid>
            <w:tr w:rsidR="0017334F">
              <w:trPr>
                <w:jc w:val="center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17334F">
                  <w:pPr>
                    <w:spacing w:line="1" w:lineRule="auto"/>
                    <w:jc w:val="center"/>
                  </w:pP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</w:tr>
      <w:tr w:rsidR="0017334F">
        <w:trPr>
          <w:trHeight w:val="226"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получатель бюджетных средств, главный администратор,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vMerge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</w:tr>
      <w:tr w:rsidR="0017334F">
        <w:trPr>
          <w:trHeight w:val="226"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администратор доходов бюджета,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ОКПО</w:t>
            </w:r>
          </w:p>
        </w:tc>
        <w:tc>
          <w:tcPr>
            <w:tcW w:w="1700" w:type="dxa"/>
            <w:tcBorders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226"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главный администратор, администратор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226"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источников финансирования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Borders>
              <w:left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680"/>
        </w:trPr>
        <w:tc>
          <w:tcPr>
            <w:tcW w:w="3627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дефицита бюджета</w:t>
            </w:r>
          </w:p>
        </w:tc>
        <w:tc>
          <w:tcPr>
            <w:tcW w:w="34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Глава по БК</w:t>
            </w:r>
          </w:p>
        </w:tc>
        <w:tc>
          <w:tcPr>
            <w:tcW w:w="1700" w:type="dxa"/>
            <w:tcBorders>
              <w:left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226"/>
        </w:trPr>
        <w:tc>
          <w:tcPr>
            <w:tcW w:w="3627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бюджета</w:t>
            </w:r>
          </w:p>
        </w:tc>
        <w:tc>
          <w:tcPr>
            <w:tcW w:w="340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  <w:u w:val="single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>Бюджет Харловского сельсовета Краснощёковского района</w:t>
            </w: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3627" w:type="dxa"/>
            <w:gridSpan w:val="2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(публично-правового образования)</w:t>
            </w:r>
          </w:p>
        </w:tc>
        <w:tc>
          <w:tcPr>
            <w:tcW w:w="3400" w:type="dxa"/>
            <w:vMerge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ОКТМО</w:t>
            </w:r>
          </w:p>
        </w:tc>
        <w:tc>
          <w:tcPr>
            <w:tcW w:w="1700" w:type="dxa"/>
            <w:tcBorders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170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700"/>
            </w:tblGrid>
            <w:tr w:rsidR="0017334F">
              <w:trPr>
                <w:jc w:val="center"/>
              </w:trPr>
              <w:tc>
                <w:tcPr>
                  <w:tcW w:w="17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01620481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</w:tr>
      <w:tr w:rsidR="0017334F">
        <w:trPr>
          <w:hidden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rPr>
                <w:vanish/>
              </w:rPr>
            </w:pPr>
          </w:p>
          <w:tbl>
            <w:tblPr>
              <w:tblOverlap w:val="never"/>
              <w:tblW w:w="7027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7027"/>
            </w:tblGrid>
            <w:tr w:rsidR="0017334F">
              <w:tc>
                <w:tcPr>
                  <w:tcW w:w="702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r>
                    <w:rPr>
                      <w:color w:val="000000"/>
                      <w:sz w:val="28"/>
                      <w:szCs w:val="28"/>
                    </w:rPr>
                    <w:t>Периодичность: месячная, квартальная, годовая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hidden/>
        </w:trPr>
        <w:tc>
          <w:tcPr>
            <w:tcW w:w="7027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17334F">
            <w:pPr>
              <w:rPr>
                <w:vanish/>
              </w:rPr>
            </w:pPr>
          </w:p>
          <w:tbl>
            <w:tblPr>
              <w:tblOverlap w:val="never"/>
              <w:tblW w:w="7027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7027"/>
            </w:tblGrid>
            <w:tr w:rsidR="0017334F">
              <w:tc>
                <w:tcPr>
                  <w:tcW w:w="702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r>
                    <w:rPr>
                      <w:color w:val="000000"/>
                      <w:sz w:val="28"/>
                      <w:szCs w:val="28"/>
                    </w:rPr>
                    <w:t>Единица измерения: руб.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ОКЕИ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383</w:t>
            </w:r>
          </w:p>
        </w:tc>
      </w:tr>
    </w:tbl>
    <w:p w:rsidR="0017334F" w:rsidRDefault="0017334F">
      <w:pPr>
        <w:rPr>
          <w:vanish/>
        </w:rPr>
      </w:pPr>
      <w:bookmarkStart w:id="1" w:name="__bookmark_3"/>
      <w:bookmarkEnd w:id="1"/>
    </w:p>
    <w:tbl>
      <w:tblPr>
        <w:tblOverlap w:val="never"/>
        <w:tblW w:w="10314" w:type="dxa"/>
        <w:tblLayout w:type="fixed"/>
        <w:tblLook w:val="01E0"/>
      </w:tblPr>
      <w:tblGrid>
        <w:gridCol w:w="2494"/>
        <w:gridCol w:w="1133"/>
        <w:gridCol w:w="566"/>
        <w:gridCol w:w="2834"/>
        <w:gridCol w:w="1587"/>
        <w:gridCol w:w="1700"/>
      </w:tblGrid>
      <w:tr w:rsidR="0017334F">
        <w:tc>
          <w:tcPr>
            <w:tcW w:w="24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322"/>
        </w:trPr>
        <w:tc>
          <w:tcPr>
            <w:tcW w:w="10314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Раздел 1 "Организационная структура субъекта бюджетной отчетности"</w:t>
            </w:r>
          </w:p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tbl>
            <w:tblPr>
              <w:tblOverlap w:val="never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0314"/>
            </w:tblGrid>
            <w:tr w:rsidR="0017334F">
              <w:tc>
                <w:tcPr>
                  <w:tcW w:w="10314" w:type="dxa"/>
                  <w:tcMar>
                    <w:top w:w="0" w:type="dxa"/>
                    <w:left w:w="0" w:type="dxa"/>
                    <w:bottom w:w="0" w:type="dxa"/>
                    <w:right w:w="400" w:type="dxa"/>
                  </w:tcMar>
                </w:tcPr>
                <w:p w:rsidR="0017334F" w:rsidRDefault="0017334F">
                  <w:pPr>
                    <w:spacing w:line="1" w:lineRule="auto"/>
                    <w:jc w:val="both"/>
                  </w:pPr>
                </w:p>
              </w:tc>
            </w:tr>
          </w:tbl>
          <w:p w:rsidR="00497D64" w:rsidRPr="00BA5C9D" w:rsidRDefault="00FB2E77" w:rsidP="00497D64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497D64" w:rsidRPr="00BA5C9D">
              <w:rPr>
                <w:sz w:val="28"/>
                <w:szCs w:val="28"/>
              </w:rPr>
              <w:t xml:space="preserve">Администрация </w:t>
            </w:r>
            <w:r w:rsidR="00497D64">
              <w:rPr>
                <w:sz w:val="28"/>
                <w:szCs w:val="28"/>
              </w:rPr>
              <w:t xml:space="preserve">Харловского сельсовета </w:t>
            </w:r>
            <w:r w:rsidR="00497D64" w:rsidRPr="00BA5C9D">
              <w:rPr>
                <w:sz w:val="28"/>
                <w:szCs w:val="28"/>
              </w:rPr>
              <w:t xml:space="preserve"> является по своему типу казенным учреждением, некоммерческой организацией, осуществляющей исполнение муниципальных функций в целях обеспечения реализации предусмотренных законодательством Российской Федерации полномочий органов местного самоуправления.  </w:t>
            </w:r>
          </w:p>
          <w:p w:rsidR="00497D64" w:rsidRPr="00BA5C9D" w:rsidRDefault="00497D64" w:rsidP="00497D64">
            <w:pPr>
              <w:autoSpaceDE w:val="0"/>
              <w:autoSpaceDN w:val="0"/>
              <w:adjustRightInd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A5C9D">
              <w:rPr>
                <w:sz w:val="28"/>
                <w:szCs w:val="28"/>
              </w:rPr>
              <w:t xml:space="preserve">ИНН </w:t>
            </w:r>
            <w:r>
              <w:rPr>
                <w:sz w:val="28"/>
                <w:szCs w:val="28"/>
              </w:rPr>
              <w:t>22510046</w:t>
            </w:r>
            <w:r w:rsidRPr="00BA5C9D">
              <w:rPr>
                <w:sz w:val="28"/>
                <w:szCs w:val="28"/>
              </w:rPr>
              <w:t xml:space="preserve">  КПП 225101001</w:t>
            </w:r>
          </w:p>
          <w:p w:rsidR="00497D64" w:rsidRDefault="00497D64" w:rsidP="00497D64">
            <w:pPr>
              <w:pStyle w:val="a4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 w:rsidRPr="00BA5C9D">
              <w:rPr>
                <w:sz w:val="28"/>
                <w:szCs w:val="28"/>
              </w:rPr>
              <w:t xml:space="preserve">Адрес местонахождения: </w:t>
            </w:r>
            <w:r w:rsidRPr="00BC03A1">
              <w:rPr>
                <w:b/>
              </w:rPr>
              <w:t>658346,Алтайский край, Краснощёковский р-н, с.Харлово,пер.Больничный,2</w:t>
            </w:r>
            <w:r>
              <w:rPr>
                <w:b/>
                <w:sz w:val="40"/>
                <w:szCs w:val="40"/>
              </w:rPr>
              <w:br/>
            </w:r>
            <w:r w:rsidRPr="00BA5C9D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 xml:space="preserve">Харловского </w:t>
            </w:r>
            <w:r w:rsidRPr="00BA5C9D">
              <w:rPr>
                <w:sz w:val="28"/>
                <w:szCs w:val="28"/>
              </w:rPr>
              <w:t xml:space="preserve"> сельсовета является юридическим лицом, может от своего имени приобретать и осуществлять имущественные и личные неимущественные права, быть истцом и ответчиком в суде. </w:t>
            </w:r>
          </w:p>
          <w:p w:rsidR="0017334F" w:rsidRDefault="0017334F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7334F">
        <w:trPr>
          <w:trHeight w:val="322"/>
        </w:trPr>
        <w:tc>
          <w:tcPr>
            <w:tcW w:w="10314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Раздел 2 "Результаты деятельности субъекта бюджетной отчетности"</w:t>
            </w:r>
          </w:p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tbl>
            <w:tblPr>
              <w:tblOverlap w:val="never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0314"/>
            </w:tblGrid>
            <w:tr w:rsidR="0017334F">
              <w:tc>
                <w:tcPr>
                  <w:tcW w:w="10314" w:type="dxa"/>
                  <w:tcMar>
                    <w:top w:w="0" w:type="dxa"/>
                    <w:left w:w="0" w:type="dxa"/>
                    <w:bottom w:w="0" w:type="dxa"/>
                    <w:right w:w="400" w:type="dxa"/>
                  </w:tcMar>
                </w:tcPr>
                <w:p w:rsidR="0017334F" w:rsidRDefault="0017334F">
                  <w:pPr>
                    <w:spacing w:line="1" w:lineRule="auto"/>
                    <w:jc w:val="both"/>
                  </w:pPr>
                </w:p>
              </w:tc>
            </w:tr>
          </w:tbl>
          <w:p w:rsidR="00497D64" w:rsidRPr="00B0485B" w:rsidRDefault="00FB2E77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497D64" w:rsidRPr="00B0485B">
              <w:rPr>
                <w:sz w:val="28"/>
                <w:szCs w:val="28"/>
              </w:rPr>
              <w:t xml:space="preserve">Общая сумма доходов в </w:t>
            </w:r>
            <w:r w:rsidR="00497D64">
              <w:rPr>
                <w:sz w:val="28"/>
                <w:szCs w:val="28"/>
              </w:rPr>
              <w:t>2023</w:t>
            </w:r>
            <w:r w:rsidR="00497D64" w:rsidRPr="00B0485B">
              <w:rPr>
                <w:sz w:val="28"/>
                <w:szCs w:val="28"/>
              </w:rPr>
              <w:t xml:space="preserve"> году составила </w:t>
            </w:r>
            <w:r w:rsidR="00497D64">
              <w:rPr>
                <w:sz w:val="28"/>
                <w:szCs w:val="28"/>
              </w:rPr>
              <w:t>4891,8. руб.Налоговые и неналоговые доходы составили 3277,3тыс.руб.</w:t>
            </w:r>
            <w:r w:rsidR="00497D64" w:rsidRPr="00B0485B">
              <w:rPr>
                <w:sz w:val="28"/>
                <w:szCs w:val="28"/>
              </w:rPr>
              <w:t xml:space="preserve"> безвозмездные поступления </w:t>
            </w:r>
            <w:r w:rsidR="00497D64">
              <w:rPr>
                <w:sz w:val="28"/>
                <w:szCs w:val="28"/>
              </w:rPr>
              <w:t xml:space="preserve">1614,4 </w:t>
            </w:r>
            <w:r w:rsidR="00497D64" w:rsidRPr="00B0485B">
              <w:rPr>
                <w:sz w:val="28"/>
                <w:szCs w:val="28"/>
              </w:rPr>
              <w:lastRenderedPageBreak/>
              <w:t xml:space="preserve">тыс. рублей.     </w:t>
            </w:r>
          </w:p>
          <w:p w:rsidR="00497D64" w:rsidRDefault="00497D64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Налоговые и неналоговые доходы</w:t>
            </w:r>
            <w:r w:rsidRPr="00B0485B">
              <w:rPr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>3277,3</w:t>
            </w:r>
            <w:r w:rsidRPr="00B0485B">
              <w:rPr>
                <w:sz w:val="28"/>
                <w:szCs w:val="28"/>
              </w:rPr>
              <w:t xml:space="preserve"> тыс.рубле</w:t>
            </w:r>
            <w:r>
              <w:rPr>
                <w:sz w:val="28"/>
                <w:szCs w:val="28"/>
              </w:rPr>
              <w:t>й.</w:t>
            </w:r>
          </w:p>
          <w:p w:rsidR="00497D64" w:rsidRDefault="00497D64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   Полученный объем налоговых и нен</w:t>
            </w:r>
            <w:r>
              <w:rPr>
                <w:sz w:val="28"/>
                <w:szCs w:val="28"/>
              </w:rPr>
              <w:t>алоговых доходов  бюджета  в 2023</w:t>
            </w:r>
            <w:r w:rsidRPr="00B0485B">
              <w:rPr>
                <w:sz w:val="28"/>
                <w:szCs w:val="28"/>
              </w:rPr>
              <w:t xml:space="preserve"> году </w:t>
            </w:r>
            <w:r>
              <w:rPr>
                <w:color w:val="FF0000"/>
                <w:sz w:val="28"/>
                <w:szCs w:val="28"/>
              </w:rPr>
              <w:t xml:space="preserve">выше </w:t>
            </w:r>
            <w:r w:rsidRPr="00B0485B">
              <w:rPr>
                <w:sz w:val="28"/>
                <w:szCs w:val="28"/>
              </w:rPr>
              <w:t xml:space="preserve">аналогичного показателя прошлого года на </w:t>
            </w:r>
            <w:r>
              <w:rPr>
                <w:color w:val="FF0000"/>
                <w:sz w:val="28"/>
                <w:szCs w:val="28"/>
              </w:rPr>
              <w:t>726,5</w:t>
            </w:r>
            <w:r w:rsidRPr="00B0485B">
              <w:rPr>
                <w:sz w:val="28"/>
                <w:szCs w:val="28"/>
              </w:rPr>
              <w:t xml:space="preserve"> тыс.рублей.   В 20</w:t>
            </w:r>
            <w:r>
              <w:rPr>
                <w:sz w:val="28"/>
                <w:szCs w:val="28"/>
              </w:rPr>
              <w:t>23</w:t>
            </w:r>
            <w:r w:rsidRPr="00B0485B">
              <w:rPr>
                <w:sz w:val="28"/>
                <w:szCs w:val="28"/>
              </w:rPr>
              <w:t>году   в доход бюджет</w:t>
            </w:r>
            <w:r>
              <w:rPr>
                <w:sz w:val="28"/>
                <w:szCs w:val="28"/>
              </w:rPr>
              <w:t>а сельсовета  НДФЛ поступило на12,9</w:t>
            </w:r>
            <w:r w:rsidRPr="00B0485B">
              <w:rPr>
                <w:sz w:val="28"/>
                <w:szCs w:val="28"/>
              </w:rPr>
              <w:t xml:space="preserve">тыс. рублей </w:t>
            </w:r>
            <w:r>
              <w:rPr>
                <w:sz w:val="28"/>
                <w:szCs w:val="28"/>
              </w:rPr>
              <w:t>больше по сравнению с 2022</w:t>
            </w:r>
            <w:r w:rsidRPr="00B0485B">
              <w:rPr>
                <w:sz w:val="28"/>
                <w:szCs w:val="28"/>
              </w:rPr>
              <w:t xml:space="preserve">годом . Налог на имущество физических лиц поступил в размере </w:t>
            </w:r>
            <w:r>
              <w:rPr>
                <w:sz w:val="28"/>
                <w:szCs w:val="28"/>
              </w:rPr>
              <w:t>103,9</w:t>
            </w:r>
            <w:r w:rsidRPr="00B0485B">
              <w:rPr>
                <w:sz w:val="28"/>
                <w:szCs w:val="28"/>
              </w:rPr>
              <w:t>ты</w:t>
            </w:r>
            <w:r>
              <w:rPr>
                <w:sz w:val="28"/>
                <w:szCs w:val="28"/>
              </w:rPr>
              <w:t>с.рублей .,что в сравнении с предыдущим годом больше на 23,6 т.руб.Земельный налог в 2023</w:t>
            </w:r>
            <w:r w:rsidRPr="00B0485B">
              <w:rPr>
                <w:sz w:val="28"/>
                <w:szCs w:val="28"/>
              </w:rPr>
              <w:t xml:space="preserve">году поступил на </w:t>
            </w:r>
            <w:r>
              <w:rPr>
                <w:sz w:val="28"/>
                <w:szCs w:val="28"/>
              </w:rPr>
              <w:t>224,4</w:t>
            </w:r>
            <w:r w:rsidRPr="00B0485B">
              <w:rPr>
                <w:sz w:val="28"/>
                <w:szCs w:val="28"/>
              </w:rPr>
              <w:t xml:space="preserve">тыс.рублей </w:t>
            </w:r>
            <w:r>
              <w:rPr>
                <w:sz w:val="28"/>
                <w:szCs w:val="28"/>
              </w:rPr>
              <w:t xml:space="preserve">меньше  в сравнении с 2022 </w:t>
            </w:r>
            <w:r w:rsidRPr="00B0485B">
              <w:rPr>
                <w:sz w:val="28"/>
                <w:szCs w:val="28"/>
              </w:rPr>
              <w:t xml:space="preserve">годом </w:t>
            </w:r>
            <w:r>
              <w:rPr>
                <w:sz w:val="28"/>
                <w:szCs w:val="28"/>
              </w:rPr>
              <w:t>.</w:t>
            </w:r>
          </w:p>
          <w:p w:rsidR="00497D64" w:rsidRPr="00C802F8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  <w:r w:rsidRPr="00C802F8">
              <w:rPr>
                <w:color w:val="auto"/>
                <w:sz w:val="28"/>
                <w:szCs w:val="28"/>
              </w:rPr>
              <w:t xml:space="preserve">         Безвозмездных поступлений от бюджетов других уровней  поступило </w:t>
            </w:r>
            <w:r>
              <w:rPr>
                <w:color w:val="auto"/>
                <w:sz w:val="28"/>
                <w:szCs w:val="28"/>
              </w:rPr>
              <w:t>1614,5</w:t>
            </w:r>
            <w:r w:rsidRPr="00C802F8">
              <w:rPr>
                <w:color w:val="auto"/>
                <w:sz w:val="28"/>
                <w:szCs w:val="28"/>
              </w:rPr>
              <w:t xml:space="preserve"> тыс. рублей, из них:</w:t>
            </w:r>
          </w:p>
          <w:p w:rsidR="00497D64" w:rsidRPr="00C802F8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  <w:r w:rsidRPr="00C802F8">
              <w:rPr>
                <w:color w:val="auto"/>
                <w:sz w:val="28"/>
                <w:szCs w:val="28"/>
              </w:rPr>
              <w:t xml:space="preserve">     - дотация местному бюджету на выравнивание  бюджетной обеспеченности поступила  - </w:t>
            </w:r>
            <w:r>
              <w:rPr>
                <w:color w:val="auto"/>
                <w:sz w:val="28"/>
                <w:szCs w:val="28"/>
              </w:rPr>
              <w:t>178,8</w:t>
            </w:r>
            <w:r w:rsidRPr="00C802F8">
              <w:rPr>
                <w:color w:val="auto"/>
                <w:sz w:val="28"/>
                <w:szCs w:val="28"/>
              </w:rPr>
              <w:t xml:space="preserve"> тыс. рублей. Исполнение составляет 100%.;</w:t>
            </w:r>
          </w:p>
          <w:p w:rsidR="00497D64" w:rsidRPr="00C802F8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  <w:r w:rsidRPr="00C802F8">
              <w:rPr>
                <w:color w:val="auto"/>
                <w:sz w:val="28"/>
                <w:szCs w:val="28"/>
              </w:rPr>
              <w:t xml:space="preserve">    - субвенция на осуществление первичного воинского учета поступила в сумме </w:t>
            </w:r>
            <w:r>
              <w:rPr>
                <w:color w:val="auto"/>
                <w:sz w:val="28"/>
                <w:szCs w:val="28"/>
              </w:rPr>
              <w:t>159 тыс.рублей</w:t>
            </w:r>
          </w:p>
          <w:p w:rsidR="00497D64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 </w:t>
            </w:r>
            <w:r w:rsidRPr="00C802F8">
              <w:rPr>
                <w:color w:val="auto"/>
                <w:sz w:val="28"/>
                <w:szCs w:val="28"/>
              </w:rPr>
              <w:t xml:space="preserve">  -  межбюджетные трансферты поступили в сумме  </w:t>
            </w:r>
            <w:r>
              <w:rPr>
                <w:color w:val="auto"/>
                <w:sz w:val="28"/>
                <w:szCs w:val="28"/>
              </w:rPr>
              <w:t>1276,7 тыс. рублей.</w:t>
            </w:r>
            <w:r w:rsidRPr="00C802F8">
              <w:rPr>
                <w:color w:val="auto"/>
                <w:sz w:val="28"/>
                <w:szCs w:val="28"/>
              </w:rPr>
              <w:t xml:space="preserve"> </w:t>
            </w:r>
          </w:p>
          <w:p w:rsidR="00497D64" w:rsidRPr="00384876" w:rsidRDefault="00497D64" w:rsidP="00497D64">
            <w:pPr>
              <w:spacing w:line="360" w:lineRule="auto"/>
              <w:ind w:firstLine="697"/>
              <w:jc w:val="both"/>
              <w:rPr>
                <w:sz w:val="28"/>
                <w:szCs w:val="28"/>
              </w:rPr>
            </w:pPr>
            <w:r w:rsidRPr="00384876">
              <w:rPr>
                <w:sz w:val="28"/>
                <w:szCs w:val="28"/>
              </w:rPr>
              <w:t xml:space="preserve">Исполнение бюджета Администрации </w:t>
            </w:r>
            <w:r>
              <w:rPr>
                <w:sz w:val="28"/>
                <w:szCs w:val="28"/>
              </w:rPr>
              <w:t xml:space="preserve">Харловского </w:t>
            </w:r>
            <w:r w:rsidRPr="00384876">
              <w:rPr>
                <w:sz w:val="28"/>
                <w:szCs w:val="28"/>
              </w:rPr>
              <w:t>сельсовета Краснощёковского района Алтайского к</w:t>
            </w:r>
            <w:r>
              <w:rPr>
                <w:sz w:val="28"/>
                <w:szCs w:val="28"/>
              </w:rPr>
              <w:t>рая за 2023</w:t>
            </w:r>
            <w:r w:rsidRPr="00384876">
              <w:rPr>
                <w:sz w:val="28"/>
                <w:szCs w:val="28"/>
              </w:rPr>
              <w:t xml:space="preserve">год составило по доходам – </w:t>
            </w:r>
            <w:r>
              <w:rPr>
                <w:sz w:val="28"/>
                <w:szCs w:val="28"/>
              </w:rPr>
              <w:t xml:space="preserve"> 4891854,93</w:t>
            </w:r>
            <w:r w:rsidRPr="00384876">
              <w:rPr>
                <w:sz w:val="28"/>
                <w:szCs w:val="28"/>
              </w:rPr>
              <w:t xml:space="preserve"> рублей, по расходам  - </w:t>
            </w:r>
            <w:r>
              <w:rPr>
                <w:sz w:val="28"/>
                <w:szCs w:val="28"/>
              </w:rPr>
              <w:t>4766776,67</w:t>
            </w:r>
            <w:r w:rsidRPr="00384876">
              <w:rPr>
                <w:sz w:val="28"/>
                <w:szCs w:val="28"/>
              </w:rPr>
              <w:t xml:space="preserve"> рублей. По результатам исполнения бюджета Администрации </w:t>
            </w:r>
            <w:r>
              <w:rPr>
                <w:sz w:val="28"/>
                <w:szCs w:val="28"/>
              </w:rPr>
              <w:t>Харловского</w:t>
            </w:r>
            <w:r w:rsidRPr="00384876">
              <w:rPr>
                <w:sz w:val="28"/>
                <w:szCs w:val="28"/>
              </w:rPr>
              <w:t xml:space="preserve"> сельсовета сложился </w:t>
            </w:r>
            <w:r>
              <w:rPr>
                <w:sz w:val="28"/>
                <w:szCs w:val="28"/>
              </w:rPr>
              <w:t>профицит</w:t>
            </w:r>
            <w:r w:rsidRPr="00384876">
              <w:rPr>
                <w:sz w:val="28"/>
                <w:szCs w:val="28"/>
              </w:rPr>
              <w:t xml:space="preserve"> в сумме </w:t>
            </w:r>
            <w:r>
              <w:rPr>
                <w:sz w:val="28"/>
                <w:szCs w:val="28"/>
              </w:rPr>
              <w:t>125078,26</w:t>
            </w:r>
            <w:r w:rsidRPr="00384876">
              <w:rPr>
                <w:sz w:val="28"/>
                <w:szCs w:val="28"/>
              </w:rPr>
              <w:t xml:space="preserve"> рублей. </w:t>
            </w:r>
          </w:p>
          <w:p w:rsidR="00497D64" w:rsidRPr="00384876" w:rsidRDefault="00497D64" w:rsidP="00497D64">
            <w:pPr>
              <w:spacing w:line="360" w:lineRule="auto"/>
              <w:ind w:firstLine="697"/>
              <w:jc w:val="both"/>
              <w:rPr>
                <w:sz w:val="28"/>
                <w:szCs w:val="28"/>
              </w:rPr>
            </w:pPr>
            <w:r w:rsidRPr="00384876">
              <w:rPr>
                <w:sz w:val="28"/>
                <w:szCs w:val="28"/>
              </w:rPr>
              <w:t xml:space="preserve">Основные показатели бюджета Администрации </w:t>
            </w:r>
            <w:r>
              <w:rPr>
                <w:sz w:val="28"/>
                <w:szCs w:val="28"/>
              </w:rPr>
              <w:t>Харловского</w:t>
            </w:r>
            <w:r w:rsidRPr="00384876">
              <w:rPr>
                <w:sz w:val="28"/>
                <w:szCs w:val="28"/>
              </w:rPr>
              <w:t xml:space="preserve"> сельсовета за  </w:t>
            </w:r>
            <w:r>
              <w:rPr>
                <w:sz w:val="28"/>
                <w:szCs w:val="28"/>
              </w:rPr>
              <w:t>2023</w:t>
            </w:r>
            <w:r w:rsidRPr="00384876">
              <w:rPr>
                <w:sz w:val="28"/>
                <w:szCs w:val="28"/>
              </w:rPr>
              <w:t xml:space="preserve"> год характеризуются следующими данными:</w:t>
            </w:r>
          </w:p>
          <w:p w:rsidR="00497D64" w:rsidRPr="00E13806" w:rsidRDefault="00497D64" w:rsidP="00497D64">
            <w:pPr>
              <w:spacing w:line="235" w:lineRule="auto"/>
              <w:ind w:firstLine="700"/>
              <w:jc w:val="right"/>
            </w:pPr>
            <w:r w:rsidRPr="00E13806">
              <w:t>(</w:t>
            </w:r>
            <w:r>
              <w:t>тыс</w:t>
            </w:r>
            <w:r w:rsidRPr="00E13806">
              <w:t>. рублей)</w:t>
            </w:r>
          </w:p>
          <w:p w:rsidR="00497D64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</w:p>
          <w:p w:rsidR="00497D64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</w:p>
          <w:p w:rsidR="00497D64" w:rsidRPr="00C802F8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color w:val="auto"/>
                <w:sz w:val="28"/>
                <w:szCs w:val="28"/>
              </w:rPr>
            </w:pPr>
          </w:p>
          <w:p w:rsidR="00497D64" w:rsidRPr="006B4B68" w:rsidRDefault="00497D64" w:rsidP="00497D64">
            <w:pPr>
              <w:rPr>
                <w:sz w:val="28"/>
              </w:rPr>
            </w:pPr>
            <w:r w:rsidRPr="00B0485B">
              <w:rPr>
                <w:color w:val="FF0000"/>
                <w:sz w:val="28"/>
                <w:szCs w:val="28"/>
              </w:rPr>
              <w:lastRenderedPageBreak/>
              <w:t xml:space="preserve">    </w:t>
            </w:r>
            <w:r>
              <w:rPr>
                <w:noProof/>
                <w:sz w:val="28"/>
              </w:rPr>
              <w:drawing>
                <wp:inline distT="0" distB="0" distL="0" distR="0">
                  <wp:extent cx="4972050" cy="1343025"/>
                  <wp:effectExtent l="0" t="0" r="0" b="0"/>
                  <wp:docPr id="1" name="Объект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7"/>
                    </a:graphicData>
                  </a:graphic>
                </wp:inline>
              </w:drawing>
            </w:r>
          </w:p>
          <w:p w:rsidR="00497D64" w:rsidRPr="006B4B68" w:rsidRDefault="00497D64" w:rsidP="00497D64">
            <w:pPr>
              <w:rPr>
                <w:sz w:val="28"/>
              </w:rPr>
            </w:pPr>
          </w:p>
          <w:p w:rsidR="00497D64" w:rsidRPr="006B4B68" w:rsidRDefault="00497D64" w:rsidP="00497D64">
            <w:pPr>
              <w:rPr>
                <w:sz w:val="28"/>
              </w:rPr>
            </w:pPr>
          </w:p>
          <w:p w:rsidR="00497D64" w:rsidRPr="00242DBE" w:rsidRDefault="00497D64" w:rsidP="00497D64">
            <w:pPr>
              <w:shd w:val="clear" w:color="auto" w:fill="FFFFFF"/>
              <w:spacing w:line="360" w:lineRule="auto"/>
              <w:ind w:firstLine="709"/>
              <w:jc w:val="center"/>
              <w:rPr>
                <w:color w:val="000000"/>
                <w:sz w:val="28"/>
                <w:szCs w:val="28"/>
              </w:rPr>
            </w:pPr>
            <w:r w:rsidRPr="00242DBE">
              <w:rPr>
                <w:color w:val="000000"/>
                <w:sz w:val="28"/>
                <w:szCs w:val="28"/>
              </w:rPr>
              <w:t xml:space="preserve">Рисунок 1.1. Структура доходов бюджета </w:t>
            </w:r>
            <w:r>
              <w:rPr>
                <w:color w:val="000000"/>
                <w:sz w:val="28"/>
                <w:szCs w:val="28"/>
              </w:rPr>
              <w:t>Харловского  сельсовета за 2022-2023</w:t>
            </w:r>
            <w:r w:rsidRPr="00242DBE">
              <w:rPr>
                <w:color w:val="000000"/>
                <w:sz w:val="28"/>
                <w:szCs w:val="28"/>
              </w:rPr>
              <w:t xml:space="preserve"> гг., тыс. руб.</w:t>
            </w:r>
          </w:p>
          <w:p w:rsidR="00497D64" w:rsidRDefault="00497D64" w:rsidP="00497D64">
            <w:pPr>
              <w:spacing w:line="360" w:lineRule="auto"/>
              <w:ind w:firstLine="709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</w:p>
          <w:p w:rsidR="00497D64" w:rsidRPr="00B0485B" w:rsidRDefault="00497D64" w:rsidP="00497D64">
            <w:pPr>
              <w:spacing w:line="360" w:lineRule="auto"/>
              <w:ind w:firstLine="709"/>
              <w:jc w:val="center"/>
              <w:rPr>
                <w:b/>
                <w:bCs/>
                <w:i/>
                <w:iCs/>
                <w:sz w:val="28"/>
                <w:szCs w:val="28"/>
              </w:rPr>
            </w:pPr>
            <w:r w:rsidRPr="00B0485B">
              <w:rPr>
                <w:b/>
                <w:bCs/>
                <w:i/>
                <w:iCs/>
                <w:sz w:val="28"/>
                <w:szCs w:val="28"/>
              </w:rPr>
              <w:t>Исполнение бюджета по расходам</w:t>
            </w:r>
          </w:p>
          <w:p w:rsidR="00497D64" w:rsidRPr="00B0485B" w:rsidRDefault="00497D64" w:rsidP="00497D64">
            <w:pPr>
              <w:pStyle w:val="a5"/>
              <w:spacing w:line="360" w:lineRule="auto"/>
              <w:ind w:firstLine="709"/>
              <w:jc w:val="left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     </w:t>
            </w:r>
          </w:p>
          <w:p w:rsidR="00497D64" w:rsidRPr="00B0485B" w:rsidRDefault="00497D64" w:rsidP="00497D64">
            <w:pPr>
              <w:pStyle w:val="2"/>
              <w:spacing w:line="360" w:lineRule="auto"/>
              <w:ind w:firstLine="709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      Расходы бю</w:t>
            </w:r>
            <w:r>
              <w:rPr>
                <w:sz w:val="28"/>
                <w:szCs w:val="28"/>
              </w:rPr>
              <w:t>джета сельского поселения за 2023</w:t>
            </w:r>
            <w:r w:rsidRPr="00B0485B">
              <w:rPr>
                <w:sz w:val="28"/>
                <w:szCs w:val="28"/>
              </w:rPr>
              <w:t xml:space="preserve"> год исполнены в сумме </w:t>
            </w:r>
            <w:r>
              <w:rPr>
                <w:sz w:val="28"/>
                <w:szCs w:val="28"/>
              </w:rPr>
              <w:t>4766,7 тыс. руб.,По сравнению с 2022</w:t>
            </w:r>
            <w:r w:rsidRPr="00B0485B">
              <w:rPr>
                <w:sz w:val="28"/>
                <w:szCs w:val="28"/>
              </w:rPr>
              <w:t xml:space="preserve"> годом расходы </w:t>
            </w:r>
            <w:r>
              <w:rPr>
                <w:sz w:val="28"/>
                <w:szCs w:val="28"/>
              </w:rPr>
              <w:t xml:space="preserve">уменьшились </w:t>
            </w:r>
            <w:r w:rsidRPr="00B0485B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6509,5</w:t>
            </w:r>
            <w:r w:rsidRPr="00B0485B">
              <w:rPr>
                <w:sz w:val="28"/>
                <w:szCs w:val="28"/>
              </w:rPr>
              <w:t xml:space="preserve"> тыс. рублей. </w:t>
            </w:r>
          </w:p>
          <w:p w:rsidR="00497D64" w:rsidRPr="00B0485B" w:rsidRDefault="00497D64" w:rsidP="00497D64">
            <w:pPr>
              <w:pStyle w:val="2"/>
              <w:spacing w:line="360" w:lineRule="auto"/>
              <w:ind w:firstLine="709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     Бюджетная политика в части расходов была направлена на финансовое обеспечение социальных и экономических задач поселения. </w:t>
            </w:r>
          </w:p>
          <w:p w:rsidR="00497D64" w:rsidRPr="00B0485B" w:rsidRDefault="00497D64" w:rsidP="00497D64">
            <w:pPr>
              <w:pStyle w:val="3"/>
              <w:spacing w:line="360" w:lineRule="auto"/>
              <w:ind w:firstLine="709"/>
              <w:rPr>
                <w:szCs w:val="28"/>
              </w:rPr>
            </w:pPr>
          </w:p>
          <w:p w:rsidR="00497D64" w:rsidRPr="0004537C" w:rsidRDefault="00497D64" w:rsidP="00497D64">
            <w:pPr>
              <w:widowControl w:val="0"/>
              <w:tabs>
                <w:tab w:val="left" w:pos="720"/>
              </w:tabs>
              <w:spacing w:line="360" w:lineRule="auto"/>
              <w:ind w:firstLine="709"/>
              <w:jc w:val="center"/>
              <w:rPr>
                <w:b/>
                <w:sz w:val="36"/>
                <w:szCs w:val="36"/>
              </w:rPr>
            </w:pPr>
            <w:r w:rsidRPr="0004537C">
              <w:rPr>
                <w:b/>
                <w:sz w:val="36"/>
                <w:szCs w:val="36"/>
              </w:rPr>
              <w:t>Раздел «Общегосударственные вопросы»</w:t>
            </w:r>
          </w:p>
          <w:p w:rsidR="00497D64" w:rsidRPr="00B0485B" w:rsidRDefault="00497D64" w:rsidP="00497D64">
            <w:pPr>
              <w:widowControl w:val="0"/>
              <w:tabs>
                <w:tab w:val="left" w:pos="720"/>
              </w:tabs>
              <w:spacing w:line="360" w:lineRule="auto"/>
              <w:ind w:firstLine="709"/>
              <w:rPr>
                <w:b/>
                <w:sz w:val="28"/>
                <w:szCs w:val="28"/>
              </w:rPr>
            </w:pPr>
          </w:p>
          <w:p w:rsidR="00497D64" w:rsidRPr="00B0485B" w:rsidRDefault="00497D64" w:rsidP="00497D64">
            <w:pPr>
              <w:widowControl w:val="0"/>
              <w:tabs>
                <w:tab w:val="left" w:pos="1220"/>
              </w:tabs>
              <w:spacing w:line="360" w:lineRule="auto"/>
              <w:ind w:firstLine="709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Расходы по данному разделу составили </w:t>
            </w:r>
            <w:r>
              <w:rPr>
                <w:sz w:val="28"/>
                <w:szCs w:val="28"/>
              </w:rPr>
              <w:t>1361,1</w:t>
            </w:r>
            <w:r w:rsidRPr="00B0485B">
              <w:rPr>
                <w:sz w:val="28"/>
                <w:szCs w:val="28"/>
              </w:rPr>
              <w:t xml:space="preserve"> тыс.</w:t>
            </w:r>
            <w:r>
              <w:rPr>
                <w:sz w:val="28"/>
                <w:szCs w:val="28"/>
              </w:rPr>
              <w:t xml:space="preserve"> </w:t>
            </w:r>
            <w:r w:rsidRPr="00B0485B">
              <w:rPr>
                <w:sz w:val="28"/>
                <w:szCs w:val="28"/>
              </w:rPr>
              <w:t>рублей</w:t>
            </w:r>
            <w:r>
              <w:rPr>
                <w:sz w:val="28"/>
                <w:szCs w:val="28"/>
              </w:rPr>
              <w:t>. По сравнению с 2022</w:t>
            </w:r>
            <w:r w:rsidRPr="00B0485B">
              <w:rPr>
                <w:sz w:val="28"/>
                <w:szCs w:val="28"/>
              </w:rPr>
              <w:t xml:space="preserve"> годом расходы </w:t>
            </w:r>
            <w:r>
              <w:rPr>
                <w:sz w:val="28"/>
                <w:szCs w:val="28"/>
              </w:rPr>
              <w:t xml:space="preserve">увеличились </w:t>
            </w:r>
            <w:r w:rsidRPr="00B0485B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2,8</w:t>
            </w:r>
            <w:r w:rsidRPr="00B0485B">
              <w:rPr>
                <w:sz w:val="28"/>
                <w:szCs w:val="28"/>
              </w:rPr>
              <w:t xml:space="preserve"> тыс.рублей </w:t>
            </w:r>
            <w:r>
              <w:rPr>
                <w:sz w:val="28"/>
                <w:szCs w:val="28"/>
              </w:rPr>
              <w:t>.Увеличение расходов произошло за счет повышения заработной платы.</w:t>
            </w:r>
          </w:p>
          <w:p w:rsidR="00497D64" w:rsidRPr="0004537C" w:rsidRDefault="00497D64" w:rsidP="00497D64">
            <w:pPr>
              <w:spacing w:line="360" w:lineRule="auto"/>
              <w:ind w:firstLine="709"/>
              <w:rPr>
                <w:b/>
                <w:sz w:val="36"/>
                <w:szCs w:val="36"/>
              </w:rPr>
            </w:pPr>
            <w:r w:rsidRPr="00B0485B">
              <w:rPr>
                <w:b/>
                <w:sz w:val="28"/>
                <w:szCs w:val="28"/>
              </w:rPr>
              <w:t xml:space="preserve">                             </w:t>
            </w:r>
            <w:r w:rsidRPr="0004537C">
              <w:rPr>
                <w:b/>
                <w:sz w:val="36"/>
                <w:szCs w:val="36"/>
              </w:rPr>
              <w:t>Раздел «Национальная оборона»</w:t>
            </w:r>
          </w:p>
          <w:p w:rsidR="00497D64" w:rsidRPr="00B0485B" w:rsidRDefault="00497D64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</w:p>
          <w:p w:rsidR="00497D64" w:rsidRPr="00B0485B" w:rsidRDefault="00497D64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                  Расходы по  разделу «</w:t>
            </w:r>
            <w:r w:rsidRPr="00B0485B">
              <w:rPr>
                <w:i/>
                <w:sz w:val="28"/>
                <w:szCs w:val="28"/>
              </w:rPr>
              <w:t>Мобилизационная и вневойсковая подготовка»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B0485B">
              <w:rPr>
                <w:sz w:val="28"/>
                <w:szCs w:val="28"/>
              </w:rPr>
              <w:t xml:space="preserve">осуществлены в сумме </w:t>
            </w:r>
            <w:r>
              <w:rPr>
                <w:sz w:val="28"/>
                <w:szCs w:val="28"/>
              </w:rPr>
              <w:t>159</w:t>
            </w:r>
            <w:r w:rsidRPr="00B0485B">
              <w:rPr>
                <w:sz w:val="28"/>
                <w:szCs w:val="28"/>
              </w:rPr>
              <w:t xml:space="preserve"> тыс.рублей. Это 100 </w:t>
            </w:r>
            <w:r>
              <w:rPr>
                <w:sz w:val="28"/>
                <w:szCs w:val="28"/>
              </w:rPr>
              <w:t xml:space="preserve">% </w:t>
            </w:r>
            <w:r w:rsidRPr="00B0485B">
              <w:rPr>
                <w:sz w:val="28"/>
                <w:szCs w:val="28"/>
              </w:rPr>
              <w:t xml:space="preserve">плановых назначений. Расходы направлены на выплату заработной платы </w:t>
            </w:r>
            <w:r>
              <w:rPr>
                <w:sz w:val="28"/>
                <w:szCs w:val="28"/>
              </w:rPr>
              <w:t>и начислений на заработную плату специалисту</w:t>
            </w:r>
            <w:r w:rsidRPr="00B0485B">
              <w:rPr>
                <w:sz w:val="28"/>
                <w:szCs w:val="28"/>
              </w:rPr>
              <w:t xml:space="preserve"> по воинскому учету.</w:t>
            </w:r>
          </w:p>
          <w:p w:rsidR="00497D64" w:rsidRPr="0004537C" w:rsidRDefault="00497D64" w:rsidP="00497D64">
            <w:pPr>
              <w:pStyle w:val="1"/>
              <w:keepNext w:val="0"/>
              <w:widowControl w:val="0"/>
              <w:spacing w:line="360" w:lineRule="auto"/>
              <w:jc w:val="left"/>
              <w:rPr>
                <w:sz w:val="28"/>
                <w:szCs w:val="28"/>
              </w:rPr>
            </w:pPr>
          </w:p>
          <w:p w:rsidR="00497D64" w:rsidRPr="0004537C" w:rsidRDefault="00497D64" w:rsidP="00497D64">
            <w:pPr>
              <w:pStyle w:val="1"/>
              <w:keepNext w:val="0"/>
              <w:widowControl w:val="0"/>
              <w:spacing w:line="360" w:lineRule="auto"/>
              <w:ind w:firstLine="709"/>
              <w:rPr>
                <w:sz w:val="36"/>
                <w:szCs w:val="36"/>
              </w:rPr>
            </w:pPr>
            <w:r w:rsidRPr="0004537C">
              <w:rPr>
                <w:sz w:val="36"/>
                <w:szCs w:val="36"/>
              </w:rPr>
              <w:lastRenderedPageBreak/>
              <w:t>Раздел «Национальная безопасность и правоохранительная деятельность»</w:t>
            </w:r>
          </w:p>
          <w:p w:rsidR="00497D64" w:rsidRPr="0004537C" w:rsidRDefault="00497D64" w:rsidP="00497D64">
            <w:pPr>
              <w:rPr>
                <w:sz w:val="32"/>
                <w:szCs w:val="32"/>
              </w:rPr>
            </w:pPr>
            <w:r w:rsidRPr="0004537C">
              <w:rPr>
                <w:sz w:val="32"/>
                <w:szCs w:val="32"/>
              </w:rPr>
              <w:t xml:space="preserve">Расходы  по  данному  разделу  </w:t>
            </w:r>
            <w:r>
              <w:rPr>
                <w:sz w:val="32"/>
                <w:szCs w:val="32"/>
              </w:rPr>
              <w:t>не осуществлялось.</w:t>
            </w:r>
          </w:p>
          <w:p w:rsidR="00497D64" w:rsidRPr="0004537C" w:rsidRDefault="00497D64" w:rsidP="00497D64">
            <w:pPr>
              <w:pStyle w:val="1"/>
              <w:keepNext w:val="0"/>
              <w:widowControl w:val="0"/>
              <w:spacing w:line="360" w:lineRule="auto"/>
              <w:jc w:val="left"/>
              <w:rPr>
                <w:sz w:val="28"/>
                <w:szCs w:val="28"/>
              </w:rPr>
            </w:pPr>
          </w:p>
          <w:p w:rsidR="00497D64" w:rsidRPr="00BE117E" w:rsidRDefault="00497D64" w:rsidP="00497D64">
            <w:pPr>
              <w:pStyle w:val="1"/>
              <w:keepNext w:val="0"/>
              <w:widowControl w:val="0"/>
              <w:spacing w:line="360" w:lineRule="auto"/>
              <w:ind w:firstLine="709"/>
              <w:rPr>
                <w:b w:val="0"/>
                <w:sz w:val="32"/>
                <w:szCs w:val="32"/>
              </w:rPr>
            </w:pPr>
            <w:r w:rsidRPr="0004537C">
              <w:rPr>
                <w:sz w:val="40"/>
                <w:szCs w:val="40"/>
              </w:rPr>
              <w:t>Раздел «Национальная экономика»</w:t>
            </w:r>
            <w:r>
              <w:rPr>
                <w:sz w:val="28"/>
                <w:szCs w:val="28"/>
              </w:rPr>
              <w:t xml:space="preserve">                                                      </w:t>
            </w:r>
            <w:r w:rsidRPr="0004537C">
              <w:rPr>
                <w:sz w:val="32"/>
                <w:szCs w:val="32"/>
              </w:rPr>
              <w:t xml:space="preserve">     </w:t>
            </w:r>
            <w:r w:rsidRPr="0004537C">
              <w:rPr>
                <w:b w:val="0"/>
                <w:sz w:val="32"/>
                <w:szCs w:val="32"/>
              </w:rPr>
              <w:t xml:space="preserve">Расходы  по  данному разделу </w:t>
            </w:r>
            <w:r>
              <w:rPr>
                <w:b w:val="0"/>
                <w:sz w:val="32"/>
                <w:szCs w:val="32"/>
              </w:rPr>
              <w:t>осуществлялись с МУП"Краснощёковские водопроводные сети"которые производили грейдирование автомобильных дорог на сумму550т.руб</w:t>
            </w:r>
          </w:p>
          <w:p w:rsidR="00497D64" w:rsidRPr="00243184" w:rsidRDefault="00497D64" w:rsidP="00497D64">
            <w:pPr>
              <w:spacing w:line="360" w:lineRule="auto"/>
              <w:ind w:firstLine="709"/>
              <w:rPr>
                <w:b/>
                <w:color w:val="FF0000"/>
                <w:sz w:val="28"/>
                <w:szCs w:val="28"/>
              </w:rPr>
            </w:pPr>
          </w:p>
          <w:p w:rsidR="00497D64" w:rsidRDefault="00497D64" w:rsidP="00497D64">
            <w:pPr>
              <w:pStyle w:val="5"/>
              <w:widowControl w:val="0"/>
              <w:tabs>
                <w:tab w:val="clear" w:pos="720"/>
                <w:tab w:val="left" w:pos="1220"/>
              </w:tabs>
              <w:spacing w:line="360" w:lineRule="auto"/>
              <w:rPr>
                <w:szCs w:val="28"/>
              </w:rPr>
            </w:pPr>
            <w:r>
              <w:rPr>
                <w:szCs w:val="28"/>
              </w:rPr>
              <w:t>Раздел «ЖИЛИЩНО-КОММУНАЛЬНОЕ ХОЗЯЙСТВО</w:t>
            </w:r>
            <w:r w:rsidRPr="00B0485B">
              <w:rPr>
                <w:szCs w:val="28"/>
              </w:rPr>
              <w:t>»</w:t>
            </w:r>
          </w:p>
          <w:p w:rsidR="00497D64" w:rsidRDefault="00497D64" w:rsidP="00497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 году расходы не осуществлялись.</w:t>
            </w:r>
          </w:p>
          <w:p w:rsidR="00497D64" w:rsidRPr="009D3D35" w:rsidRDefault="00497D64" w:rsidP="00497D64">
            <w:pPr>
              <w:rPr>
                <w:sz w:val="28"/>
                <w:szCs w:val="28"/>
              </w:rPr>
            </w:pPr>
          </w:p>
          <w:p w:rsidR="00497D64" w:rsidRPr="00FF076D" w:rsidRDefault="00497D64" w:rsidP="00497D64">
            <w:pPr>
              <w:pStyle w:val="5"/>
              <w:widowControl w:val="0"/>
              <w:tabs>
                <w:tab w:val="clear" w:pos="720"/>
                <w:tab w:val="left" w:pos="1220"/>
              </w:tabs>
              <w:spacing w:line="360" w:lineRule="auto"/>
              <w:rPr>
                <w:sz w:val="36"/>
                <w:szCs w:val="36"/>
              </w:rPr>
            </w:pPr>
            <w:r w:rsidRPr="00FF076D">
              <w:rPr>
                <w:sz w:val="36"/>
                <w:szCs w:val="36"/>
              </w:rPr>
              <w:t>Раздел «Культура, кинематография»</w:t>
            </w:r>
          </w:p>
          <w:p w:rsidR="00497D64" w:rsidRPr="00B0485B" w:rsidRDefault="00497D64" w:rsidP="00497D64">
            <w:pPr>
              <w:widowControl w:val="0"/>
              <w:tabs>
                <w:tab w:val="left" w:pos="720"/>
              </w:tabs>
              <w:spacing w:line="360" w:lineRule="auto"/>
              <w:ind w:firstLine="709"/>
              <w:rPr>
                <w:b/>
                <w:bCs/>
                <w:color w:val="FF0000"/>
                <w:sz w:val="28"/>
                <w:szCs w:val="28"/>
              </w:rPr>
            </w:pPr>
          </w:p>
          <w:p w:rsidR="00497D64" w:rsidRPr="0081628A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color w:val="FF0000"/>
                <w:sz w:val="28"/>
                <w:szCs w:val="28"/>
              </w:rPr>
            </w:pPr>
            <w:r w:rsidRPr="00B0485B">
              <w:rPr>
                <w:sz w:val="28"/>
                <w:szCs w:val="28"/>
              </w:rPr>
              <w:t xml:space="preserve">Расходы бюджета по данному разделу в отчетном периоде исполнены в сумме </w:t>
            </w:r>
            <w:r>
              <w:rPr>
                <w:sz w:val="28"/>
                <w:szCs w:val="28"/>
              </w:rPr>
              <w:t>2636,6</w:t>
            </w:r>
            <w:r w:rsidRPr="00B0485B">
              <w:rPr>
                <w:sz w:val="28"/>
                <w:szCs w:val="28"/>
              </w:rPr>
              <w:t xml:space="preserve"> тыс. рублей </w:t>
            </w:r>
          </w:p>
          <w:p w:rsidR="00497D64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601,5</w:t>
            </w:r>
            <w:r w:rsidRPr="00A718D4">
              <w:rPr>
                <w:sz w:val="28"/>
                <w:szCs w:val="28"/>
              </w:rPr>
              <w:t xml:space="preserve"> тыс. руб</w:t>
            </w:r>
            <w:r>
              <w:rPr>
                <w:sz w:val="28"/>
                <w:szCs w:val="28"/>
              </w:rPr>
              <w:t>.</w:t>
            </w:r>
            <w:r w:rsidRPr="00A718D4">
              <w:rPr>
                <w:sz w:val="28"/>
                <w:szCs w:val="28"/>
              </w:rPr>
              <w:t xml:space="preserve"> на комму</w:t>
            </w:r>
            <w:r>
              <w:rPr>
                <w:sz w:val="28"/>
                <w:szCs w:val="28"/>
              </w:rPr>
              <w:t>нальные услуги. Фонд оплаты труда составил 272,3оплата начислений по заработной плате  79,9тыс.руб.</w:t>
            </w:r>
          </w:p>
          <w:p w:rsidR="00497D64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Уплата налогов(транспортного, земельного и оплата штрафных санкции)составило в 2023 году 27,7.т.руб.</w:t>
            </w:r>
          </w:p>
          <w:p w:rsidR="00497D64" w:rsidRDefault="00497D64" w:rsidP="00497D64">
            <w:pPr>
              <w:pStyle w:val="5"/>
              <w:widowControl w:val="0"/>
              <w:tabs>
                <w:tab w:val="clear" w:pos="720"/>
                <w:tab w:val="left" w:pos="1220"/>
              </w:tabs>
              <w:spacing w:line="360" w:lineRule="auto"/>
              <w:rPr>
                <w:sz w:val="36"/>
                <w:szCs w:val="36"/>
              </w:rPr>
            </w:pPr>
            <w:r w:rsidRPr="00FF076D">
              <w:rPr>
                <w:sz w:val="36"/>
                <w:szCs w:val="36"/>
              </w:rPr>
              <w:t>Раздел «</w:t>
            </w:r>
            <w:r>
              <w:rPr>
                <w:sz w:val="36"/>
                <w:szCs w:val="36"/>
              </w:rPr>
              <w:t>Физическая культура и спорт</w:t>
            </w:r>
            <w:r w:rsidRPr="00FF076D">
              <w:rPr>
                <w:sz w:val="36"/>
                <w:szCs w:val="36"/>
              </w:rPr>
              <w:t>»</w:t>
            </w:r>
          </w:p>
          <w:p w:rsidR="00497D64" w:rsidRPr="00503D3A" w:rsidRDefault="00497D64" w:rsidP="00497D64">
            <w:pPr>
              <w:rPr>
                <w:sz w:val="32"/>
                <w:szCs w:val="32"/>
              </w:rPr>
            </w:pPr>
            <w:r w:rsidRPr="00503D3A">
              <w:rPr>
                <w:sz w:val="32"/>
                <w:szCs w:val="32"/>
              </w:rPr>
              <w:t>В</w:t>
            </w:r>
            <w:r>
              <w:rPr>
                <w:sz w:val="32"/>
                <w:szCs w:val="32"/>
              </w:rPr>
              <w:t xml:space="preserve"> </w:t>
            </w:r>
            <w:r w:rsidRPr="00503D3A">
              <w:rPr>
                <w:sz w:val="32"/>
                <w:szCs w:val="32"/>
              </w:rPr>
              <w:t xml:space="preserve"> 2023</w:t>
            </w:r>
            <w:r>
              <w:rPr>
                <w:sz w:val="32"/>
                <w:szCs w:val="32"/>
              </w:rPr>
              <w:t xml:space="preserve"> </w:t>
            </w:r>
            <w:r w:rsidRPr="00503D3A">
              <w:rPr>
                <w:sz w:val="32"/>
                <w:szCs w:val="32"/>
              </w:rPr>
              <w:t>году</w:t>
            </w:r>
            <w:r>
              <w:rPr>
                <w:sz w:val="32"/>
                <w:szCs w:val="32"/>
              </w:rPr>
              <w:t xml:space="preserve"> </w:t>
            </w:r>
            <w:r w:rsidRPr="00503D3A">
              <w:rPr>
                <w:sz w:val="32"/>
                <w:szCs w:val="32"/>
              </w:rPr>
              <w:t xml:space="preserve"> на тренировки ,</w:t>
            </w:r>
            <w:r>
              <w:rPr>
                <w:sz w:val="32"/>
                <w:szCs w:val="32"/>
              </w:rPr>
              <w:t xml:space="preserve"> </w:t>
            </w:r>
            <w:r w:rsidRPr="00503D3A">
              <w:rPr>
                <w:sz w:val="32"/>
                <w:szCs w:val="32"/>
              </w:rPr>
              <w:t xml:space="preserve">экипировку </w:t>
            </w:r>
            <w:r>
              <w:rPr>
                <w:sz w:val="32"/>
                <w:szCs w:val="32"/>
              </w:rPr>
              <w:t xml:space="preserve"> </w:t>
            </w:r>
            <w:r w:rsidRPr="00503D3A">
              <w:rPr>
                <w:sz w:val="32"/>
                <w:szCs w:val="32"/>
              </w:rPr>
              <w:t xml:space="preserve">и  проведение районных соревнований  было израсходовано </w:t>
            </w:r>
            <w:r>
              <w:rPr>
                <w:sz w:val="32"/>
                <w:szCs w:val="32"/>
              </w:rPr>
              <w:t>12,4</w:t>
            </w:r>
            <w:r w:rsidRPr="00503D3A">
              <w:rPr>
                <w:sz w:val="32"/>
                <w:szCs w:val="32"/>
              </w:rPr>
              <w:t xml:space="preserve"> тыс.руб.</w:t>
            </w:r>
          </w:p>
          <w:p w:rsidR="00497D64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sz w:val="28"/>
                <w:szCs w:val="28"/>
              </w:rPr>
            </w:pPr>
          </w:p>
          <w:p w:rsidR="00497D64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sz w:val="28"/>
                <w:szCs w:val="28"/>
              </w:rPr>
            </w:pPr>
          </w:p>
          <w:p w:rsidR="00497D64" w:rsidRPr="00B0485B" w:rsidRDefault="00497D64" w:rsidP="00497D64">
            <w:pPr>
              <w:pStyle w:val="a7"/>
              <w:widowControl w:val="0"/>
              <w:spacing w:line="360" w:lineRule="auto"/>
              <w:ind w:left="0" w:firstLine="709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4552950" cy="3629025"/>
                  <wp:effectExtent l="0" t="0" r="0" b="0"/>
                  <wp:docPr id="2" name="Объект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  <w:p w:rsidR="00497D64" w:rsidRPr="00E433BC" w:rsidRDefault="00497D64" w:rsidP="00497D64">
            <w:pPr>
              <w:spacing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90305C">
              <w:rPr>
                <w:color w:val="000000"/>
                <w:sz w:val="28"/>
                <w:szCs w:val="28"/>
              </w:rPr>
              <w:t>Рисунок  1.</w:t>
            </w:r>
            <w:r>
              <w:rPr>
                <w:color w:val="000000"/>
                <w:sz w:val="28"/>
                <w:szCs w:val="28"/>
              </w:rPr>
              <w:t>2</w:t>
            </w:r>
            <w:r w:rsidRPr="0090305C">
              <w:rPr>
                <w:color w:val="000000"/>
                <w:sz w:val="28"/>
                <w:szCs w:val="28"/>
              </w:rPr>
              <w:t xml:space="preserve">. Структура расходов местного бюджета </w:t>
            </w:r>
            <w:r>
              <w:rPr>
                <w:color w:val="000000"/>
                <w:sz w:val="28"/>
                <w:szCs w:val="28"/>
              </w:rPr>
              <w:t>Карповского сельсовета  за 2022-2023</w:t>
            </w:r>
            <w:r w:rsidRPr="0090305C">
              <w:rPr>
                <w:color w:val="000000"/>
                <w:sz w:val="28"/>
                <w:szCs w:val="28"/>
              </w:rPr>
              <w:t xml:space="preserve"> гг., тыс. руб.</w:t>
            </w:r>
          </w:p>
          <w:p w:rsidR="0017334F" w:rsidRDefault="0017334F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17334F">
        <w:trPr>
          <w:trHeight w:val="322"/>
        </w:trPr>
        <w:tc>
          <w:tcPr>
            <w:tcW w:w="10314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Раздел 3 "Анализ отчета об исполнении бюджета субъектом бюджетной отчетности"</w:t>
            </w:r>
          </w:p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tbl>
            <w:tblPr>
              <w:tblOverlap w:val="never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0314"/>
            </w:tblGrid>
            <w:tr w:rsidR="0017334F">
              <w:tc>
                <w:tcPr>
                  <w:tcW w:w="10314" w:type="dxa"/>
                  <w:tcMar>
                    <w:top w:w="0" w:type="dxa"/>
                    <w:left w:w="0" w:type="dxa"/>
                    <w:bottom w:w="0" w:type="dxa"/>
                    <w:right w:w="400" w:type="dxa"/>
                  </w:tcMar>
                </w:tcPr>
                <w:p w:rsidR="0017334F" w:rsidRDefault="0017334F">
                  <w:pPr>
                    <w:spacing w:line="1" w:lineRule="auto"/>
                    <w:jc w:val="both"/>
                  </w:pPr>
                </w:p>
              </w:tc>
            </w:tr>
          </w:tbl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17334F">
        <w:trPr>
          <w:trHeight w:val="322"/>
        </w:trPr>
        <w:tc>
          <w:tcPr>
            <w:tcW w:w="10314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Раздел 4 "Анализ показателей бухгалтерской отчетности субъекта бюджетной отчетности"</w:t>
            </w:r>
          </w:p>
          <w:p w:rsidR="00497D64" w:rsidRPr="00B0485B" w:rsidRDefault="00497D64" w:rsidP="00497D64">
            <w:pPr>
              <w:spacing w:line="360" w:lineRule="auto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По состоянию нам 01.01.2023г</w:t>
            </w:r>
            <w:r w:rsidRPr="00B0485B">
              <w:rPr>
                <w:sz w:val="28"/>
                <w:szCs w:val="28"/>
              </w:rPr>
              <w:t xml:space="preserve"> остатки на едином счете местного бюджета составили </w:t>
            </w:r>
            <w:r>
              <w:rPr>
                <w:sz w:val="28"/>
                <w:szCs w:val="28"/>
              </w:rPr>
              <w:t xml:space="preserve">581835рубль 24коп.  </w:t>
            </w:r>
          </w:p>
          <w:p w:rsidR="00497D64" w:rsidRDefault="00497D64" w:rsidP="00497D64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2023году в была произведена передача имущества (водонапорные башни,водопроводные сети,скважины,насосы,комплекс поддержания давления и прочее)на сумму 21412,3тыс.руб. Администрацией Харловского  сельсовета в Управление по экономическому развитию и имущественным отношениям Администрации Краснощековского района,так же был передан земельный участок стоимостью 1147,2т.руб</w:t>
            </w:r>
          </w:p>
          <w:p w:rsidR="00497D64" w:rsidRPr="006606AA" w:rsidRDefault="00497D64" w:rsidP="00497D64">
            <w:pPr>
              <w:tabs>
                <w:tab w:val="left" w:pos="720"/>
              </w:tabs>
              <w:spacing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 w:rsidRPr="006606AA">
              <w:rPr>
                <w:color w:val="000000"/>
                <w:sz w:val="28"/>
                <w:szCs w:val="28"/>
              </w:rPr>
              <w:t xml:space="preserve">Бюджет Администрации </w:t>
            </w:r>
            <w:r>
              <w:rPr>
                <w:color w:val="000000"/>
                <w:sz w:val="28"/>
                <w:szCs w:val="28"/>
              </w:rPr>
              <w:t xml:space="preserve">Харловского </w:t>
            </w:r>
            <w:r w:rsidRPr="006606AA">
              <w:rPr>
                <w:color w:val="000000"/>
                <w:sz w:val="28"/>
                <w:szCs w:val="28"/>
              </w:rPr>
              <w:t>сельсовета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6606AA">
              <w:rPr>
                <w:color w:val="000000"/>
                <w:sz w:val="28"/>
                <w:szCs w:val="28"/>
              </w:rPr>
              <w:t xml:space="preserve">Краснощёковского района Алтайского края не имеет просроченных долгов перед поставщиками товаров (работ) </w:t>
            </w:r>
            <w:r w:rsidRPr="006606AA">
              <w:rPr>
                <w:color w:val="000000"/>
                <w:sz w:val="28"/>
                <w:szCs w:val="28"/>
              </w:rPr>
              <w:lastRenderedPageBreak/>
              <w:t xml:space="preserve">и услуг для бюджетных нужд. </w:t>
            </w:r>
          </w:p>
          <w:p w:rsidR="0017334F" w:rsidRDefault="0017334F">
            <w:pPr>
              <w:jc w:val="both"/>
              <w:rPr>
                <w:color w:val="000000"/>
                <w:sz w:val="28"/>
                <w:szCs w:val="28"/>
              </w:rPr>
            </w:pPr>
          </w:p>
          <w:tbl>
            <w:tblPr>
              <w:tblOverlap w:val="never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0314"/>
            </w:tblGrid>
            <w:tr w:rsidR="0017334F">
              <w:tc>
                <w:tcPr>
                  <w:tcW w:w="10314" w:type="dxa"/>
                  <w:tcMar>
                    <w:top w:w="0" w:type="dxa"/>
                    <w:left w:w="0" w:type="dxa"/>
                    <w:bottom w:w="0" w:type="dxa"/>
                    <w:right w:w="400" w:type="dxa"/>
                  </w:tcMar>
                </w:tcPr>
                <w:p w:rsidR="0017334F" w:rsidRDefault="0017334F">
                  <w:pPr>
                    <w:spacing w:line="1" w:lineRule="auto"/>
                    <w:jc w:val="both"/>
                  </w:pPr>
                </w:p>
              </w:tc>
            </w:tr>
          </w:tbl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17334F">
        <w:trPr>
          <w:trHeight w:val="322"/>
        </w:trPr>
        <w:tc>
          <w:tcPr>
            <w:tcW w:w="10314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Раздел 5 "Прочие вопросы деятельности субъекта бюджетной отчетности"</w:t>
            </w:r>
          </w:p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  <w:tbl>
            <w:tblPr>
              <w:tblOverlap w:val="never"/>
              <w:tblW w:w="10314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0314"/>
            </w:tblGrid>
            <w:tr w:rsidR="0017334F">
              <w:tc>
                <w:tcPr>
                  <w:tcW w:w="10314" w:type="dxa"/>
                  <w:tcMar>
                    <w:top w:w="0" w:type="dxa"/>
                    <w:left w:w="0" w:type="dxa"/>
                    <w:bottom w:w="0" w:type="dxa"/>
                    <w:right w:w="400" w:type="dxa"/>
                  </w:tcMar>
                </w:tcPr>
                <w:p w:rsidR="0017334F" w:rsidRDefault="0017334F">
                  <w:pPr>
                    <w:spacing w:line="1" w:lineRule="auto"/>
                    <w:jc w:val="both"/>
                  </w:pPr>
                </w:p>
              </w:tc>
            </w:tr>
          </w:tbl>
          <w:p w:rsidR="0017334F" w:rsidRDefault="00FB2E77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</w:tr>
      <w:tr w:rsidR="0017334F">
        <w:tc>
          <w:tcPr>
            <w:tcW w:w="249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8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5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rPr>
          <w:vanish/>
        </w:rPr>
      </w:pPr>
      <w:bookmarkStart w:id="2" w:name="__bookmark_4"/>
      <w:bookmarkEnd w:id="2"/>
    </w:p>
    <w:tbl>
      <w:tblPr>
        <w:tblOverlap w:val="never"/>
        <w:tblW w:w="10372" w:type="dxa"/>
        <w:tblLayout w:type="fixed"/>
        <w:tblLook w:val="01E0"/>
      </w:tblPr>
      <w:tblGrid>
        <w:gridCol w:w="3118"/>
        <w:gridCol w:w="1700"/>
        <w:gridCol w:w="850"/>
        <w:gridCol w:w="3685"/>
        <w:gridCol w:w="453"/>
        <w:gridCol w:w="566"/>
      </w:tblGrid>
      <w:tr w:rsidR="0017334F">
        <w:tc>
          <w:tcPr>
            <w:tcW w:w="311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3118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118"/>
            </w:tblGrid>
            <w:tr w:rsidR="0017334F">
              <w:tc>
                <w:tcPr>
                  <w:tcW w:w="311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r>
                    <w:rPr>
                      <w:color w:val="000000"/>
                      <w:sz w:val="28"/>
                      <w:szCs w:val="28"/>
                    </w:rPr>
                    <w:t>ИСПОЛНЯЮЩИЙ ОБЯЗАННОСТИ ГЛАВЫ АДМИНИСТРАЦИИ ХАРЛОВСКОГО СЕЛЬСОВЕТА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368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685"/>
            </w:tblGrid>
            <w:tr w:rsidR="0017334F">
              <w:trPr>
                <w:jc w:val="center"/>
              </w:trPr>
              <w:tc>
                <w:tcPr>
                  <w:tcW w:w="368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Мальцева Мария Алексеевна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pBdr>
                <w:top w:val="single" w:sz="6" w:space="0" w:color="000000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rPr>
          <w:trHeight w:val="1"/>
        </w:trPr>
        <w:tc>
          <w:tcPr>
            <w:tcW w:w="10372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3118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118"/>
            </w:tblGrid>
            <w:tr w:rsidR="0017334F">
              <w:tc>
                <w:tcPr>
                  <w:tcW w:w="311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r>
                    <w:rPr>
                      <w:color w:val="000000"/>
                      <w:sz w:val="28"/>
                      <w:szCs w:val="28"/>
                    </w:rPr>
                    <w:t>Руководитель планово-экономической службы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368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685"/>
            </w:tblGrid>
            <w:tr w:rsidR="0017334F">
              <w:trPr>
                <w:jc w:val="center"/>
              </w:trPr>
              <w:tc>
                <w:tcPr>
                  <w:tcW w:w="368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17334F">
                  <w:pPr>
                    <w:spacing w:line="1" w:lineRule="auto"/>
                    <w:jc w:val="center"/>
                  </w:pP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pBdr>
                <w:top w:val="single" w:sz="6" w:space="0" w:color="000000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rPr>
          <w:trHeight w:val="1"/>
        </w:trPr>
        <w:tc>
          <w:tcPr>
            <w:tcW w:w="10372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3118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118"/>
            </w:tblGrid>
            <w:tr w:rsidR="0017334F">
              <w:tc>
                <w:tcPr>
                  <w:tcW w:w="311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r>
                    <w:rPr>
                      <w:color w:val="000000"/>
                      <w:sz w:val="28"/>
                      <w:szCs w:val="28"/>
                    </w:rPr>
                    <w:t>Главный бухгалтер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Borders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tbl>
            <w:tblPr>
              <w:tblOverlap w:val="never"/>
              <w:tblW w:w="368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685"/>
            </w:tblGrid>
            <w:tr w:rsidR="0017334F">
              <w:trPr>
                <w:jc w:val="center"/>
              </w:trPr>
              <w:tc>
                <w:tcPr>
                  <w:tcW w:w="368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17334F">
                  <w:pPr>
                    <w:spacing w:line="1" w:lineRule="auto"/>
                    <w:jc w:val="center"/>
                  </w:pP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pBdr>
                <w:top w:val="single" w:sz="6" w:space="0" w:color="000000"/>
              </w:pBd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rPr>
          <w:trHeight w:val="1"/>
        </w:trPr>
        <w:tc>
          <w:tcPr>
            <w:tcW w:w="10372" w:type="dxa"/>
            <w:gridSpan w:val="6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311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5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68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4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9806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806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9806"/>
            </w:tblGrid>
            <w:tr w:rsidR="0017334F">
              <w:tc>
                <w:tcPr>
                  <w:tcW w:w="980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497D64">
                  <w:r>
                    <w:rPr>
                      <w:color w:val="000000"/>
                      <w:sz w:val="28"/>
                      <w:szCs w:val="28"/>
                    </w:rPr>
                    <w:t>30 января</w:t>
                  </w:r>
                  <w:r w:rsidR="00FB2E77">
                    <w:rPr>
                      <w:color w:val="000000"/>
                      <w:sz w:val="28"/>
                      <w:szCs w:val="28"/>
                    </w:rPr>
                    <w:t xml:space="preserve"> 2024 г.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sectPr w:rsidR="0017334F">
          <w:headerReference w:type="default" r:id="rId9"/>
          <w:footerReference w:type="default" r:id="rId10"/>
          <w:pgSz w:w="11905" w:h="16837"/>
          <w:pgMar w:top="1133" w:right="566" w:bottom="1133" w:left="1133" w:header="1133" w:footer="1133" w:gutter="0"/>
          <w:cols w:space="720"/>
        </w:sectPr>
      </w:pPr>
    </w:p>
    <w:p w:rsidR="0017334F" w:rsidRDefault="0017334F">
      <w:pPr>
        <w:rPr>
          <w:vanish/>
        </w:rPr>
      </w:pPr>
      <w:bookmarkStart w:id="3" w:name="__bookmark_6"/>
      <w:bookmarkEnd w:id="3"/>
    </w:p>
    <w:tbl>
      <w:tblPr>
        <w:tblOverlap w:val="never"/>
        <w:tblW w:w="10206" w:type="dxa"/>
        <w:tblLayout w:type="fixed"/>
        <w:tblLook w:val="01E0"/>
      </w:tblPr>
      <w:tblGrid>
        <w:gridCol w:w="56"/>
        <w:gridCol w:w="1096"/>
        <w:gridCol w:w="1096"/>
        <w:gridCol w:w="1096"/>
        <w:gridCol w:w="56"/>
        <w:gridCol w:w="56"/>
        <w:gridCol w:w="1096"/>
        <w:gridCol w:w="1096"/>
        <w:gridCol w:w="1096"/>
        <w:gridCol w:w="56"/>
        <w:gridCol w:w="56"/>
        <w:gridCol w:w="1096"/>
        <w:gridCol w:w="1096"/>
        <w:gridCol w:w="1096"/>
        <w:gridCol w:w="62"/>
      </w:tblGrid>
      <w:tr w:rsidR="0017334F"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 №3</w:t>
            </w:r>
          </w:p>
        </w:tc>
        <w:tc>
          <w:tcPr>
            <w:tcW w:w="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088" w:type="dxa"/>
            <w:gridSpan w:val="1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Сведения об исполнении текстовых статей</w:t>
            </w:r>
            <w:r>
              <w:rPr>
                <w:b/>
                <w:bCs/>
                <w:color w:val="000000"/>
                <w:sz w:val="28"/>
                <w:szCs w:val="28"/>
              </w:rPr>
              <w:br/>
              <w:t>закона (решения) о бюджете</w:t>
            </w:r>
          </w:p>
        </w:tc>
        <w:tc>
          <w:tcPr>
            <w:tcW w:w="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статьи закона (решения) о бюджете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Результат исполнения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Причины неисполнения</w:t>
            </w:r>
          </w:p>
        </w:tc>
        <w:tc>
          <w:tcPr>
            <w:tcW w:w="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Общая сумма доходов в 2023 году составила 4891,8. руб.Налоговые и неналоговые доходы составили 3277,3тыс.руб. безвозмездные поступления 1614,4 тыс. рублей.     </w:t>
            </w:r>
            <w:r>
              <w:rPr>
                <w:color w:val="000000"/>
                <w:sz w:val="28"/>
                <w:szCs w:val="28"/>
              </w:rPr>
              <w:br/>
              <w:t>Расходы бюджета сельского поселения за 2023 год исполнены в сумме 4766,7 тыс. руб.,По сравнению с 2022 годом расходы уменьшились  на 6509,5 тыс. рублей. Неисполненно 125,1 тыс.руб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3288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09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6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sectPr w:rsidR="0017334F">
          <w:headerReference w:type="default" r:id="rId11"/>
          <w:footerReference w:type="default" r:id="rId12"/>
          <w:pgSz w:w="11905" w:h="16837"/>
          <w:pgMar w:top="1133" w:right="566" w:bottom="1133" w:left="1133" w:header="1133" w:footer="1133" w:gutter="0"/>
          <w:cols w:space="720"/>
        </w:sectPr>
      </w:pPr>
    </w:p>
    <w:p w:rsidR="0017334F" w:rsidRDefault="0017334F">
      <w:pPr>
        <w:rPr>
          <w:vanish/>
        </w:rPr>
      </w:pPr>
      <w:bookmarkStart w:id="4" w:name="__bookmark_7"/>
      <w:bookmarkEnd w:id="4"/>
    </w:p>
    <w:tbl>
      <w:tblPr>
        <w:tblOverlap w:val="never"/>
        <w:tblW w:w="10206" w:type="dxa"/>
        <w:tblLayout w:type="fixed"/>
        <w:tblLook w:val="01E0"/>
      </w:tblPr>
      <w:tblGrid>
        <w:gridCol w:w="831"/>
        <w:gridCol w:w="831"/>
        <w:gridCol w:w="831"/>
        <w:gridCol w:w="831"/>
        <w:gridCol w:w="831"/>
        <w:gridCol w:w="831"/>
        <w:gridCol w:w="56"/>
        <w:gridCol w:w="831"/>
        <w:gridCol w:w="831"/>
        <w:gridCol w:w="831"/>
        <w:gridCol w:w="56"/>
        <w:gridCol w:w="56"/>
        <w:gridCol w:w="831"/>
        <w:gridCol w:w="831"/>
        <w:gridCol w:w="831"/>
        <w:gridCol w:w="66"/>
      </w:tblGrid>
      <w:tr w:rsidR="0017334F"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493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 №4</w:t>
            </w:r>
          </w:p>
        </w:tc>
        <w:tc>
          <w:tcPr>
            <w:tcW w:w="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10140" w:type="dxa"/>
            <w:gridSpan w:val="1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Сведения об основных положениях учетной политики</w:t>
            </w:r>
          </w:p>
        </w:tc>
        <w:tc>
          <w:tcPr>
            <w:tcW w:w="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объекта учета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счета бюджетного учета</w:t>
            </w: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Способ ведения бюджетного учета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Характеристика применяемого способа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Активы и обязательства загранучреждения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пересчета стоимости объектов бухгалтерского учета загранучреждения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 факты хозяйственной жизни загранучреждения отражаются в бухгалтерском учете одновременно в иностранной валюте и в рублевом эквиваленте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Активы и обязательства загранучреждения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пересчета стоимости объектов бухгалтерского учета загранучреждения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 факты хозяйственной жизни загранучреждения отражаются в бухгалтерском учете в иностранной валюте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Активы, обязательства, финансовый результат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Организация ведения бухгалтерского учета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Полномочия переданы централизованной бухгалтерии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Бланки строгой отчетности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1 00003000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стоимости приобретения бланков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Бланки строгой отчетности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1 00003000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Условная оценка: один бланк, один рубль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средства в эксплуатации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1 00021000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балансовой стоимости введенного в эксплуатацию объекта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средства в эксплуатации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1 00021000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Учет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Условная оценка: один объект, один рубль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средства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1 10100000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Определение срока </w:t>
            </w:r>
            <w:r>
              <w:rPr>
                <w:color w:val="000000"/>
                <w:sz w:val="28"/>
                <w:szCs w:val="28"/>
              </w:rPr>
              <w:lastRenderedPageBreak/>
              <w:t>полезного использования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Исходя из </w:t>
            </w:r>
            <w:r>
              <w:rPr>
                <w:color w:val="000000"/>
                <w:sz w:val="28"/>
                <w:szCs w:val="28"/>
              </w:rPr>
              <w:lastRenderedPageBreak/>
              <w:t>рекомендаций, содержащихся в документах производителя, входящих в комплектацию объекта имущества, и (или) на основании решения комиссии субъекта учета по поступлению и выбытию активов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Основные средства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1 10100000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Определение срока полезного использования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Исходя из ожидаемого срока получения экономических выгод и (или) полезного потенциала, заключенных в активе, признаваемом объектом основных средств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Амортизация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1 10400000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начисления амортизации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Линейный метод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Амортизация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1 10400000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начисления амортизации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 уменьшаемого остатка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Амортизация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1 10400000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начисления амортизации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Пропорционально объему продукции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Амортизация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1 10400000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учета суммы амортизации при переоценке объекта основных средств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Пересчет накопленной амортизации пропорционально изменению первоначальной стоимости объекта основных средств таким образом, чтобы его остаточная стоимость после </w:t>
            </w:r>
            <w:r>
              <w:rPr>
                <w:color w:val="000000"/>
                <w:sz w:val="28"/>
                <w:szCs w:val="28"/>
              </w:rPr>
              <w:lastRenderedPageBreak/>
              <w:t>переоценки равнялась его переоцененной стоимости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Амортизация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1 10400000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Методы учета суммы амортизации при переоценке объекта основных средств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Накопленная амортизация вычитается из балансовой стоимости объекта основных средств, после чего остаточная стоимость пересчитывается до переоцененной стоимости актива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Материальные запасы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1 10500000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Выбытие материальных запасов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стоимости каждой единицы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Материальные запасы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1 10500000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Выбытие материальных запасов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 средней фактической стоимости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Затраты на изготовление готовой продукции, выполнение работ, услуг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1 10900000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Распределение накладных затрат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Пропорционально прямым затратам по оплате труда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Затраты на изготовление готовой продукции, выполнение работ, услуг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1 10900000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Распределение накладных затрат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Пропорционально объему выручки от реализации продукции (работ, услуг)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Затраты на изготовление готовой продукции, выполнение работ, услуг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1 10900000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Распределение накладных затрат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Пропорционально иному показателю, характеризующему результаты деятельности учреждения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Затраты на изготовление готовой продукции, выполнение работ, услуг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t>1 10900000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Распределение накладных затрат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Пропорционально прямым затратам по материальным затратам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Затраты на </w:t>
            </w:r>
            <w:r>
              <w:rPr>
                <w:color w:val="000000"/>
                <w:sz w:val="28"/>
                <w:szCs w:val="28"/>
              </w:rPr>
              <w:lastRenderedPageBreak/>
              <w:t>изготовление готовой продукции, выполнение работ, услуг</w:t>
            </w: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2493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493"/>
            </w:tblGrid>
            <w:tr w:rsidR="0017334F">
              <w:trPr>
                <w:jc w:val="center"/>
              </w:trPr>
              <w:tc>
                <w:tcPr>
                  <w:tcW w:w="24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7334F" w:rsidRDefault="00FB2E77">
                  <w:pPr>
                    <w:jc w:val="center"/>
                  </w:pPr>
                  <w:r>
                    <w:rPr>
                      <w:color w:val="000000"/>
                      <w:sz w:val="28"/>
                      <w:szCs w:val="28"/>
                    </w:rPr>
                    <w:lastRenderedPageBreak/>
                    <w:t>1 10900000</w:t>
                  </w: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Распределение </w:t>
            </w:r>
            <w:r>
              <w:rPr>
                <w:color w:val="000000"/>
                <w:sz w:val="28"/>
                <w:szCs w:val="28"/>
              </w:rPr>
              <w:lastRenderedPageBreak/>
              <w:t>накладных затрат</w:t>
            </w:r>
          </w:p>
        </w:tc>
        <w:tc>
          <w:tcPr>
            <w:tcW w:w="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2493" w:type="dxa"/>
            <w:gridSpan w:val="3"/>
            <w:vMerge w:val="restart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Пропорционально </w:t>
            </w:r>
            <w:r>
              <w:rPr>
                <w:color w:val="000000"/>
                <w:sz w:val="28"/>
                <w:szCs w:val="28"/>
              </w:rPr>
              <w:lastRenderedPageBreak/>
              <w:t>прямым затратам по иным прямым затратам</w:t>
            </w:r>
          </w:p>
        </w:tc>
        <w:tc>
          <w:tcPr>
            <w:tcW w:w="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3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sectPr w:rsidR="0017334F">
          <w:headerReference w:type="default" r:id="rId13"/>
          <w:footerReference w:type="default" r:id="rId14"/>
          <w:pgSz w:w="11905" w:h="16837"/>
          <w:pgMar w:top="1133" w:right="566" w:bottom="1133" w:left="1133" w:header="1133" w:footer="1133" w:gutter="0"/>
          <w:cols w:space="720"/>
        </w:sectPr>
      </w:pPr>
    </w:p>
    <w:p w:rsidR="0017334F" w:rsidRDefault="0017334F">
      <w:pPr>
        <w:rPr>
          <w:vanish/>
        </w:rPr>
      </w:pPr>
      <w:bookmarkStart w:id="5" w:name="__bookmark_8"/>
      <w:bookmarkEnd w:id="5"/>
    </w:p>
    <w:tbl>
      <w:tblPr>
        <w:tblOverlap w:val="never"/>
        <w:tblW w:w="10632" w:type="dxa"/>
        <w:tblInd w:w="-426" w:type="dxa"/>
        <w:tblLayout w:type="fixed"/>
        <w:tblLook w:val="01E0"/>
      </w:tblPr>
      <w:tblGrid>
        <w:gridCol w:w="1559"/>
        <w:gridCol w:w="852"/>
        <w:gridCol w:w="678"/>
        <w:gridCol w:w="598"/>
        <w:gridCol w:w="381"/>
        <w:gridCol w:w="469"/>
        <w:gridCol w:w="1061"/>
        <w:gridCol w:w="498"/>
        <w:gridCol w:w="481"/>
        <w:gridCol w:w="979"/>
        <w:gridCol w:w="241"/>
        <w:gridCol w:w="738"/>
        <w:gridCol w:w="396"/>
        <w:gridCol w:w="1701"/>
      </w:tblGrid>
      <w:tr w:rsidR="0017334F" w:rsidTr="00B664DC"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0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 №6</w:t>
            </w:r>
          </w:p>
        </w:tc>
      </w:tr>
      <w:tr w:rsidR="0017334F" w:rsidTr="00B664DC">
        <w:trPr>
          <w:trHeight w:val="322"/>
        </w:trPr>
        <w:tc>
          <w:tcPr>
            <w:tcW w:w="10632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Сведения о проведении инвентаризаций</w:t>
            </w:r>
          </w:p>
        </w:tc>
      </w:tr>
      <w:tr w:rsidR="0017334F" w:rsidTr="00B664DC">
        <w:tc>
          <w:tcPr>
            <w:tcW w:w="1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0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4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7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37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 w:rsidTr="00B664DC">
        <w:trPr>
          <w:trHeight w:val="322"/>
        </w:trPr>
        <w:tc>
          <w:tcPr>
            <w:tcW w:w="609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Проведение инвентаризации</w:t>
            </w:r>
          </w:p>
        </w:tc>
        <w:tc>
          <w:tcPr>
            <w:tcW w:w="28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Результат инвентаризации</w:t>
            </w:r>
          </w:p>
        </w:tc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Меры по устранению выявленных нарушений</w:t>
            </w:r>
          </w:p>
        </w:tc>
      </w:tr>
      <w:tr w:rsidR="0017334F" w:rsidTr="00B664DC">
        <w:trPr>
          <w:trHeight w:val="322"/>
        </w:trPr>
        <w:tc>
          <w:tcPr>
            <w:tcW w:w="241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причина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40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приказ о проведении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счета бюджетного учета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сумма, руб.</w:t>
            </w: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 w:rsidTr="00B664DC">
        <w:tc>
          <w:tcPr>
            <w:tcW w:w="241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27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70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134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1 10100000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1 10500000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1 20500000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1 20800000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1 30200000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подготовка к годовой отчетности</w:t>
            </w:r>
          </w:p>
        </w:tc>
        <w:tc>
          <w:tcPr>
            <w:tcW w:w="12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01112023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01.11.2023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1 30300000</w:t>
            </w:r>
          </w:p>
        </w:tc>
        <w:tc>
          <w:tcPr>
            <w:tcW w:w="11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 w:rsidTr="00B664DC">
        <w:tc>
          <w:tcPr>
            <w:tcW w:w="241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27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8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55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48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22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13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17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sectPr w:rsidR="0017334F">
          <w:headerReference w:type="default" r:id="rId15"/>
          <w:footerReference w:type="default" r:id="rId16"/>
          <w:pgSz w:w="11905" w:h="16837"/>
          <w:pgMar w:top="1133" w:right="566" w:bottom="1133" w:left="1133" w:header="1133" w:footer="1133" w:gutter="0"/>
          <w:cols w:space="720"/>
        </w:sectPr>
      </w:pPr>
    </w:p>
    <w:p w:rsidR="0017334F" w:rsidRDefault="0017334F">
      <w:pPr>
        <w:rPr>
          <w:vanish/>
        </w:rPr>
      </w:pPr>
      <w:bookmarkStart w:id="6" w:name="__bookmark_12"/>
      <w:bookmarkEnd w:id="6"/>
    </w:p>
    <w:tbl>
      <w:tblPr>
        <w:tblOverlap w:val="never"/>
        <w:tblW w:w="10206" w:type="dxa"/>
        <w:tblLayout w:type="fixed"/>
        <w:tblLook w:val="01E0"/>
      </w:tblPr>
      <w:tblGrid>
        <w:gridCol w:w="1133"/>
        <w:gridCol w:w="1530"/>
        <w:gridCol w:w="559"/>
        <w:gridCol w:w="1530"/>
        <w:gridCol w:w="559"/>
        <w:gridCol w:w="559"/>
        <w:gridCol w:w="559"/>
        <w:gridCol w:w="559"/>
        <w:gridCol w:w="559"/>
        <w:gridCol w:w="559"/>
        <w:gridCol w:w="2100"/>
      </w:tblGrid>
      <w:tr w:rsidR="0017334F"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 №14</w:t>
            </w:r>
          </w:p>
        </w:tc>
      </w:tr>
      <w:tr w:rsidR="0017334F">
        <w:trPr>
          <w:trHeight w:val="322"/>
        </w:trPr>
        <w:tc>
          <w:tcPr>
            <w:tcW w:w="10206" w:type="dxa"/>
            <w:gridSpan w:val="1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Анализ показателей отчетности субъекта бюджетной отчетности</w:t>
            </w:r>
          </w:p>
        </w:tc>
      </w:tr>
      <w:tr w:rsidR="0017334F"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15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5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680"/>
        </w:trPr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формы по ОКУД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строки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Пояснения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0503168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010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Показатели со знаком "минус" в графе 7 разделов 1 и 2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0503169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Показатели со знаком "минус" в графах 5 - 8 раздела 1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0503169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Графа 7 - "05 - иные причины возникновения просроченной кредиторской задолженности" раздела 2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0503169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 2 графа 7 - "89 - иные причины возникновения просроченной дебиторской задолженности"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0503169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Несколько причин возникновения просроченной дебиторской (кредиторской) задолженности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0503173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060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 1 графа 9 - "06 - иные причины"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стр.250; сумма: -88173; пояснение: ; </w:t>
            </w:r>
            <w:r>
              <w:rPr>
                <w:i/>
                <w:iCs/>
                <w:color w:val="000000"/>
                <w:sz w:val="28"/>
                <w:szCs w:val="28"/>
              </w:rPr>
              <w:br/>
              <w:t xml:space="preserve">стр.570; сумма: -75120; пояснение: ; </w:t>
            </w:r>
            <w:r>
              <w:rPr>
                <w:i/>
                <w:iCs/>
                <w:color w:val="000000"/>
                <w:sz w:val="28"/>
                <w:szCs w:val="28"/>
              </w:rPr>
              <w:br/>
              <w:t>стр.470; сумма: -13053; пояснение: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0503173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070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 4 графа 7 - "03.5 - иные причины"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0503175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Раздел 1 графа 7 - "99 - иные </w:t>
            </w:r>
            <w:r>
              <w:rPr>
                <w:color w:val="000000"/>
                <w:sz w:val="28"/>
                <w:szCs w:val="28"/>
              </w:rPr>
              <w:lastRenderedPageBreak/>
              <w:t>причины"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0503175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090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Раздел 2 графа 7 - "75 - иные причины"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0503190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Графа 7 - "09 - иной статус"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0503190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Графа 8 - "09 - иной статус"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0503190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Графа 7 - "28 - иное основание выбытия"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0503190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Графа 8 - "28 - иное основание выбытия"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0503127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Информация (пояснения) о некассовых операциях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</w:t>
            </w:r>
          </w:p>
        </w:tc>
        <w:tc>
          <w:tcPr>
            <w:tcW w:w="208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5454" w:type="dxa"/>
            <w:gridSpan w:val="7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17334F">
        <w:trPr>
          <w:trHeight w:val="1"/>
        </w:trPr>
        <w:tc>
          <w:tcPr>
            <w:tcW w:w="10206" w:type="dxa"/>
            <w:gridSpan w:val="1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17334F" w:rsidRDefault="0017334F">
      <w:pPr>
        <w:sectPr w:rsidR="0017334F">
          <w:headerReference w:type="default" r:id="rId17"/>
          <w:footerReference w:type="default" r:id="rId18"/>
          <w:pgSz w:w="11905" w:h="16837"/>
          <w:pgMar w:top="1133" w:right="566" w:bottom="1133" w:left="1133" w:header="1133" w:footer="1133" w:gutter="0"/>
          <w:cols w:space="720"/>
        </w:sectPr>
      </w:pPr>
    </w:p>
    <w:p w:rsidR="0017334F" w:rsidRDefault="0017334F">
      <w:pPr>
        <w:rPr>
          <w:vanish/>
        </w:rPr>
      </w:pPr>
      <w:bookmarkStart w:id="7" w:name="__bookmark_13"/>
      <w:bookmarkEnd w:id="7"/>
    </w:p>
    <w:tbl>
      <w:tblPr>
        <w:tblOverlap w:val="never"/>
        <w:tblW w:w="10206" w:type="dxa"/>
        <w:tblLayout w:type="fixed"/>
        <w:tblLook w:val="01E0"/>
      </w:tblPr>
      <w:tblGrid>
        <w:gridCol w:w="1133"/>
        <w:gridCol w:w="907"/>
        <w:gridCol w:w="907"/>
        <w:gridCol w:w="907"/>
        <w:gridCol w:w="907"/>
        <w:gridCol w:w="907"/>
        <w:gridCol w:w="907"/>
        <w:gridCol w:w="907"/>
        <w:gridCol w:w="907"/>
        <w:gridCol w:w="907"/>
        <w:gridCol w:w="910"/>
      </w:tblGrid>
      <w:tr w:rsidR="0017334F"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2724" w:type="dxa"/>
            <w:gridSpan w:val="3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 №15</w:t>
            </w:r>
          </w:p>
        </w:tc>
      </w:tr>
      <w:tr w:rsidR="0017334F">
        <w:trPr>
          <w:trHeight w:val="322"/>
        </w:trPr>
        <w:tc>
          <w:tcPr>
            <w:tcW w:w="10206" w:type="dxa"/>
            <w:gridSpan w:val="11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Причины увеличения просроченной задолженности</w:t>
            </w:r>
          </w:p>
        </w:tc>
      </w:tr>
      <w:tr w:rsidR="0017334F"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0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  <w:tc>
          <w:tcPr>
            <w:tcW w:w="91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  <w:jc w:val="center"/>
            </w:pPr>
          </w:p>
        </w:tc>
      </w:tr>
      <w:tr w:rsidR="0017334F">
        <w:trPr>
          <w:trHeight w:val="680"/>
        </w:trPr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Отчет</w:t>
            </w:r>
          </w:p>
        </w:tc>
        <w:tc>
          <w:tcPr>
            <w:tcW w:w="272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Код строки</w:t>
            </w:r>
          </w:p>
        </w:tc>
        <w:tc>
          <w:tcPr>
            <w:tcW w:w="272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 (код) счета</w:t>
            </w:r>
          </w:p>
        </w:tc>
        <w:tc>
          <w:tcPr>
            <w:tcW w:w="18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Сумма, руб.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Пояснения</w:t>
            </w:r>
          </w:p>
        </w:tc>
      </w:tr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72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72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8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FB2E77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</w:tr>
      <w:bookmarkStart w:id="8" w:name="_Toc0503169"/>
      <w:bookmarkEnd w:id="8"/>
      <w:tr w:rsidR="0017334F">
        <w:tc>
          <w:tcPr>
            <w:tcW w:w="11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7334F" w:rsidRDefault="00EE751A">
            <w:pPr>
              <w:rPr>
                <w:vanish/>
              </w:rPr>
            </w:pPr>
            <w:r>
              <w:fldChar w:fldCharType="begin"/>
            </w:r>
            <w:r w:rsidR="00FB2E77">
              <w:instrText xml:space="preserve"> TC "0503169" \f C \l "1"</w:instrText>
            </w:r>
            <w:r>
              <w:fldChar w:fldCharType="end"/>
            </w:r>
          </w:p>
          <w:p w:rsidR="0017334F" w:rsidRDefault="00FB2E7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0503169</w:t>
            </w:r>
          </w:p>
        </w:tc>
        <w:tc>
          <w:tcPr>
            <w:tcW w:w="9073" w:type="dxa"/>
            <w:gridSpan w:val="10"/>
            <w:vMerge w:val="restart"/>
            <w:tcBorders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9073" w:type="dxa"/>
              <w:tblLayout w:type="fixed"/>
              <w:tblLook w:val="01E0"/>
            </w:tblPr>
            <w:tblGrid>
              <w:gridCol w:w="2721"/>
              <w:gridCol w:w="6352"/>
            </w:tblGrid>
            <w:tr w:rsidR="0017334F">
              <w:trPr>
                <w:trHeight w:val="322"/>
              </w:trPr>
              <w:tc>
                <w:tcPr>
                  <w:tcW w:w="2721" w:type="dxa"/>
                  <w:vMerge w:val="restart"/>
                  <w:tcBorders>
                    <w:top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bookmarkStart w:id="9" w:name="__bookmark_14"/>
                <w:bookmarkStart w:id="10" w:name="_TocПричины_увеличения_просроченной_деби"/>
                <w:bookmarkEnd w:id="9"/>
                <w:bookmarkEnd w:id="10"/>
                <w:p w:rsidR="0017334F" w:rsidRDefault="00EE751A">
                  <w:pPr>
                    <w:rPr>
                      <w:vanish/>
                    </w:rPr>
                  </w:pPr>
                  <w:r>
                    <w:fldChar w:fldCharType="begin"/>
                  </w:r>
                  <w:r w:rsidR="00FB2E77">
                    <w:instrText xml:space="preserve"> TC "Причины увеличения просроченной дебиторской задолженности по сравнению с показателями за аналогичный период прошлого отчетного года" \f C \l "2"</w:instrText>
                  </w:r>
                  <w:r>
                    <w:fldChar w:fldCharType="end"/>
                  </w:r>
                </w:p>
                <w:p w:rsidR="0017334F" w:rsidRDefault="00FB2E7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Причины увеличения просроченной дебиторской задолженности по сравнению с показателями за аналогичный период прошлого отчетного года</w:t>
                  </w:r>
                </w:p>
              </w:tc>
              <w:tc>
                <w:tcPr>
                  <w:tcW w:w="6352" w:type="dxa"/>
                  <w:vMerge w:val="restart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6352" w:type="dxa"/>
                    <w:tblLayout w:type="fixed"/>
                    <w:tblLook w:val="01E0"/>
                  </w:tblPr>
                  <w:tblGrid>
                    <w:gridCol w:w="907"/>
                    <w:gridCol w:w="2721"/>
                    <w:gridCol w:w="1814"/>
                    <w:gridCol w:w="910"/>
                  </w:tblGrid>
                  <w:tr w:rsidR="0017334F">
                    <w:tc>
                      <w:tcPr>
                        <w:tcW w:w="90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907" w:type="dxa"/>
                          <w:jc w:val="center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07"/>
                        </w:tblGrid>
                        <w:tr w:rsidR="0017334F">
                          <w:trPr>
                            <w:jc w:val="center"/>
                          </w:trPr>
                          <w:tc>
                            <w:tcPr>
                              <w:tcW w:w="907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7334F" w:rsidRDefault="00FB2E77">
                              <w:pPr>
                                <w:jc w:val="center"/>
                              </w:pPr>
                              <w:bookmarkStart w:id="11" w:name="__bookmark_15"/>
                              <w:bookmarkEnd w:id="11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100</w:t>
                              </w:r>
                            </w:p>
                          </w:tc>
                        </w:tr>
                      </w:tbl>
                      <w:p w:rsidR="0017334F" w:rsidRDefault="0017334F">
                        <w:pPr>
                          <w:spacing w:line="1" w:lineRule="auto"/>
                        </w:pPr>
                      </w:p>
                    </w:tc>
                    <w:tc>
                      <w:tcPr>
                        <w:tcW w:w="2721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10601030101000110 1 20511000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71 430,86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сумма: 15612.21; пояснение:</w:t>
                        </w:r>
                      </w:p>
                    </w:tc>
                  </w:tr>
                  <w:tr w:rsidR="0017334F">
                    <w:tc>
                      <w:tcPr>
                        <w:tcW w:w="90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907" w:type="dxa"/>
                          <w:jc w:val="center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07"/>
                        </w:tblGrid>
                        <w:tr w:rsidR="0017334F">
                          <w:trPr>
                            <w:jc w:val="center"/>
                          </w:trPr>
                          <w:tc>
                            <w:tcPr>
                              <w:tcW w:w="907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7334F" w:rsidRDefault="00FB2E77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101</w:t>
                              </w:r>
                            </w:p>
                          </w:tc>
                        </w:tr>
                      </w:tbl>
                      <w:p w:rsidR="0017334F" w:rsidRDefault="0017334F">
                        <w:pPr>
                          <w:spacing w:line="1" w:lineRule="auto"/>
                        </w:pPr>
                      </w:p>
                    </w:tc>
                    <w:tc>
                      <w:tcPr>
                        <w:tcW w:w="2721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10606033101000110 1 20511000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153 226,00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сумма: 153226.00; пояснение:</w:t>
                        </w:r>
                      </w:p>
                    </w:tc>
                  </w:tr>
                  <w:tr w:rsidR="0017334F">
                    <w:tc>
                      <w:tcPr>
                        <w:tcW w:w="90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907" w:type="dxa"/>
                          <w:jc w:val="center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07"/>
                        </w:tblGrid>
                        <w:tr w:rsidR="0017334F">
                          <w:trPr>
                            <w:jc w:val="center"/>
                          </w:trPr>
                          <w:tc>
                            <w:tcPr>
                              <w:tcW w:w="907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7334F" w:rsidRDefault="00FB2E77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102</w:t>
                              </w:r>
                            </w:p>
                          </w:tc>
                        </w:tr>
                      </w:tbl>
                      <w:p w:rsidR="0017334F" w:rsidRDefault="0017334F">
                        <w:pPr>
                          <w:spacing w:line="1" w:lineRule="auto"/>
                        </w:pPr>
                      </w:p>
                    </w:tc>
                    <w:tc>
                      <w:tcPr>
                        <w:tcW w:w="2721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10606043101000110 1 20511000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416 647,45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</w:tc>
                  </w:tr>
                  <w:tr w:rsidR="0017334F">
                    <w:tc>
                      <w:tcPr>
                        <w:tcW w:w="3628" w:type="dxa"/>
                        <w:gridSpan w:val="2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right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ИТОГО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641 304,31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X</w:t>
                        </w:r>
                      </w:p>
                    </w:tc>
                  </w:tr>
                </w:tbl>
                <w:p w:rsidR="0017334F" w:rsidRDefault="0017334F">
                  <w:pPr>
                    <w:spacing w:line="1" w:lineRule="auto"/>
                  </w:pPr>
                </w:p>
              </w:tc>
            </w:tr>
            <w:bookmarkStart w:id="12" w:name="_TocПричины_увеличения_просроченной_кред"/>
            <w:bookmarkEnd w:id="12"/>
            <w:tr w:rsidR="0017334F">
              <w:trPr>
                <w:trHeight w:val="322"/>
              </w:trPr>
              <w:tc>
                <w:tcPr>
                  <w:tcW w:w="2721" w:type="dxa"/>
                  <w:vMerge w:val="restart"/>
                  <w:tcBorders>
                    <w:top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17334F" w:rsidRDefault="00EE751A">
                  <w:pPr>
                    <w:rPr>
                      <w:vanish/>
                    </w:rPr>
                  </w:pPr>
                  <w:r>
                    <w:fldChar w:fldCharType="begin"/>
                  </w:r>
                  <w:r w:rsidR="00FB2E77">
                    <w:instrText xml:space="preserve"> TC "Причины увеличения просроченной кредиторской задолженности по сравнению с показателями за аналогичный период прошлого отчетного года" \f C \l "2"</w:instrText>
                  </w:r>
                  <w:r>
                    <w:fldChar w:fldCharType="end"/>
                  </w:r>
                </w:p>
                <w:p w:rsidR="0017334F" w:rsidRDefault="00FB2E77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Причины увеличения просроченной кредиторской задолженности по сравнению с показателями за аналогичный период прошлого отчетного года</w:t>
                  </w:r>
                </w:p>
              </w:tc>
              <w:tc>
                <w:tcPr>
                  <w:tcW w:w="6352" w:type="dxa"/>
                  <w:vMerge w:val="restart"/>
                  <w:tcBorders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6352" w:type="dxa"/>
                    <w:tblLayout w:type="fixed"/>
                    <w:tblLook w:val="01E0"/>
                  </w:tblPr>
                  <w:tblGrid>
                    <w:gridCol w:w="907"/>
                    <w:gridCol w:w="2721"/>
                    <w:gridCol w:w="1814"/>
                    <w:gridCol w:w="910"/>
                  </w:tblGrid>
                  <w:tr w:rsidR="0017334F">
                    <w:tc>
                      <w:tcPr>
                        <w:tcW w:w="907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Overlap w:val="never"/>
                          <w:tblW w:w="907" w:type="dxa"/>
                          <w:jc w:val="center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07"/>
                        </w:tblGrid>
                        <w:tr w:rsidR="0017334F">
                          <w:trPr>
                            <w:jc w:val="center"/>
                          </w:trPr>
                          <w:tc>
                            <w:tcPr>
                              <w:tcW w:w="907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:rsidR="0017334F" w:rsidRDefault="00FB2E77">
                              <w:pPr>
                                <w:jc w:val="center"/>
                              </w:pPr>
                              <w:bookmarkStart w:id="13" w:name="__bookmark_16"/>
                              <w:bookmarkEnd w:id="13"/>
                              <w:r>
                                <w:rPr>
                                  <w:color w:val="000000"/>
                                  <w:sz w:val="28"/>
                                  <w:szCs w:val="28"/>
                                </w:rPr>
                                <w:t>200</w:t>
                              </w:r>
                            </w:p>
                          </w:tc>
                        </w:tr>
                      </w:tbl>
                      <w:p w:rsidR="0017334F" w:rsidRDefault="0017334F">
                        <w:pPr>
                          <w:spacing w:line="1" w:lineRule="auto"/>
                        </w:pPr>
                      </w:p>
                    </w:tc>
                    <w:tc>
                      <w:tcPr>
                        <w:tcW w:w="2721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</w:tc>
                  </w:tr>
                  <w:tr w:rsidR="0017334F">
                    <w:tc>
                      <w:tcPr>
                        <w:tcW w:w="3628" w:type="dxa"/>
                        <w:gridSpan w:val="2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right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ИТОГО</w:t>
                        </w:r>
                      </w:p>
                    </w:tc>
                    <w:tc>
                      <w:tcPr>
                        <w:tcW w:w="1814" w:type="dxa"/>
                        <w:vMerge w:val="restart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-</w:t>
                        </w:r>
                      </w:p>
                    </w:tc>
                    <w:tc>
                      <w:tcPr>
                        <w:tcW w:w="910" w:type="dxa"/>
                        <w:tcBorders>
                          <w:top w:val="single" w:sz="6" w:space="0" w:color="000000"/>
                          <w:right w:val="single" w:sz="6" w:space="0" w:color="00000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17334F" w:rsidRDefault="00FB2E77">
                        <w:pPr>
                          <w:jc w:val="center"/>
                          <w:rPr>
                            <w:color w:val="000000"/>
                            <w:sz w:val="28"/>
                            <w:szCs w:val="28"/>
                          </w:rPr>
                        </w:pPr>
                        <w:r>
                          <w:rPr>
                            <w:color w:val="000000"/>
                            <w:sz w:val="28"/>
                            <w:szCs w:val="28"/>
                          </w:rPr>
                          <w:t>X</w:t>
                        </w:r>
                      </w:p>
                    </w:tc>
                  </w:tr>
                </w:tbl>
                <w:p w:rsidR="0017334F" w:rsidRDefault="0017334F">
                  <w:pPr>
                    <w:spacing w:line="1" w:lineRule="auto"/>
                  </w:pPr>
                </w:p>
              </w:tc>
            </w:tr>
          </w:tbl>
          <w:p w:rsidR="0017334F" w:rsidRDefault="0017334F">
            <w:pPr>
              <w:spacing w:line="1" w:lineRule="auto"/>
            </w:pPr>
          </w:p>
        </w:tc>
      </w:tr>
      <w:tr w:rsidR="0017334F">
        <w:tc>
          <w:tcPr>
            <w:tcW w:w="1133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07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  <w:tc>
          <w:tcPr>
            <w:tcW w:w="910" w:type="dxa"/>
            <w:tcBorders>
              <w:top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17334F" w:rsidRDefault="0017334F">
            <w:pPr>
              <w:spacing w:line="1" w:lineRule="auto"/>
            </w:pPr>
          </w:p>
        </w:tc>
      </w:tr>
    </w:tbl>
    <w:p w:rsidR="00FB2E77" w:rsidRDefault="00FB2E77"/>
    <w:sectPr w:rsidR="00FB2E77" w:rsidSect="0017334F">
      <w:headerReference w:type="default" r:id="rId19"/>
      <w:footerReference w:type="default" r:id="rId20"/>
      <w:pgSz w:w="11905" w:h="16837"/>
      <w:pgMar w:top="1133" w:right="566" w:bottom="1133" w:left="1133" w:header="1133" w:footer="113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2D37" w:rsidRDefault="00D52D37" w:rsidP="0017334F">
      <w:r>
        <w:separator/>
      </w:r>
    </w:p>
  </w:endnote>
  <w:endnote w:type="continuationSeparator" w:id="1">
    <w:p w:rsidR="00D52D37" w:rsidRDefault="00D52D37" w:rsidP="00173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2D37" w:rsidRDefault="00D52D37" w:rsidP="0017334F">
      <w:r>
        <w:separator/>
      </w:r>
    </w:p>
  </w:footnote>
  <w:footnote w:type="continuationSeparator" w:id="1">
    <w:p w:rsidR="00D52D37" w:rsidRDefault="00D52D37" w:rsidP="001733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21" w:type="dxa"/>
      <w:tblLayout w:type="fixed"/>
      <w:tblLook w:val="01E0"/>
    </w:tblPr>
    <w:tblGrid>
      <w:gridCol w:w="10421"/>
    </w:tblGrid>
    <w:tr w:rsidR="0017334F">
      <w:trPr>
        <w:trHeight w:val="56"/>
      </w:trPr>
      <w:tc>
        <w:tcPr>
          <w:tcW w:w="10421" w:type="dxa"/>
        </w:tcPr>
        <w:p w:rsidR="0017334F" w:rsidRDefault="0017334F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334F"/>
    <w:rsid w:val="0017334F"/>
    <w:rsid w:val="00497D64"/>
    <w:rsid w:val="00B664DC"/>
    <w:rsid w:val="00D52D37"/>
    <w:rsid w:val="00EE751A"/>
    <w:rsid w:val="00FB2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51A"/>
  </w:style>
  <w:style w:type="paragraph" w:styleId="1">
    <w:name w:val="heading 1"/>
    <w:basedOn w:val="a"/>
    <w:next w:val="a"/>
    <w:link w:val="10"/>
    <w:qFormat/>
    <w:rsid w:val="00497D64"/>
    <w:pPr>
      <w:keepNext/>
      <w:jc w:val="center"/>
      <w:outlineLvl w:val="0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qFormat/>
    <w:rsid w:val="00497D64"/>
    <w:pPr>
      <w:keepNext/>
      <w:tabs>
        <w:tab w:val="left" w:pos="720"/>
      </w:tabs>
      <w:ind w:firstLine="709"/>
      <w:jc w:val="center"/>
      <w:outlineLvl w:val="4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17334F"/>
    <w:rPr>
      <w:color w:val="0000FF"/>
      <w:u w:val="single"/>
    </w:rPr>
  </w:style>
  <w:style w:type="paragraph" w:styleId="a4">
    <w:name w:val="No Spacing"/>
    <w:uiPriority w:val="1"/>
    <w:qFormat/>
    <w:rsid w:val="00497D64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497D64"/>
    <w:rPr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rsid w:val="00497D64"/>
    <w:rPr>
      <w:b/>
      <w:bCs/>
      <w:sz w:val="28"/>
      <w:szCs w:val="24"/>
    </w:rPr>
  </w:style>
  <w:style w:type="paragraph" w:styleId="a5">
    <w:name w:val="Body Text"/>
    <w:basedOn w:val="a"/>
    <w:link w:val="a6"/>
    <w:rsid w:val="00497D64"/>
    <w:pPr>
      <w:jc w:val="both"/>
    </w:pPr>
    <w:rPr>
      <w:color w:val="FF00FF"/>
      <w:sz w:val="26"/>
      <w:szCs w:val="24"/>
    </w:rPr>
  </w:style>
  <w:style w:type="character" w:customStyle="1" w:styleId="a6">
    <w:name w:val="Основной текст Знак"/>
    <w:basedOn w:val="a0"/>
    <w:link w:val="a5"/>
    <w:rsid w:val="00497D64"/>
    <w:rPr>
      <w:color w:val="FF00FF"/>
      <w:sz w:val="26"/>
      <w:szCs w:val="24"/>
    </w:rPr>
  </w:style>
  <w:style w:type="paragraph" w:styleId="2">
    <w:name w:val="Body Text 2"/>
    <w:basedOn w:val="a"/>
    <w:link w:val="20"/>
    <w:rsid w:val="00497D64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497D64"/>
    <w:rPr>
      <w:sz w:val="24"/>
      <w:szCs w:val="24"/>
    </w:rPr>
  </w:style>
  <w:style w:type="paragraph" w:styleId="3">
    <w:name w:val="Body Text 3"/>
    <w:basedOn w:val="a"/>
    <w:link w:val="30"/>
    <w:rsid w:val="00497D6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97D64"/>
    <w:rPr>
      <w:sz w:val="16"/>
      <w:szCs w:val="16"/>
    </w:rPr>
  </w:style>
  <w:style w:type="paragraph" w:styleId="a7">
    <w:name w:val="Body Text Indent"/>
    <w:basedOn w:val="a"/>
    <w:link w:val="a8"/>
    <w:rsid w:val="00497D64"/>
    <w:pPr>
      <w:spacing w:after="120"/>
      <w:ind w:left="283"/>
    </w:pPr>
    <w:rPr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497D64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B664D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0.12527960046660835"/>
          <c:y val="4.0089363829522003E-2"/>
          <c:w val="0.51872612277631958"/>
          <c:h val="0.82705005624296968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4.1666666666666692E-2"/>
                  <c:y val="0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3.7037037037037292E-2"/>
                  <c:y val="7.9365079365079534E-3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4.1666666666666692E-2"/>
                  <c:y val="1.5873015873015883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3981481481481503E-2"/>
                  <c:y val="0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5.5555555555555455E-2"/>
                  <c:y val="0"/>
                </c:manualLayout>
              </c:layout>
              <c:tx>
                <c:rich>
                  <a:bodyPr/>
                  <a:lstStyle/>
                  <a:p>
                    <a:pPr>
                      <a:defRPr sz="1098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22,62</a:t>
                    </a:r>
                  </a:p>
                </c:rich>
              </c:tx>
              <c:spPr>
                <a:noFill/>
                <a:ln w="25362">
                  <a:noFill/>
                </a:ln>
              </c:spPr>
              <c:dLblPos val="ctr"/>
            </c:dLbl>
            <c:spPr>
              <a:noFill/>
              <a:ln w="25362">
                <a:noFill/>
              </a:ln>
            </c:spPr>
            <c:txPr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2023</c:v>
                </c:pt>
                <c:pt idx="1">
                  <c:v>2022</c:v>
                </c:pt>
              </c:numCache>
            </c:numRef>
          </c:cat>
          <c:val>
            <c:numRef>
              <c:f>Лист1!$B$2:$B$4</c:f>
              <c:numCache>
                <c:formatCode>0.00</c:formatCode>
                <c:ptCount val="3"/>
                <c:pt idx="0">
                  <c:v>1636.1</c:v>
                </c:pt>
                <c:pt idx="1">
                  <c:v>1658.5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4.6296296296296641E-2"/>
                  <c:y val="-1.1904761904761961E-2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13,0</a:t>
                    </a:r>
                  </a:p>
                </c:rich>
              </c:tx>
              <c:dLblPos val="ctr"/>
            </c:dLbl>
            <c:dLbl>
              <c:idx val="1"/>
              <c:layout>
                <c:manualLayout>
                  <c:x val="4.1666666666666692E-2"/>
                  <c:y val="0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4.8611111111111133E-2"/>
                  <c:y val="0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1666666666666692E-2"/>
                  <c:y val="-3.9682539682539923E-3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4.8611111111111133E-2"/>
                  <c:y val="-3.9682539682539923E-3"/>
                </c:manualLayout>
              </c:layout>
              <c:tx>
                <c:rich>
                  <a:bodyPr/>
                  <a:lstStyle/>
                  <a:p>
                    <a:pPr>
                      <a:defRPr sz="999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2,84</a:t>
                    </a:r>
                  </a:p>
                </c:rich>
              </c:tx>
              <c:spPr>
                <a:noFill/>
                <a:ln w="25362">
                  <a:noFill/>
                </a:ln>
              </c:spPr>
              <c:dLblPos val="ctr"/>
            </c:dLbl>
            <c:spPr>
              <a:noFill/>
              <a:ln w="25362">
                <a:noFill/>
              </a:ln>
            </c:spPr>
            <c:txPr>
              <a:bodyPr/>
              <a:lstStyle/>
              <a:p>
                <a:pPr>
                  <a:defRPr sz="10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2023</c:v>
                </c:pt>
                <c:pt idx="1">
                  <c:v>2022</c:v>
                </c:pt>
              </c:numCache>
            </c:numRef>
          </c:cat>
          <c:val>
            <c:numRef>
              <c:f>Лист1!$C$2:$C$4</c:f>
              <c:numCache>
                <c:formatCode>0.00</c:formatCode>
                <c:ptCount val="3"/>
                <c:pt idx="0">
                  <c:v>1641.2</c:v>
                </c:pt>
                <c:pt idx="1">
                  <c:v>892.3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Безвозмездные поступления </c:v>
                </c:pt>
              </c:strCache>
            </c:strRef>
          </c:tx>
          <c:dLbls>
            <c:dLbl>
              <c:idx val="0"/>
              <c:layout>
                <c:manualLayout>
                  <c:x val="5.0747919330596532E-2"/>
                  <c:y val="-3.9685039370078775E-3"/>
                </c:manualLayout>
              </c:layout>
              <c:tx>
                <c:rich>
                  <a:bodyPr/>
                  <a:lstStyle/>
                  <a:p>
                    <a:r>
                      <a:rPr lang="ru-RU"/>
                      <a:t>17901,3</a:t>
                    </a:r>
                  </a:p>
                </c:rich>
              </c:tx>
              <c:dLblPos val="ctr"/>
            </c:dLbl>
            <c:dLbl>
              <c:idx val="1"/>
              <c:layout>
                <c:manualLayout>
                  <c:x val="4.8611111111111334E-2"/>
                  <c:y val="0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3.9351851851851853E-2"/>
                  <c:y val="-1.1904761904761961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4.1666666666666692E-2"/>
                  <c:y val="-3.1746031746031744E-2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3.4526634874865993E-2"/>
                  <c:y val="-2.4766437957313214E-2"/>
                </c:manualLayout>
              </c:layout>
              <c:tx>
                <c:rich>
                  <a:bodyPr/>
                  <a:lstStyle/>
                  <a:p>
                    <a:pPr>
                      <a:defRPr sz="1098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rPr lang="ru-RU"/>
                      <a:t>73,25</a:t>
                    </a:r>
                  </a:p>
                </c:rich>
              </c:tx>
              <c:spPr>
                <a:noFill/>
                <a:ln w="25362">
                  <a:noFill/>
                </a:ln>
              </c:spPr>
              <c:dLblPos val="ctr"/>
            </c:dLbl>
            <c:spPr>
              <a:noFill/>
              <a:ln w="25362">
                <a:noFill/>
              </a:ln>
            </c:spPr>
            <c:txPr>
              <a:bodyPr/>
              <a:lstStyle/>
              <a:p>
                <a:pPr>
                  <a:defRPr sz="11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Val val="1"/>
          </c:dLbls>
          <c:cat>
            <c:numRef>
              <c:f>Лист1!$A$2:$A$4</c:f>
              <c:numCache>
                <c:formatCode>General</c:formatCode>
                <c:ptCount val="3"/>
                <c:pt idx="0">
                  <c:v>2023</c:v>
                </c:pt>
                <c:pt idx="1">
                  <c:v>2022</c:v>
                </c:pt>
              </c:numCache>
            </c:numRef>
          </c:cat>
          <c:val>
            <c:numRef>
              <c:f>Лист1!$D$2:$D$4</c:f>
              <c:numCache>
                <c:formatCode>0.00</c:formatCode>
                <c:ptCount val="3"/>
                <c:pt idx="0">
                  <c:v>1614.5</c:v>
                </c:pt>
                <c:pt idx="1">
                  <c:v>9043.299999999992</c:v>
                </c:pt>
              </c:numCache>
            </c:numRef>
          </c:val>
        </c:ser>
        <c:overlap val="100"/>
        <c:axId val="78877056"/>
        <c:axId val="78945280"/>
      </c:barChart>
      <c:catAx>
        <c:axId val="78877056"/>
        <c:scaling>
          <c:orientation val="minMax"/>
        </c:scaling>
        <c:axPos val="b"/>
        <c:numFmt formatCode="General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78945280"/>
        <c:crosses val="autoZero"/>
        <c:auto val="1"/>
        <c:lblAlgn val="ctr"/>
        <c:lblOffset val="100"/>
      </c:catAx>
      <c:valAx>
        <c:axId val="78945280"/>
        <c:scaling>
          <c:orientation val="minMax"/>
        </c:scaling>
        <c:axPos val="l"/>
        <c:majorGridlines/>
        <c:numFmt formatCode="0.00" sourceLinked="1"/>
        <c:tickLblPos val="nextTo"/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788770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492951541760036"/>
          <c:y val="0.38906760117169964"/>
          <c:w val="0.32922536113116257"/>
          <c:h val="0.36577740109293688"/>
        </c:manualLayout>
      </c:layout>
      <c:txPr>
        <a:bodyPr/>
        <a:lstStyle/>
        <a:p>
          <a:pPr>
            <a:defRPr sz="1009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</c:chart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sideWall>
      <c:spPr>
        <a:solidFill>
          <a:schemeClr val="bg1"/>
        </a:solidFill>
      </c:spPr>
    </c:sideWall>
    <c:backWall>
      <c:spPr>
        <a:solidFill>
          <a:schemeClr val="bg1"/>
        </a:solidFill>
      </c:spPr>
    </c:backWall>
    <c:plotArea>
      <c:layout>
        <c:manualLayout>
          <c:layoutTarget val="inner"/>
          <c:xMode val="edge"/>
          <c:yMode val="edge"/>
          <c:x val="0.13408723747980628"/>
          <c:y val="1.7241379310344841E-2"/>
          <c:w val="0.50565428109854604"/>
          <c:h val="0.90438871473354232"/>
        </c:manualLayout>
      </c:layout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1361.1</c:v>
                </c:pt>
                <c:pt idx="3">
                  <c:v>1363.9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Национальная безопасность и правоохранительная деятельность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0</c:v>
                </c:pt>
                <c:pt idx="3">
                  <c:v>6444.3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Национальная экономика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589.6</c:v>
                </c:pt>
                <c:pt idx="3">
                  <c:v>0</c:v>
                </c:pt>
              </c:numCache>
            </c:numRef>
          </c:val>
        </c:ser>
        <c:ser>
          <c:idx val="3"/>
          <c:order val="3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4"/>
          <c:order val="4"/>
          <c:tx>
            <c:strRef>
              <c:f>Лист1!$E$1</c:f>
              <c:strCache>
                <c:ptCount val="1"/>
                <c:pt idx="0">
                  <c:v>Культура, кинематография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2628.7</c:v>
                </c:pt>
                <c:pt idx="3">
                  <c:v>2423.1</c:v>
                </c:pt>
              </c:numCache>
            </c:numRef>
          </c:val>
        </c:ser>
        <c:ser>
          <c:idx val="5"/>
          <c:order val="5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er>
          <c:idx val="6"/>
          <c:order val="6"/>
          <c:tx>
            <c:strRef>
              <c:f>Лист1!#REF!</c:f>
              <c:strCache>
                <c:ptCount val="1"/>
                <c:pt idx="0">
                  <c:v>#ССЫЛКА!</c:v>
                </c:pt>
              </c:strCache>
            </c:strRef>
          </c:tx>
          <c:dLbls>
            <c:showVal val="1"/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2023</c:v>
                </c:pt>
                <c:pt idx="3">
                  <c:v>2022</c:v>
                </c:pt>
              </c:numCache>
            </c:numRef>
          </c:cat>
          <c:val>
            <c:numRef>
              <c:f>Лист1!#REF!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</c:ser>
        <c:shape val="cylinder"/>
        <c:axId val="89839872"/>
        <c:axId val="89923584"/>
        <c:axId val="0"/>
      </c:bar3DChart>
      <c:catAx>
        <c:axId val="89839872"/>
        <c:scaling>
          <c:orientation val="minMax"/>
        </c:scaling>
        <c:axPos val="b"/>
        <c:numFmt formatCode="General" sourceLinked="1"/>
        <c:tickLblPos val="nextTo"/>
        <c:crossAx val="89923584"/>
        <c:crosses val="autoZero"/>
        <c:auto val="1"/>
        <c:lblAlgn val="ctr"/>
        <c:lblOffset val="100"/>
      </c:catAx>
      <c:valAx>
        <c:axId val="89923584"/>
        <c:scaling>
          <c:orientation val="minMax"/>
        </c:scaling>
        <c:axPos val="l"/>
        <c:majorGridlines/>
        <c:numFmt formatCode="General" sourceLinked="1"/>
        <c:tickLblPos val="nextTo"/>
        <c:crossAx val="89839872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egendEntry>
        <c:idx val="5"/>
        <c:delete val="1"/>
      </c:legendEntry>
      <c:legendEntry>
        <c:idx val="3"/>
        <c:delete val="1"/>
      </c:legendEntry>
      <c:legendEntry>
        <c:idx val="6"/>
        <c:delete val="1"/>
      </c:legendEntry>
      <c:txPr>
        <a:bodyPr/>
        <a:lstStyle/>
        <a:p>
          <a:pPr>
            <a:defRPr sz="800" b="1"/>
          </a:pPr>
          <a:endParaRPr lang="ru-RU"/>
        </a:p>
      </c:txPr>
    </c:legend>
    <c:plotVisOnly val="1"/>
    <c:dispBlanksAs val="gap"/>
  </c:chart>
  <c:txPr>
    <a:bodyPr/>
    <a:lstStyle/>
    <a:p>
      <a:pPr>
        <a:defRPr sz="900"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6A81FC-A478-4688-8BC5-B2D859F14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2000</Words>
  <Characters>11402</Characters>
  <Application>Microsoft Office Word</Application>
  <DocSecurity>0</DocSecurity>
  <Lines>95</Lines>
  <Paragraphs>26</Paragraphs>
  <ScaleCrop>false</ScaleCrop>
  <Company/>
  <LinksUpToDate>false</LinksUpToDate>
  <CharactersWithSpaces>13376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КАРПОХАРЛ21</dc:creator>
  <cp:lastModifiedBy>Харлово</cp:lastModifiedBy>
  <cp:revision>3</cp:revision>
  <dcterms:created xsi:type="dcterms:W3CDTF">2024-03-12T07:14:00Z</dcterms:created>
  <dcterms:modified xsi:type="dcterms:W3CDTF">2024-04-02T02:55:00Z</dcterms:modified>
</cp:coreProperties>
</file>