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8"/>
          <w:szCs w:val="28"/>
        </w:rPr>
      </w:pPr>
      <w:r w:rsidRPr="00C71B41">
        <w:rPr>
          <w:b/>
          <w:sz w:val="28"/>
          <w:szCs w:val="28"/>
        </w:rPr>
        <w:t xml:space="preserve">Анализ эффективности функционирования антимонопольного </w:t>
      </w:r>
      <w:proofErr w:type="spellStart"/>
      <w:r w:rsidRPr="00C71B41">
        <w:rPr>
          <w:b/>
          <w:sz w:val="28"/>
          <w:szCs w:val="28"/>
        </w:rPr>
        <w:t>комплаенса</w:t>
      </w:r>
      <w:proofErr w:type="spellEnd"/>
      <w:r w:rsidRPr="00C71B41">
        <w:rPr>
          <w:b/>
          <w:sz w:val="28"/>
          <w:szCs w:val="28"/>
        </w:rPr>
        <w:t xml:space="preserve"> в  </w:t>
      </w:r>
      <w:r w:rsidRPr="00C71B41">
        <w:rPr>
          <w:b/>
          <w:color w:val="000000"/>
          <w:sz w:val="28"/>
          <w:szCs w:val="28"/>
        </w:rPr>
        <w:t>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both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 КПЭ для Администрации Краснощёковского района  являются: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доля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доля нормативных правовых актов</w:t>
      </w:r>
      <w:r w:rsidRPr="004B48E4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 рассчитывается по формуле:</w:t>
      </w:r>
      <w:r>
        <w:rPr>
          <w:rStyle w:val="a7"/>
          <w:sz w:val="28"/>
          <w:szCs w:val="28"/>
        </w:rPr>
        <w:footnoteReference w:id="1"/>
      </w:r>
    </w:p>
    <w:p w:rsidR="009259BF" w:rsidRDefault="009259BF" w:rsidP="009259BF">
      <w:pPr>
        <w:widowControl w:val="0"/>
        <w:autoSpaceDE w:val="0"/>
        <w:autoSpaceDN w:val="0"/>
        <w:ind w:firstLine="709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КСН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пп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оп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>, где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КСН -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по сравнению </w:t>
      </w:r>
      <w:r>
        <w:rPr>
          <w:sz w:val="28"/>
          <w:szCs w:val="28"/>
        </w:rPr>
        <w:br/>
        <w:t>с предыдущим отчетным периодом;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КН</w:t>
      </w:r>
      <w:r>
        <w:rPr>
          <w:sz w:val="28"/>
          <w:szCs w:val="28"/>
          <w:vertAlign w:val="subscript"/>
        </w:rPr>
        <w:t>ПП</w:t>
      </w:r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предыдущем отчетном периоде;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отчетном периоде.</w:t>
      </w:r>
    </w:p>
    <w:p w:rsidR="00D62A5C" w:rsidRPr="00EC4760" w:rsidRDefault="00D62A5C" w:rsidP="00D62A5C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возбужденные антимонопольным органом в отношении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антимонопольные дела в 20</w:t>
      </w:r>
      <w:r w:rsidR="003036AC">
        <w:rPr>
          <w:i/>
          <w:sz w:val="28"/>
          <w:szCs w:val="28"/>
        </w:rPr>
        <w:t>2</w:t>
      </w:r>
      <w:r w:rsidR="00A0777D">
        <w:rPr>
          <w:i/>
          <w:sz w:val="28"/>
          <w:szCs w:val="28"/>
        </w:rPr>
        <w:t>2</w:t>
      </w:r>
      <w:r w:rsidRPr="00EC4760">
        <w:rPr>
          <w:i/>
          <w:sz w:val="28"/>
          <w:szCs w:val="28"/>
        </w:rPr>
        <w:t xml:space="preserve"> и 202</w:t>
      </w:r>
      <w:r w:rsidR="00A0777D">
        <w:rPr>
          <w:i/>
          <w:sz w:val="28"/>
          <w:szCs w:val="28"/>
        </w:rPr>
        <w:t>3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выданные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 в 20</w:t>
      </w:r>
      <w:r w:rsidR="003036AC">
        <w:rPr>
          <w:i/>
          <w:sz w:val="28"/>
          <w:szCs w:val="28"/>
        </w:rPr>
        <w:t>2</w:t>
      </w:r>
      <w:r w:rsidR="00A0777D">
        <w:rPr>
          <w:i/>
          <w:sz w:val="28"/>
          <w:szCs w:val="28"/>
        </w:rPr>
        <w:t>2</w:t>
      </w:r>
      <w:r w:rsidRPr="00EC4760">
        <w:rPr>
          <w:i/>
          <w:sz w:val="28"/>
          <w:szCs w:val="28"/>
        </w:rPr>
        <w:t xml:space="preserve"> и 202</w:t>
      </w:r>
      <w:r w:rsidR="00A0777D">
        <w:rPr>
          <w:i/>
          <w:sz w:val="28"/>
          <w:szCs w:val="28"/>
        </w:rPr>
        <w:t>3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направленные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предостережения о недопустимости совершения </w:t>
      </w:r>
      <w:r w:rsidRPr="00EC4760">
        <w:rPr>
          <w:i/>
          <w:sz w:val="28"/>
          <w:szCs w:val="28"/>
        </w:rPr>
        <w:lastRenderedPageBreak/>
        <w:t>действий, которые могут привести к нарушению антимонопольного законодательства</w:t>
      </w:r>
      <w:r w:rsidR="00EC4760"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</w:t>
      </w:r>
      <w:r w:rsidR="00A0777D">
        <w:rPr>
          <w:i/>
          <w:sz w:val="28"/>
          <w:szCs w:val="28"/>
        </w:rPr>
        <w:t>2</w:t>
      </w:r>
      <w:r w:rsidR="00EC4760" w:rsidRPr="00EC4760">
        <w:rPr>
          <w:i/>
          <w:sz w:val="28"/>
          <w:szCs w:val="28"/>
        </w:rPr>
        <w:t xml:space="preserve"> и 202</w:t>
      </w:r>
      <w:r w:rsidR="00A0777D">
        <w:rPr>
          <w:i/>
          <w:sz w:val="28"/>
          <w:szCs w:val="28"/>
        </w:rPr>
        <w:t>3</w:t>
      </w:r>
      <w:r w:rsidR="00EC4760" w:rsidRPr="00EC4760">
        <w:rPr>
          <w:i/>
          <w:sz w:val="28"/>
          <w:szCs w:val="28"/>
        </w:rPr>
        <w:t xml:space="preserve"> годах отсутствуют</w:t>
      </w:r>
      <w:r w:rsidRPr="00EC4760">
        <w:rPr>
          <w:i/>
          <w:sz w:val="28"/>
          <w:szCs w:val="28"/>
        </w:rPr>
        <w:t>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Нарушения антимонопольного законодательства </w:t>
      </w:r>
      <w:r w:rsidRPr="00EC4760">
        <w:rPr>
          <w:i/>
          <w:sz w:val="28"/>
          <w:szCs w:val="28"/>
        </w:rPr>
        <w:br/>
        <w:t xml:space="preserve">со стороны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</w:t>
      </w:r>
      <w:r w:rsidR="00A0777D">
        <w:rPr>
          <w:i/>
          <w:sz w:val="28"/>
          <w:szCs w:val="28"/>
        </w:rPr>
        <w:t>2</w:t>
      </w:r>
      <w:r w:rsidRPr="00EC4760">
        <w:rPr>
          <w:i/>
          <w:sz w:val="28"/>
          <w:szCs w:val="28"/>
        </w:rPr>
        <w:t xml:space="preserve"> году и в 202</w:t>
      </w:r>
      <w:r w:rsidR="00A0777D">
        <w:rPr>
          <w:i/>
          <w:sz w:val="28"/>
          <w:szCs w:val="28"/>
        </w:rPr>
        <w:t>3</w:t>
      </w:r>
      <w:r w:rsidRPr="00EC4760">
        <w:rPr>
          <w:i/>
          <w:sz w:val="28"/>
          <w:szCs w:val="28"/>
        </w:rPr>
        <w:t xml:space="preserve"> году 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КСН=0</w:t>
      </w:r>
    </w:p>
    <w:p w:rsidR="009259BF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259BF">
        <w:rPr>
          <w:sz w:val="28"/>
          <w:szCs w:val="28"/>
        </w:rPr>
        <w:t> Доля проектов нормативных правовых актов</w:t>
      </w:r>
      <w:r w:rsidR="009259BF" w:rsidRPr="00164C0E">
        <w:rPr>
          <w:sz w:val="28"/>
          <w:szCs w:val="28"/>
        </w:rPr>
        <w:t xml:space="preserve">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 xml:space="preserve">, в которых выявлены риски нарушения </w:t>
      </w:r>
      <w:proofErr w:type="gramStart"/>
      <w:r w:rsidR="009259BF">
        <w:rPr>
          <w:sz w:val="28"/>
          <w:szCs w:val="28"/>
        </w:rPr>
        <w:t>антимонопольного</w:t>
      </w:r>
      <w:proofErr w:type="gramEnd"/>
      <w:r w:rsidR="009259BF">
        <w:rPr>
          <w:sz w:val="28"/>
          <w:szCs w:val="28"/>
        </w:rPr>
        <w:t xml:space="preserve"> законодательства,</w:t>
      </w:r>
      <w:r w:rsidR="009259BF">
        <w:rPr>
          <w:rStyle w:val="a7"/>
          <w:sz w:val="28"/>
          <w:szCs w:val="28"/>
        </w:rPr>
        <w:footnoteReference w:id="2"/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524000" cy="428625"/>
            <wp:effectExtent l="19050" t="0" r="0" b="0"/>
            <wp:docPr id="3" name="Рисунок 2" descr="Описание: base_1_317658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base_1_317658_32769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Дпнпа</w:t>
      </w:r>
      <w:proofErr w:type="spellEnd"/>
      <w:r>
        <w:rPr>
          <w:sz w:val="28"/>
          <w:szCs w:val="28"/>
        </w:rPr>
        <w:t xml:space="preserve"> - доля проектов нормативных правовых актов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EC4760" w:rsidRPr="00EC4760" w:rsidRDefault="00EC4760" w:rsidP="00EC4760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Проекты нормативных правовых актов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, в которых данным органом выявлены риски нарушения антимонопольного законодательства </w:t>
      </w:r>
      <w:r w:rsidR="00092D4B">
        <w:rPr>
          <w:i/>
          <w:sz w:val="28"/>
          <w:szCs w:val="28"/>
        </w:rPr>
        <w:t xml:space="preserve"> в </w:t>
      </w:r>
      <w:r w:rsidRPr="00EC4760">
        <w:rPr>
          <w:i/>
          <w:sz w:val="28"/>
          <w:szCs w:val="28"/>
        </w:rPr>
        <w:t>202</w:t>
      </w:r>
      <w:r w:rsidR="00A0777D">
        <w:rPr>
          <w:i/>
          <w:sz w:val="28"/>
          <w:szCs w:val="28"/>
        </w:rPr>
        <w:t>3</w:t>
      </w:r>
      <w:r w:rsidRPr="00EC4760">
        <w:rPr>
          <w:i/>
          <w:sz w:val="28"/>
          <w:szCs w:val="28"/>
        </w:rPr>
        <w:t xml:space="preserve"> год</w:t>
      </w:r>
      <w:r w:rsidR="00092D4B">
        <w:rPr>
          <w:i/>
          <w:sz w:val="28"/>
          <w:szCs w:val="28"/>
        </w:rPr>
        <w:t xml:space="preserve">у </w:t>
      </w:r>
      <w:r w:rsidRPr="00EC4760">
        <w:rPr>
          <w:i/>
          <w:sz w:val="28"/>
          <w:szCs w:val="28"/>
        </w:rPr>
        <w:t xml:space="preserve"> отсутствуют;</w:t>
      </w:r>
    </w:p>
    <w:p w:rsidR="00EC4760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Количество нормативных правовых актов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антимонопольным органом</w:t>
      </w:r>
      <w:r>
        <w:rPr>
          <w:i/>
          <w:sz w:val="28"/>
          <w:szCs w:val="28"/>
        </w:rPr>
        <w:t xml:space="preserve"> </w:t>
      </w:r>
      <w:r w:rsidRPr="00092D4B">
        <w:rPr>
          <w:i/>
          <w:sz w:val="28"/>
          <w:szCs w:val="28"/>
        </w:rPr>
        <w:t xml:space="preserve"> </w:t>
      </w:r>
      <w:proofErr w:type="gramStart"/>
      <w:r w:rsidRPr="00092D4B">
        <w:rPr>
          <w:i/>
          <w:sz w:val="28"/>
          <w:szCs w:val="28"/>
        </w:rPr>
        <w:t>выявлены нарушения антимонопольного законодательства в отчетном периоде равны</w:t>
      </w:r>
      <w:proofErr w:type="gramEnd"/>
      <w:r w:rsidRPr="00092D4B">
        <w:rPr>
          <w:i/>
          <w:sz w:val="28"/>
          <w:szCs w:val="28"/>
        </w:rPr>
        <w:t xml:space="preserve"> нулю.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 xml:space="preserve">Таким </w:t>
      </w:r>
      <w:proofErr w:type="gramStart"/>
      <w:r w:rsidRPr="000413CA">
        <w:rPr>
          <w:i/>
          <w:sz w:val="28"/>
          <w:szCs w:val="28"/>
        </w:rPr>
        <w:t>образом</w:t>
      </w:r>
      <w:proofErr w:type="gramEnd"/>
      <w:r w:rsidRPr="000413CA">
        <w:rPr>
          <w:i/>
          <w:sz w:val="28"/>
          <w:szCs w:val="28"/>
        </w:rPr>
        <w:t xml:space="preserve"> </w:t>
      </w:r>
      <w:proofErr w:type="spellStart"/>
      <w:r w:rsidRPr="000413CA">
        <w:rPr>
          <w:sz w:val="28"/>
          <w:szCs w:val="28"/>
        </w:rPr>
        <w:t>Дпнпа</w:t>
      </w:r>
      <w:proofErr w:type="spellEnd"/>
      <w:r w:rsidRPr="000413CA">
        <w:rPr>
          <w:sz w:val="28"/>
          <w:szCs w:val="28"/>
        </w:rPr>
        <w:t xml:space="preserve"> =0</w:t>
      </w:r>
    </w:p>
    <w:p w:rsidR="00EC4760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259BF">
        <w:rPr>
          <w:sz w:val="28"/>
          <w:szCs w:val="28"/>
        </w:rPr>
        <w:t xml:space="preserve"> Доля нормативных правовых актов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>, в которых выявлены риски нарушения антимонопольного законодательства,</w:t>
      </w:r>
      <w:r w:rsidR="009259BF">
        <w:rPr>
          <w:sz w:val="28"/>
          <w:szCs w:val="28"/>
          <w:vertAlign w:val="superscript"/>
        </w:rPr>
        <w:t>2</w:t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371600" cy="428625"/>
            <wp:effectExtent l="19050" t="0" r="0" b="0"/>
            <wp:docPr id="4" name="Рисунок 3" descr="Описание: base_1_317658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ase_1_317658_32770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Днпа</w:t>
      </w:r>
      <w:proofErr w:type="spellEnd"/>
      <w:r>
        <w:rPr>
          <w:sz w:val="28"/>
          <w:szCs w:val="28"/>
        </w:rPr>
        <w:t xml:space="preserve"> - доля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lastRenderedPageBreak/>
        <w:t>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- </w:t>
      </w:r>
      <w:r>
        <w:rPr>
          <w:i/>
          <w:sz w:val="28"/>
          <w:szCs w:val="28"/>
        </w:rPr>
        <w:t>н</w:t>
      </w:r>
      <w:r w:rsidRPr="00092D4B">
        <w:rPr>
          <w:i/>
          <w:sz w:val="28"/>
          <w:szCs w:val="28"/>
        </w:rPr>
        <w:t>ормативны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правовы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акт</w:t>
      </w:r>
      <w:r>
        <w:rPr>
          <w:i/>
          <w:sz w:val="28"/>
          <w:szCs w:val="28"/>
        </w:rPr>
        <w:t>ы</w:t>
      </w:r>
      <w:r w:rsidRPr="00092D4B">
        <w:rPr>
          <w:i/>
          <w:sz w:val="28"/>
          <w:szCs w:val="28"/>
        </w:rPr>
        <w:t xml:space="preserve">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данным органом выявлены риски нарушения антимонопольного за</w:t>
      </w:r>
      <w:r>
        <w:rPr>
          <w:i/>
          <w:sz w:val="28"/>
          <w:szCs w:val="28"/>
        </w:rPr>
        <w:t xml:space="preserve">конодательства  </w:t>
      </w:r>
      <w:r w:rsidRPr="00092D4B">
        <w:rPr>
          <w:i/>
          <w:sz w:val="28"/>
          <w:szCs w:val="28"/>
        </w:rPr>
        <w:t>в отчетном периоде</w:t>
      </w:r>
      <w:r>
        <w:rPr>
          <w:i/>
          <w:sz w:val="28"/>
          <w:szCs w:val="28"/>
        </w:rPr>
        <w:t xml:space="preserve"> отсутствуют.</w:t>
      </w:r>
    </w:p>
    <w:p w:rsid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</w:t>
      </w:r>
      <w:r w:rsidRPr="00092D4B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нормативные</w:t>
      </w:r>
      <w:r w:rsidRPr="00092D4B">
        <w:rPr>
          <w:i/>
          <w:sz w:val="28"/>
          <w:szCs w:val="28"/>
        </w:rPr>
        <w:t xml:space="preserve"> правовы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акт</w:t>
      </w:r>
      <w:r>
        <w:rPr>
          <w:i/>
          <w:sz w:val="28"/>
          <w:szCs w:val="28"/>
        </w:rPr>
        <w:t>ы</w:t>
      </w:r>
      <w:r w:rsidRPr="00092D4B">
        <w:rPr>
          <w:i/>
          <w:sz w:val="28"/>
          <w:szCs w:val="28"/>
        </w:rPr>
        <w:t xml:space="preserve"> Администрации Краснощёковского района, в которых антимонопольным органом выявлены нарушения антимонопольного законодательства в отчетном периоде</w:t>
      </w:r>
      <w:r w:rsidR="003036AC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>отсутствуют.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Таким </w:t>
      </w:r>
      <w:r w:rsidRPr="000413CA">
        <w:rPr>
          <w:i/>
          <w:sz w:val="28"/>
          <w:szCs w:val="28"/>
        </w:rPr>
        <w:t>образом</w:t>
      </w:r>
      <w:r w:rsidR="00C71B41" w:rsidRPr="000413CA">
        <w:rPr>
          <w:i/>
          <w:sz w:val="28"/>
          <w:szCs w:val="28"/>
        </w:rPr>
        <w:t xml:space="preserve">, </w:t>
      </w:r>
      <w:r w:rsidRPr="000413CA">
        <w:rPr>
          <w:i/>
          <w:sz w:val="28"/>
          <w:szCs w:val="28"/>
        </w:rPr>
        <w:t xml:space="preserve"> </w:t>
      </w:r>
      <w:r w:rsidRPr="000413CA">
        <w:rPr>
          <w:sz w:val="28"/>
          <w:szCs w:val="28"/>
        </w:rPr>
        <w:t>Днпа=0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 Методика расчета ключевых показателей</w:t>
      </w: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эффективности функционирования антимонопольного </w:t>
      </w:r>
      <w:proofErr w:type="spellStart"/>
      <w:r w:rsidRPr="00C71B41">
        <w:rPr>
          <w:color w:val="FF0000"/>
          <w:sz w:val="28"/>
          <w:szCs w:val="28"/>
        </w:rPr>
        <w:t>комплаенса</w:t>
      </w:r>
      <w:proofErr w:type="spellEnd"/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для юридического отдела Администрации Краснощёковского района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рассчитывается </w:t>
      </w:r>
      <w:proofErr w:type="gramStart"/>
      <w:r>
        <w:rPr>
          <w:sz w:val="28"/>
          <w:szCs w:val="28"/>
        </w:rPr>
        <w:t>следующий</w:t>
      </w:r>
      <w:proofErr w:type="gramEnd"/>
      <w:r>
        <w:rPr>
          <w:sz w:val="28"/>
          <w:szCs w:val="28"/>
        </w:rPr>
        <w:t xml:space="preserve"> КПЭ: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сотрудников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.</w:t>
      </w:r>
    </w:p>
    <w:p w:rsidR="009259BF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</w:t>
      </w:r>
      <w:r w:rsidR="009259BF">
        <w:rPr>
          <w:sz w:val="28"/>
          <w:szCs w:val="28"/>
        </w:rPr>
        <w:t>,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4"/>
          <w:sz w:val="28"/>
          <w:szCs w:val="28"/>
          <w:lang w:eastAsia="ru-RU"/>
        </w:rPr>
        <w:drawing>
          <wp:inline distT="0" distB="0" distL="0" distR="0">
            <wp:extent cx="1447800" cy="457200"/>
            <wp:effectExtent l="19050" t="0" r="0" b="0"/>
            <wp:docPr id="5" name="Рисунок 4" descr="Описание: base_1_317658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base_1_317658_32771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ДСо</w:t>
      </w:r>
      <w:proofErr w:type="spellEnd"/>
      <w:r>
        <w:rPr>
          <w:sz w:val="28"/>
          <w:szCs w:val="28"/>
        </w:rPr>
        <w:t xml:space="preserve"> - доля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</w:t>
      </w:r>
      <w:proofErr w:type="spellEnd"/>
      <w:r>
        <w:rPr>
          <w:sz w:val="28"/>
          <w:szCs w:val="28"/>
        </w:rPr>
        <w:t xml:space="preserve"> -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КСобщ</w:t>
      </w:r>
      <w:proofErr w:type="spellEnd"/>
      <w:r>
        <w:rPr>
          <w:sz w:val="28"/>
          <w:szCs w:val="28"/>
        </w:rPr>
        <w:t xml:space="preserve"> - общее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чьи трудовые (должностные) обязанности предусматривают выполнение функций, связанных с рисками нарушения антимонопольного законодательства.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0413CA">
        <w:rPr>
          <w:sz w:val="28"/>
          <w:szCs w:val="28"/>
        </w:rPr>
        <w:t>ДСо=</w:t>
      </w:r>
      <w:r w:rsidR="004A132D" w:rsidRPr="000413CA">
        <w:rPr>
          <w:sz w:val="28"/>
          <w:szCs w:val="28"/>
        </w:rPr>
        <w:t>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color w:val="FF0000"/>
          <w:sz w:val="28"/>
          <w:szCs w:val="28"/>
        </w:rPr>
      </w:pPr>
      <w:r w:rsidRPr="00C71B41">
        <w:rPr>
          <w:b/>
          <w:color w:val="FF0000"/>
          <w:sz w:val="28"/>
          <w:szCs w:val="28"/>
        </w:rPr>
        <w:t>Оценка значений КПЭ для Администрации Краснощёковского района в целом и КПЭ</w:t>
      </w:r>
      <w:r w:rsidRPr="00C71B41">
        <w:rPr>
          <w:b/>
          <w:color w:val="FF0000"/>
          <w:sz w:val="28"/>
          <w:szCs w:val="28"/>
        </w:rPr>
        <w:br/>
        <w:t>для юридического отдела 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0413CA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413CA">
        <w:rPr>
          <w:sz w:val="28"/>
          <w:szCs w:val="28"/>
        </w:rPr>
        <w:t xml:space="preserve">Оценка значений КПЭ «коэффициент снижения количества нарушений </w:t>
      </w:r>
      <w:r w:rsidRPr="000413CA">
        <w:rPr>
          <w:sz w:val="28"/>
          <w:szCs w:val="28"/>
        </w:rPr>
        <w:lastRenderedPageBreak/>
        <w:t xml:space="preserve">антимонопольного законодательства со стороны </w:t>
      </w:r>
      <w:r w:rsidRPr="000413CA">
        <w:rPr>
          <w:color w:val="000000"/>
          <w:sz w:val="28"/>
          <w:szCs w:val="28"/>
        </w:rPr>
        <w:t>Администрации Краснощёковского района</w:t>
      </w:r>
      <w:r w:rsidRPr="000413CA">
        <w:rPr>
          <w:sz w:val="28"/>
          <w:szCs w:val="28"/>
        </w:rPr>
        <w:t xml:space="preserve"> (по сравнению с предыдущим отчетным периодом)».</w:t>
      </w:r>
    </w:p>
    <w:p w:rsidR="004A132D" w:rsidRDefault="004A132D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>Данный показатель не изменился по сравнению с 20</w:t>
      </w:r>
      <w:r w:rsidR="000413CA" w:rsidRPr="000413CA">
        <w:rPr>
          <w:i/>
          <w:sz w:val="28"/>
          <w:szCs w:val="28"/>
        </w:rPr>
        <w:t>2</w:t>
      </w:r>
      <w:r w:rsidR="00A0777D">
        <w:rPr>
          <w:i/>
          <w:sz w:val="28"/>
          <w:szCs w:val="28"/>
        </w:rPr>
        <w:t>2</w:t>
      </w:r>
      <w:r w:rsidRPr="000413CA">
        <w:rPr>
          <w:i/>
          <w:sz w:val="28"/>
          <w:szCs w:val="28"/>
        </w:rPr>
        <w:t xml:space="preserve"> годом</w:t>
      </w:r>
      <w:r w:rsidR="000413CA">
        <w:rPr>
          <w:i/>
          <w:sz w:val="28"/>
          <w:szCs w:val="28"/>
        </w:rPr>
        <w:t>,</w:t>
      </w:r>
      <w:r w:rsidRPr="000413CA">
        <w:rPr>
          <w:i/>
          <w:sz w:val="28"/>
          <w:szCs w:val="28"/>
        </w:rPr>
        <w:t xml:space="preserve"> нарушений  в 202</w:t>
      </w:r>
      <w:r w:rsidR="00A0777D">
        <w:rPr>
          <w:i/>
          <w:sz w:val="28"/>
          <w:szCs w:val="28"/>
        </w:rPr>
        <w:t>3</w:t>
      </w:r>
      <w:r w:rsidRPr="000413CA">
        <w:rPr>
          <w:i/>
          <w:sz w:val="28"/>
          <w:szCs w:val="28"/>
        </w:rPr>
        <w:t xml:space="preserve"> не было.</w:t>
      </w:r>
      <w:r w:rsidR="008612B3" w:rsidRPr="000413CA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Данный показатель свидетельствует о</w:t>
      </w:r>
      <w:r w:rsidR="000413CA">
        <w:rPr>
          <w:i/>
          <w:sz w:val="28"/>
          <w:szCs w:val="28"/>
        </w:rPr>
        <w:t xml:space="preserve">  высокой</w:t>
      </w:r>
      <w:r w:rsidRPr="000413CA">
        <w:rPr>
          <w:i/>
          <w:sz w:val="28"/>
          <w:szCs w:val="28"/>
        </w:rPr>
        <w:t xml:space="preserve"> эффективности функционирования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в Администрации Краснощёковского района и соответствие мероприятий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Администрации Краснощёковского района направлениям совершенствования государственной политик</w:t>
      </w:r>
      <w:r w:rsidR="000413CA" w:rsidRPr="000413CA">
        <w:rPr>
          <w:i/>
          <w:sz w:val="28"/>
          <w:szCs w:val="28"/>
        </w:rPr>
        <w:t>и по развитию конкуренции</w:t>
      </w:r>
      <w:r w:rsidRPr="000413CA">
        <w:rPr>
          <w:i/>
          <w:sz w:val="28"/>
          <w:szCs w:val="28"/>
        </w:rPr>
        <w:t>.</w:t>
      </w:r>
    </w:p>
    <w:p w:rsidR="004A132D" w:rsidRPr="001356D2" w:rsidRDefault="001356D2" w:rsidP="001356D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Мероприятия, установленные  дорожной картой выполнены.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Ежегодная оценка значения КПЭ «коэффициент снижения количества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нарушений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антимонопольного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законодательства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стороны </w:t>
      </w:r>
      <w:r w:rsidRPr="001A5FD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периодом)» призвана обеспечить понимание эффективности функционирования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и соответствие мероприятий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направлениям совершенствования государственной пол</w:t>
      </w:r>
      <w:r w:rsidR="000413CA">
        <w:rPr>
          <w:sz w:val="28"/>
          <w:szCs w:val="28"/>
        </w:rPr>
        <w:t>итики по развитию конкуренции</w:t>
      </w:r>
      <w:r>
        <w:rPr>
          <w:sz w:val="28"/>
          <w:szCs w:val="28"/>
        </w:rPr>
        <w:t>.</w:t>
      </w:r>
    </w:p>
    <w:sectPr w:rsidR="009259BF" w:rsidSect="0023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18D" w:rsidRDefault="00BF218D" w:rsidP="009259BF">
      <w:r>
        <w:separator/>
      </w:r>
    </w:p>
  </w:endnote>
  <w:endnote w:type="continuationSeparator" w:id="0">
    <w:p w:rsidR="00BF218D" w:rsidRDefault="00BF218D" w:rsidP="00925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18D" w:rsidRDefault="00BF218D" w:rsidP="009259BF">
      <w:r>
        <w:separator/>
      </w:r>
    </w:p>
  </w:footnote>
  <w:footnote w:type="continuationSeparator" w:id="0">
    <w:p w:rsidR="00BF218D" w:rsidRDefault="00BF218D" w:rsidP="009259BF">
      <w:r>
        <w:continuationSeparator/>
      </w:r>
    </w:p>
  </w:footnote>
  <w:footnote w:id="1">
    <w:p w:rsidR="009259BF" w:rsidRDefault="009259BF" w:rsidP="009259BF">
      <w:pPr>
        <w:pStyle w:val="a3"/>
        <w:jc w:val="both"/>
      </w:pPr>
      <w:r>
        <w:rPr>
          <w:rStyle w:val="a7"/>
        </w:rPr>
        <w:footnoteRef/>
      </w:r>
      <w:r>
        <w:t xml:space="preserve"> В случае если в отчетном периоде отсутствовали нарушения антимонопольного законодательства, значение знаменателя рекомендуется принимать </w:t>
      </w:r>
      <w:proofErr w:type="gramStart"/>
      <w:r>
        <w:t>равным</w:t>
      </w:r>
      <w:proofErr w:type="gramEnd"/>
      <w:r>
        <w:t xml:space="preserve"> единице</w:t>
      </w:r>
    </w:p>
    <w:p w:rsidR="009259BF" w:rsidRPr="00D6396D" w:rsidRDefault="009259BF" w:rsidP="009259BF">
      <w:pPr>
        <w:pStyle w:val="a5"/>
      </w:pPr>
    </w:p>
  </w:footnote>
  <w:footnote w:id="2">
    <w:p w:rsidR="009259BF" w:rsidRDefault="009259BF" w:rsidP="009259BF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/>
        </w:rPr>
        <w:t>В случае если в отчетном периоде отсутствовали нормативные правовые акты, в которых антимонопольным органом выявлены нарушения антимонопольного законодательства, значение знаменателя рекомендуется принимать равным единице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9BF"/>
    <w:rsid w:val="000413CA"/>
    <w:rsid w:val="00092D4B"/>
    <w:rsid w:val="00094097"/>
    <w:rsid w:val="001356D2"/>
    <w:rsid w:val="001C35F5"/>
    <w:rsid w:val="00235671"/>
    <w:rsid w:val="002A679D"/>
    <w:rsid w:val="002D7AB5"/>
    <w:rsid w:val="003036AC"/>
    <w:rsid w:val="004A132D"/>
    <w:rsid w:val="004A7B6B"/>
    <w:rsid w:val="00593F72"/>
    <w:rsid w:val="00596AC5"/>
    <w:rsid w:val="005C02EC"/>
    <w:rsid w:val="006240B2"/>
    <w:rsid w:val="008612B3"/>
    <w:rsid w:val="009259BF"/>
    <w:rsid w:val="00A0777D"/>
    <w:rsid w:val="00B77D91"/>
    <w:rsid w:val="00B77E03"/>
    <w:rsid w:val="00BF218D"/>
    <w:rsid w:val="00C1625F"/>
    <w:rsid w:val="00C71B41"/>
    <w:rsid w:val="00C734F7"/>
    <w:rsid w:val="00D62A5C"/>
    <w:rsid w:val="00E35F84"/>
    <w:rsid w:val="00EC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2">
    <w:name w:val="Заголовок №5 (2)_"/>
    <w:link w:val="520"/>
    <w:rsid w:val="009259BF"/>
    <w:rPr>
      <w:b/>
      <w:bCs/>
      <w:spacing w:val="-5"/>
      <w:sz w:val="26"/>
      <w:szCs w:val="26"/>
      <w:shd w:val="clear" w:color="auto" w:fill="FFFFFF"/>
    </w:rPr>
  </w:style>
  <w:style w:type="paragraph" w:customStyle="1" w:styleId="520">
    <w:name w:val="Заголовок №5 (2)"/>
    <w:basedOn w:val="a"/>
    <w:link w:val="52"/>
    <w:rsid w:val="009259BF"/>
    <w:pPr>
      <w:widowControl w:val="0"/>
      <w:shd w:val="clear" w:color="auto" w:fill="FFFFFF"/>
      <w:suppressAutoHyphens w:val="0"/>
      <w:spacing w:before="1800" w:after="900" w:line="322" w:lineRule="exact"/>
      <w:jc w:val="center"/>
      <w:outlineLvl w:val="4"/>
    </w:pPr>
    <w:rPr>
      <w:rFonts w:asciiTheme="minorHAnsi" w:eastAsiaTheme="minorHAnsi" w:hAnsiTheme="minorHAnsi" w:cstheme="minorBidi"/>
      <w:b/>
      <w:bCs/>
      <w:spacing w:val="-5"/>
      <w:sz w:val="26"/>
      <w:szCs w:val="26"/>
      <w:shd w:val="clear" w:color="auto" w:fill="FFFFFF"/>
      <w:lang w:eastAsia="en-US"/>
    </w:rPr>
  </w:style>
  <w:style w:type="paragraph" w:styleId="a3">
    <w:name w:val="footer"/>
    <w:basedOn w:val="a"/>
    <w:link w:val="a4"/>
    <w:rsid w:val="009259BF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92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unhideWhenUsed/>
    <w:rsid w:val="009259BF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semiHidden/>
    <w:rsid w:val="009259B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9259BF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25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59B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9</cp:revision>
  <dcterms:created xsi:type="dcterms:W3CDTF">2021-02-15T05:05:00Z</dcterms:created>
  <dcterms:modified xsi:type="dcterms:W3CDTF">2023-11-30T09:16:00Z</dcterms:modified>
</cp:coreProperties>
</file>