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E6" w:rsidRPr="00DD5EE6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Отчет о реализации муниципальной программы</w:t>
      </w:r>
    </w:p>
    <w:p w:rsidR="00DD5EE6" w:rsidRPr="00DD5EE6" w:rsidRDefault="00DD5EE6" w:rsidP="005D55D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развитию субъектов малого и среднего предпринимательства на территории Краснощёковского района Алтайского края на 2021-2025 годы» в 2022 году.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Муниципальная программа по развитию субъектов малого и среднего предпринимательства на территории Краснощёковского района Алтайского края на 2021-2025 годы, утверждена постановлением Администрации Краснощёковского района Алтайского края от 30.12.2020г №523 (далее — муниципальная программа).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Целью программы является создание благоприятных условий для развития малого предпринимательства, увеличение на его основе доходов бюджета района, а также бюджетов сельских поселений, повышение эффективности экономики района через развитие сферы малого предпринимательства, рост реальных доходов населения посредством увеличения занятости и развития потребительского рынка, обеспечение эффективной занятости.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задачами программы являются: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экономических условий для развития малого предпринимательства;</w:t>
      </w:r>
    </w:p>
    <w:p w:rsidR="00DD5EE6" w:rsidRPr="00EF0AD9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увеличение количества субъектов малого предпринимательства и </w:t>
      </w:r>
      <w:proofErr w:type="gramStart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числа</w:t>
      </w:r>
      <w:proofErr w:type="gramEnd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занятых в малом и среднем бизнесе;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-повышение уровня обеспечения населения товарами и услугами; создание</w:t>
      </w:r>
      <w:r w:rsidR="00B1711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дополнительных рабочих мест;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-расширение доступа субъектов малого и среднего предпринимательства к финансовым ресурсам, развитие микрофинансирования;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-развитие инфраструктуры поддержки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-консультационная и информационная поддержка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-содействие субъектам малого и среднего предпринимательства в подготовке, переподготовке и повышении квалификации кадров;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-пропаганда и популяризация предпринимательской деятельности;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-первоочередная поддержка субъектов малого и среднего бизнеса по приоритетным для экономики района направлениям развития и социально-ответственных работодателей;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нормативно-правовой базы, регулирующей предпринимательскую деятельность; повышение уровня правовой культуры предпринимателей;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-устранение административных барьеров в развитии предпринимательства.</w:t>
      </w:r>
    </w:p>
    <w:p w:rsidR="00136644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данным на 01.01.2023 в Едином реестре субъектов малого и среднего предпринимательства содержатся сведения о 227 субъектах предпринимательства, осуществляющих деятельность на территории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Краснощековского района, в том числе 196 индивидуальных предпринимателях и 31 организациях. В районе 3 средних предприятия (СПК «Дальний»; СПК «Карповский»; ООО «Колхоз имени Ленина»), 8 малых предприятий, 216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микропредприятий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Свыше 48 % общего количества субъектов малого бизнеса заняты в сфере потребительского рынка. Доля налоговых поступлений от субъектов малого и среднего бизнеса в общем объеме налоговых и неналоговых поступлений составили за отчётный период- 10,1%.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 обеспечивает работой 22% экономически активного населения и занимает устойчивые позиции в таких сферах экономики как торговля, сельское хозяйство, перевозка грузов и пассажиров. Среднесписочная численность работников, занятых в малом и среднем бизнесе в 2022 году составила 1702 человека.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начала действия на территории Алтайского края нового режима налогообложения – налога на профессиональный доход, в районе было зарегистрировано более 300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граждан. </w:t>
      </w:r>
      <w:proofErr w:type="spellStart"/>
      <w:proofErr w:type="gram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оказалась очень востребованной и своевременной формой занятости людей, а реализация государственной программы Российской Федерации «Социальная поддержка граждан» (утв. постановлением Правительства РФ от 15 апреля 2014 года № 296) на территории Алтайского края также позволила простимулировать граждан, имеющих доход ниже прожиточного минимума, на организацию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самозянятости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получить социальное пособие на осуществление предпринимательской деятельности, тем самым реализовать свой трудовой потенциал и повысить</w:t>
      </w:r>
      <w:proofErr w:type="gram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уровень и качество жизни за счет постоянных самостоятельных источников дохода.</w:t>
      </w:r>
    </w:p>
    <w:p w:rsidR="001F0216" w:rsidRPr="00EF0AD9" w:rsidRDefault="001F021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Розничная торговля является одной из важнейших сфер потребительского рынка и занимает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 из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ведущ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мест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развитии экономического потенциала Краснощековского района. В 2022 году на территории Краснощековского района торговая деятельность представлена следующим образом:</w:t>
      </w:r>
    </w:p>
    <w:p w:rsidR="001F0216" w:rsidRPr="00EF0AD9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Общее  количество торговых объектов – 135,</w:t>
      </w:r>
    </w:p>
    <w:p w:rsidR="001F0216" w:rsidRPr="00EF0AD9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них: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2— супермаркеты;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— специализированные продовольственные магазины;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89 — магазины смешанной торговли (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минимаркет</w:t>
      </w:r>
      <w:r w:rsidR="008900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42 — непродовольственные магазины.</w:t>
      </w:r>
    </w:p>
    <w:p w:rsidR="00044404" w:rsidRPr="00EF0AD9" w:rsidRDefault="00EF0AD9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2022 году наблюдается </w:t>
      </w:r>
      <w:r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спад</w:t>
      </w:r>
      <w:r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потребительского спроса в торговых объектах с комбинированным ассортиментом товаров и небольших торговых магазинах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сравнению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данными 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2021 год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а, так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количество непродовольственных</w:t>
      </w:r>
      <w:r w:rsidR="00EC6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магазинов сократилось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12,5%, магазин</w:t>
      </w:r>
      <w:r w:rsidR="00EC6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смешанной торговли на 8,2%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что обусловлено 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нестабильность</w:t>
      </w:r>
      <w:r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ю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экономики в связи с введением политических и экономических санкций, повышенного спроса на торговлю через интернет-площадки.</w:t>
      </w:r>
      <w:proofErr w:type="gramEnd"/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стимулирования экономической активности 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 в </w:t>
      </w:r>
      <w:r w:rsidR="00062EE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Краснощековском районе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реализованы мероприятия по следующим основным направлениям:</w:t>
      </w:r>
    </w:p>
    <w:p w:rsidR="0055727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Имущественная поддержка субъектов малого и среднего предпринимательства.</w:t>
      </w:r>
      <w:r w:rsidR="00557275" w:rsidRPr="005572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Актуальный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предпринимательства, физическим лицам, не являющимся индивидуальными предпринимателями и применяющим специальный налоговый режим «Налог на профессиональный доход» размещен на официальном сайте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разделе «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 Имущественная поддержка».</w:t>
      </w:r>
      <w:proofErr w:type="gramEnd"/>
    </w:p>
    <w:p w:rsidR="00391A66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2022 году обращений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2022 году не поступало.</w:t>
      </w:r>
      <w:r w:rsidR="00391A66" w:rsidRPr="00391A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Pr="00EC622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 направлением деятельности в данной сфере является расширение доступа предпринимателей малого и среднего бизнеса к информационным и консультационным ресурсам.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официальном сайте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информационно-телекоммуникационной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средствам группы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WhatsAp</w:t>
      </w:r>
      <w:proofErr w:type="spellEnd"/>
      <w:proofErr w:type="gram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сети Интернет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азмещались актуальные информационные материалы для субъектов МСП.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результате работы информационно-консультационного центра при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2022 году оказана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149</w:t>
      </w:r>
      <w:r w:rsidR="00AC3C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консультаций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субъектам малого и среднего предпринимательства,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самозанятым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гражданам, а также</w:t>
      </w:r>
      <w:bookmarkStart w:id="0" w:name="_GoBack"/>
      <w:bookmarkEnd w:id="0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физическим лицам, планирующих осуществлять предпринимательскую деятельность, по следующим вопросам: финансовая поддержка субъектов МСП, условия перехода на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составление бизнес-плана для заключения социального контракта по государственной программе Российской Федерации «Социальная поддержка граждан» и другие вопросы.</w:t>
      </w:r>
    </w:p>
    <w:p w:rsidR="001F0216" w:rsidRPr="00EC6225" w:rsidRDefault="001F021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hAnsi="Times New Roman" w:cs="Times New Roman"/>
          <w:b/>
          <w:sz w:val="28"/>
          <w:szCs w:val="28"/>
        </w:rPr>
        <w:t>Проведение мероприятий, конференций, круглых столов, форумов, семинаров, конкурсов</w:t>
      </w: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2A51E0" w:rsidRDefault="00DD5EE6" w:rsidP="005D55D6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2A51E0">
        <w:rPr>
          <w:rFonts w:ascii="Times New Roman" w:hAnsi="Times New Roman"/>
          <w:sz w:val="28"/>
          <w:szCs w:val="28"/>
        </w:rPr>
        <w:t>С целью популяризации предпринимательской деятельности в сфере общественного питания</w:t>
      </w:r>
      <w:r w:rsidR="002A51E0">
        <w:rPr>
          <w:rFonts w:ascii="Times New Roman" w:eastAsia="Calibri" w:hAnsi="Times New Roman" w:cs="Times New Roman"/>
          <w:bCs/>
          <w:spacing w:val="40"/>
          <w:sz w:val="28"/>
          <w:szCs w:val="28"/>
        </w:rPr>
        <w:t xml:space="preserve"> в 2022 году</w:t>
      </w:r>
      <w:r w:rsidR="002A51E0" w:rsidRPr="002A51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A51E0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комитетом по культуре Администрации Краснощековского района Алтайского края</w:t>
      </w:r>
      <w:r w:rsidR="002A51E0">
        <w:rPr>
          <w:rFonts w:ascii="Times New Roman" w:eastAsia="Calibri" w:hAnsi="Times New Roman" w:cs="Times New Roman"/>
          <w:bCs/>
          <w:spacing w:val="40"/>
          <w:sz w:val="28"/>
          <w:szCs w:val="28"/>
        </w:rPr>
        <w:t xml:space="preserve"> был проведен конкурс</w:t>
      </w:r>
      <w:r w:rsidR="00EC6225">
        <w:rPr>
          <w:rFonts w:ascii="Times New Roman" w:eastAsia="Calibri" w:hAnsi="Times New Roman" w:cs="Times New Roman"/>
          <w:bCs/>
          <w:spacing w:val="40"/>
          <w:sz w:val="28"/>
          <w:szCs w:val="28"/>
        </w:rPr>
        <w:t xml:space="preserve"> </w:t>
      </w:r>
      <w:r w:rsidR="002A51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«Лучший праздничный пирог», финансирование осуществлялось за счет средств, предусмотренных в районном бюджете </w:t>
      </w:r>
      <w:r w:rsidR="00BC2F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</w:t>
      </w:r>
      <w:r w:rsidR="002A51E0">
        <w:rPr>
          <w:rFonts w:ascii="Times New Roman" w:eastAsia="Times New Roman" w:hAnsi="Times New Roman" w:cs="Times New Roman"/>
          <w:sz w:val="28"/>
          <w:szCs w:val="28"/>
          <w:lang w:eastAsia="ar-SA"/>
        </w:rPr>
        <w:t>реализацию муниципальной  программы, в размере 20 000(двадцати тысяч) рублей.</w:t>
      </w:r>
    </w:p>
    <w:p w:rsidR="00DD5EE6" w:rsidRPr="00EF0AD9" w:rsidRDefault="00DD5EE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5EE6" w:rsidRPr="00EF0AD9" w:rsidRDefault="00DD5EE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5EE6" w:rsidRPr="00EF0AD9" w:rsidRDefault="00DD5EE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029F" w:rsidRPr="00EF0AD9" w:rsidRDefault="00DF029F" w:rsidP="005D55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029F" w:rsidRPr="00EF0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61B2A"/>
    <w:multiLevelType w:val="multilevel"/>
    <w:tmpl w:val="9C1C7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973"/>
    <w:rsid w:val="00044404"/>
    <w:rsid w:val="00062EE4"/>
    <w:rsid w:val="00136644"/>
    <w:rsid w:val="001F0216"/>
    <w:rsid w:val="001F5B2D"/>
    <w:rsid w:val="00262DA4"/>
    <w:rsid w:val="002A51E0"/>
    <w:rsid w:val="00391A66"/>
    <w:rsid w:val="00557275"/>
    <w:rsid w:val="005D55D6"/>
    <w:rsid w:val="0089008E"/>
    <w:rsid w:val="008B56F0"/>
    <w:rsid w:val="00AC3C03"/>
    <w:rsid w:val="00B146EA"/>
    <w:rsid w:val="00B1711A"/>
    <w:rsid w:val="00BC2F05"/>
    <w:rsid w:val="00DD5EE6"/>
    <w:rsid w:val="00DF029F"/>
    <w:rsid w:val="00EC6225"/>
    <w:rsid w:val="00EF0AD9"/>
    <w:rsid w:val="00FC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34</cp:revision>
  <dcterms:created xsi:type="dcterms:W3CDTF">2023-07-13T04:28:00Z</dcterms:created>
  <dcterms:modified xsi:type="dcterms:W3CDTF">2023-07-17T01:49:00Z</dcterms:modified>
</cp:coreProperties>
</file>