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УСТЬ-БЕЛОВСКОГО СЕЛЬСОВЕТА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jc w:val="center"/>
        <w:spacing w:line="360" w:lineRule="auto"/>
        <w:rPr>
          <w:sz w:val="28"/>
          <w:szCs w:val="28"/>
        </w:rPr>
      </w:pPr>
    </w:p>
    <w:p>
      <w:pPr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>
      <w:p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  <w:rtl w:val="off"/>
        </w:rPr>
        <w:t>17.01.2023 г.</w:t>
      </w:r>
      <w:r>
        <w:rPr>
          <w:sz w:val="28"/>
          <w:szCs w:val="28"/>
        </w:rPr>
        <w:t xml:space="preserve">                                                                                                         №</w:t>
      </w:r>
      <w:r>
        <w:rPr>
          <w:sz w:val="28"/>
          <w:szCs w:val="28"/>
          <w:rtl w:val="off"/>
        </w:rPr>
        <w:t xml:space="preserve"> 1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Усть-Белое </w:t>
      </w:r>
    </w:p>
    <w:p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</w:tblGrid>
      <w:t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перечня имущества, подлежащего передаче из муниципальной собственности муниципального образования Усть-Беловский сельсовет Краснощёковского района Алтайского края в муниципальную собственность  муниципального образования Краснощёковский район Алтайского края</w:t>
            </w:r>
          </w:p>
        </w:tc>
      </w:tr>
    </w:tbl>
    <w:p>
      <w:pPr>
        <w:ind w:firstLine="709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изменением перечня вопросов местного значения сельского поселения, в соответствии с пунктом 11 части 1, частью 4 статьи 14, статьей 50 Федерального закона от 06.10.2003 № 131-ФЗ «Об общих принципах организации местного самоуправления в Российской Федерации», законом Алтайского края от 10.10.2011 № 131-ЗС «О разграничении имущества, находящегося в муниципальной собственности муниципальных образований Алтайского края», Уставом муниципального образования Усть-Беловский сельсовет Краснощёковского района Алтайского края, Совет депутатов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ConsPlusNormal"/>
        <w:ind w:firstLine="709"/>
        <w:jc w:val="both"/>
      </w:pPr>
      <w:r>
        <w:t>1. Утвердить перечень имущества, подлежащего передаче из муниципальной собственности муниципального образования Усть-Беловский сельсовет Краснощёковского района Алтайского края в муниципальную  собственность муниципального образования Краснощёковский район Алтайского края (прилагается).</w:t>
      </w:r>
    </w:p>
    <w:p>
      <w:pPr>
        <w:pStyle w:val="af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решение в Администрацию Алтайского края для принятия постановления Администрации Алтайского края о разграничении имущества, находящегося в муниципальной собственности, между муниципальными образованиями Алтайского края. </w:t>
      </w:r>
    </w:p>
    <w:p>
      <w:pPr>
        <w:pStyle w:val="af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Обнародовать настоящее решение путем размещения на информационном стенде Администрации Усть-Беловского сельсовета Краснощёковского района Алтайского края. </w:t>
      </w:r>
    </w:p>
    <w:p>
      <w:pPr>
        <w:pStyle w:val="af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решения возложить на постоянную комиссию Совета депутатов по социально-экономическому развитию, бюджету.</w:t>
      </w:r>
    </w:p>
    <w:p>
      <w:pPr>
        <w:ind w:firstLine="709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Глава сельсовета </w:t>
      </w:r>
      <w:r>
        <w:rPr>
          <w:sz w:val="28"/>
          <w:szCs w:val="28"/>
        </w:rPr>
        <w:tab/>
      </w:r>
      <w:r>
        <w:rPr>
          <w:sz w:val="28"/>
          <w:szCs w:val="28"/>
          <w:rtl w:val="off"/>
        </w:rPr>
        <w:t xml:space="preserve">                                  Т.И.Дмитриева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</w:rPr>
      </w:pPr>
    </w:p>
    <w:p>
      <w:pPr>
        <w:pStyle w:val="affe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Приложение к решению</w:t>
      </w:r>
    </w:p>
    <w:p>
      <w:pPr>
        <w:pStyle w:val="affe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Совета депутатов Усть-Беловского сельсовета</w:t>
      </w:r>
    </w:p>
    <w:p>
      <w:pPr>
        <w:pStyle w:val="affe"/>
        <w:jc w:val="right"/>
        <w:rPr>
          <w:color w:val="000000"/>
          <w:sz w:val="26"/>
          <w:szCs w:val="26"/>
          <w:rtl w:val="off"/>
        </w:rPr>
      </w:pPr>
      <w:r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  <w:rtl w:val="off"/>
        </w:rPr>
        <w:t>17.01.</w:t>
      </w:r>
      <w:r>
        <w:rPr>
          <w:color w:val="000000"/>
          <w:sz w:val="26"/>
          <w:szCs w:val="26"/>
        </w:rPr>
        <w:t xml:space="preserve">2023 года № </w:t>
      </w:r>
      <w:r>
        <w:rPr>
          <w:color w:val="000000"/>
          <w:sz w:val="26"/>
          <w:szCs w:val="26"/>
          <w:rtl w:val="off"/>
        </w:rPr>
        <w:t xml:space="preserve"> 1</w:t>
      </w:r>
    </w:p>
    <w:p>
      <w:pPr>
        <w:pStyle w:val="affe"/>
        <w:jc w:val="right"/>
        <w:rPr>
          <w:color w:val="000000"/>
          <w:sz w:val="26"/>
          <w:szCs w:val="26"/>
        </w:rPr>
      </w:pPr>
    </w:p>
    <w:p>
      <w:pPr>
        <w:pStyle w:val="31"/>
        <w:tabs>
          <w:tab w:val="left"/>
        </w:tabs>
        <w:rPr>
          <w:sz w:val="24"/>
          <w:szCs w:val="24"/>
        </w:rPr>
      </w:pPr>
      <w:r>
        <w:rPr>
          <w:sz w:val="24"/>
          <w:szCs w:val="24"/>
          <w:rtl w:val="off"/>
        </w:rPr>
        <w:t xml:space="preserve">                                                                                   </w:t>
      </w:r>
      <w:r>
        <w:rPr>
          <w:sz w:val="24"/>
          <w:szCs w:val="24"/>
        </w:rPr>
        <w:t>ПЕРЕЧЕНЬ</w:t>
      </w:r>
    </w:p>
    <w:p>
      <w:pPr>
        <w:pStyle w:val="21"/>
        <w:rPr>
          <w:sz w:val="26"/>
          <w:szCs w:val="26"/>
        </w:rPr>
      </w:pPr>
      <w:r>
        <w:rPr>
          <w:sz w:val="26"/>
          <w:szCs w:val="26"/>
        </w:rPr>
        <w:t>имущества, подлежащего передаче из собственности</w:t>
      </w:r>
    </w:p>
    <w:p>
      <w:pPr>
        <w:pStyle w:val="21"/>
        <w:rPr>
          <w:sz w:val="26"/>
          <w:szCs w:val="26"/>
        </w:rPr>
      </w:pPr>
      <w:r>
        <w:rPr>
          <w:sz w:val="26"/>
          <w:szCs w:val="26"/>
        </w:rPr>
        <w:t xml:space="preserve"> муниципального образования Усть-Беловский сельсовет Краснощёковского района Алтайского края в собственность муниципального образования Краснощёковский район        Алтайского края</w:t>
      </w:r>
    </w:p>
    <w:p>
      <w:pPr>
        <w:pStyle w:val="21"/>
        <w:rPr>
          <w:sz w:val="26"/>
          <w:szCs w:val="26"/>
        </w:rPr>
      </w:pPr>
    </w:p>
    <w:tbl>
      <w:tblPr>
        <w:tblpPr w:leftFromText="180" w:rightFromText="180" w:vertAnchor="text" w:horzAnchor="text" w:tblpY="1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Layout w:type="fixed"/>
      </w:tblPr>
      <w:tblGrid>
        <w:gridCol w:w="615"/>
        <w:gridCol w:w="2045"/>
        <w:gridCol w:w="4961"/>
        <w:gridCol w:w="2552"/>
      </w:tblGrid>
      <w:tr>
        <w:tc>
          <w:tcPr>
            <w:tcW w:w="615" w:type="dxa"/>
          </w:tcPr>
          <w:p>
            <w:pPr>
              <w:tabs>
                <w:tab w:val="left"/>
                <w:tab w:val="left" w:pos="5660"/>
              </w:tabs>
            </w:pPr>
            <w:r>
              <w:t>№ п/п</w:t>
            </w:r>
          </w:p>
        </w:tc>
        <w:tc>
          <w:tcPr>
            <w:tcW w:w="2045" w:type="dxa"/>
          </w:tcPr>
          <w:p>
            <w:pPr>
              <w:tabs>
                <w:tab w:val="left"/>
                <w:tab w:val="left" w:pos="5660"/>
              </w:tabs>
            </w:pPr>
            <w:r>
              <w:t>Наименование</w:t>
            </w:r>
          </w:p>
        </w:tc>
        <w:tc>
          <w:tcPr>
            <w:tcW w:w="4961" w:type="dxa"/>
          </w:tcPr>
          <w:p>
            <w:pPr>
              <w:tabs>
                <w:tab w:val="left"/>
                <w:tab w:val="left" w:pos="5660"/>
              </w:tabs>
            </w:pPr>
            <w:r>
              <w:t>Местонахождение</w:t>
            </w:r>
          </w:p>
        </w:tc>
        <w:tc>
          <w:tcPr>
            <w:tcW w:w="2552" w:type="dxa"/>
          </w:tcPr>
          <w:p>
            <w:pPr>
              <w:tabs>
                <w:tab w:val="left"/>
                <w:tab w:val="left" w:pos="5660"/>
              </w:tabs>
            </w:pPr>
            <w:r>
              <w:t>Индивидуализирующие характеристики</w:t>
            </w:r>
          </w:p>
        </w:tc>
      </w:tr>
      <w:tr>
        <w:tc>
          <w:tcPr>
            <w:tcW w:w="10173" w:type="dxa"/>
            <w:gridSpan w:val="4"/>
          </w:tcPr>
          <w:p>
            <w:pPr>
              <w:tabs>
                <w:tab w:val="left"/>
                <w:tab w:val="left" w:pos="5660"/>
              </w:tabs>
            </w:pPr>
            <w:r>
              <w:t>Недвижимое имущество</w:t>
            </w:r>
          </w:p>
        </w:tc>
      </w:tr>
      <w:tr>
        <w:trPr>
          <w:trHeight w:val="679" w:hRule="atLeast"/>
        </w:trPr>
        <w:tc>
          <w:tcPr>
            <w:tcW w:w="615" w:type="dxa"/>
          </w:tcPr>
          <w:p>
            <w:pPr>
              <w:tabs>
                <w:tab w:val="left"/>
                <w:tab w:val="left" w:pos="5660"/>
              </w:tabs>
              <w:rPr>
                <w:highlight w:val="yellow"/>
              </w:rPr>
            </w:pPr>
            <w:r>
              <w:t>1</w:t>
            </w:r>
          </w:p>
        </w:tc>
        <w:tc>
          <w:tcPr>
            <w:tcW w:w="2045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  <w:color w:val="000000"/>
              </w:rPr>
              <w:t>Водопроводная сеть</w:t>
            </w:r>
          </w:p>
        </w:tc>
        <w:tc>
          <w:tcPr>
            <w:tcW w:w="4961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>Краснощековский район, с. Усть-Белое, водопровод</w:t>
            </w:r>
          </w:p>
        </w:tc>
        <w:tc>
          <w:tcPr>
            <w:tcW w:w="2552" w:type="dxa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Кадастровый номер </w:t>
            </w:r>
          </w:p>
          <w:p>
            <w:pPr>
              <w:rPr>
                <w:bCs/>
                <w:highlight w:val="yellow"/>
              </w:rPr>
            </w:pPr>
            <w:r>
              <w:t>22:21:000000:205</w:t>
            </w:r>
          </w:p>
        </w:tc>
      </w:tr>
      <w:tr>
        <w:trPr>
          <w:trHeight w:val="679" w:hRule="atLeast"/>
        </w:trPr>
        <w:tc>
          <w:tcPr>
            <w:tcW w:w="615" w:type="dxa"/>
          </w:tcPr>
          <w:p>
            <w:pPr>
              <w:tabs>
                <w:tab w:val="left"/>
                <w:tab w:val="left" w:pos="5660"/>
              </w:tabs>
              <w:rPr>
                <w:highlight w:val="yellow"/>
              </w:rPr>
            </w:pPr>
            <w:r>
              <w:t>2</w:t>
            </w:r>
          </w:p>
        </w:tc>
        <w:tc>
          <w:tcPr>
            <w:tcW w:w="2045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>Скважина №1</w:t>
            </w:r>
          </w:p>
        </w:tc>
        <w:tc>
          <w:tcPr>
            <w:tcW w:w="4961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>Краснощековский район, с. Усть-Белое, водопровод, скважина</w:t>
            </w:r>
          </w:p>
        </w:tc>
        <w:tc>
          <w:tcPr>
            <w:tcW w:w="2552" w:type="dxa"/>
          </w:tcPr>
          <w:p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>
            <w:pPr>
              <w:rPr>
                <w:bCs/>
                <w:highlight w:val="yellow"/>
              </w:rPr>
            </w:pPr>
            <w:r>
              <w:t>22:21:040002:39</w:t>
            </w:r>
            <w:r>
              <w:rPr>
                <w:rtl w:val="off"/>
              </w:rPr>
              <w:t>8</w:t>
            </w:r>
          </w:p>
        </w:tc>
      </w:tr>
      <w:tr>
        <w:trPr>
          <w:trHeight w:val="679" w:hRule="atLeast"/>
        </w:trPr>
        <w:tc>
          <w:tcPr>
            <w:tcW w:w="615" w:type="dxa"/>
          </w:tcPr>
          <w:p>
            <w:pPr>
              <w:tabs>
                <w:tab w:val="left"/>
                <w:tab w:val="left" w:pos="5660"/>
              </w:tabs>
              <w:rPr>
                <w:highlight w:val="yellow"/>
              </w:rPr>
            </w:pPr>
            <w:r>
              <w:t>3</w:t>
            </w:r>
          </w:p>
        </w:tc>
        <w:tc>
          <w:tcPr>
            <w:tcW w:w="2045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Водонапорная башня </w:t>
            </w:r>
          </w:p>
        </w:tc>
        <w:tc>
          <w:tcPr>
            <w:tcW w:w="4961" w:type="dxa"/>
          </w:tcPr>
          <w:p>
            <w:pPr>
              <w:rPr>
                <w:bCs/>
                <w:highlight w:val="yellow"/>
              </w:rPr>
            </w:pPr>
            <w:r>
              <w:rPr>
                <w:bCs/>
              </w:rPr>
              <w:t>Краснощековский район, с. Усть-Белое, водопровод, водонапорная башня</w:t>
            </w:r>
          </w:p>
        </w:tc>
        <w:tc>
          <w:tcPr>
            <w:tcW w:w="2552" w:type="dxa"/>
          </w:tcPr>
          <w:p>
            <w:pPr>
              <w:rPr>
                <w:bCs/>
              </w:rPr>
            </w:pPr>
            <w:r>
              <w:rPr>
                <w:bCs/>
              </w:rPr>
              <w:t>Кадастровый номер</w:t>
            </w:r>
          </w:p>
          <w:p>
            <w:pPr>
              <w:rPr>
                <w:bCs/>
                <w:highlight w:val="yellow"/>
              </w:rPr>
            </w:pPr>
            <w:r>
              <w:t>22:21:040002:39</w:t>
            </w:r>
            <w:r>
              <w:rPr>
                <w:rtl w:val="off"/>
              </w:rPr>
              <w:t>7</w:t>
            </w:r>
          </w:p>
        </w:tc>
      </w:tr>
    </w:tbl>
    <w:p>
      <w:pPr>
        <w:pStyle w:val="21"/>
        <w:rPr>
          <w:sz w:val="26"/>
          <w:szCs w:val="26"/>
        </w:rPr>
      </w:pPr>
    </w:p>
    <w:p>
      <w:pPr>
        <w:pStyle w:val="21"/>
        <w:rPr>
          <w:sz w:val="26"/>
          <w:szCs w:val="26"/>
        </w:rPr>
      </w:pPr>
    </w:p>
    <w:p>
      <w:pPr>
        <w:pStyle w:val="21"/>
        <w:rPr>
          <w:sz w:val="26"/>
          <w:szCs w:val="26"/>
        </w:rPr>
      </w:pPr>
    </w:p>
    <w:p>
      <w:pPr>
        <w:pStyle w:val="21"/>
        <w:rPr>
          <w:sz w:val="26"/>
          <w:szCs w:val="26"/>
        </w:rPr>
      </w:pP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</w:p>
    <w:p/>
    <w:sectPr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  <w:style w:type="paragraph" w:styleId="31">
    <w:name w:val="heading 3"/>
    <w:basedOn w:val="a1"/>
    <w:next w:val="a1"/>
    <w:link w:val="Normal"/>
    <w:qFormat/>
    <w:pPr>
      <w:keepNext/>
      <w:keepLines/>
      <w:outlineLvl w:val="2"/>
      <w:spacing w:after="0" w:before="40"/>
    </w:pPr>
    <w:rPr>
      <w:rFonts w:asciiTheme="majorHAnsi" w:eastAsiaTheme="majorEastAsia" w:hAnsiTheme="majorHAnsi" w:cstheme="majorBidi"/>
      <w:color w:val="1F4D78"/>
      <w:sz w:val="24"/>
      <w:szCs w:val="24"/>
    </w:rPr>
  </w:style>
  <w:style w:type="paragraph" w:styleId="aff4">
    <w:name w:val="Body Text"/>
    <w:basedOn w:val="a1"/>
    <w:link w:val="Normal"/>
    <w:pPr>
      <w:spacing w:after="120"/>
    </w:pPr>
  </w:style>
  <w:style w:type="paragraph" w:customStyle="1" w:styleId="ConsPlusNormal">
    <w:name w:val="ConsPlusNormal"/>
    <w:pPr>
      <w:adjustRightInd/>
      <w:autoSpaceDE w:val="off"/>
      <w:autoSpaceDN w:val="off"/>
    </w:pPr>
    <w:rPr>
      <w:sz w:val="28"/>
      <w:szCs w:val="28"/>
    </w:rPr>
  </w:style>
  <w:style w:type="paragraph" w:customStyle="1" w:styleId="21">
    <w:name w:val="Основной текст 21"/>
    <w:basedOn w:val="a1"/>
    <w:pPr>
      <w:suppressAutoHyphens/>
      <w:jc w:val="center"/>
      <w:suppressAutoHyphens/>
      <w:shd w:val="clear" w:color="auto" w:fill="FFFFFF"/>
    </w:pPr>
    <w:rPr>
      <w:lang w:eastAsia="ar-SA"/>
      <w:sz w:val="28"/>
      <w:szCs w:val="20"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2023-02-09T05:56:58Z</dcterms:modified>
  <cp:lastPrinted>2023-01-23T05:54:36Z</cp:lastPrinted>
  <cp:version>0900.0000.01</cp:version>
</cp:coreProperties>
</file>