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 января  2023 г.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rtl w:val="off"/>
        </w:rPr>
        <w:t>1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Усть-Белая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привлечения остатков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 на единый счет  бюджета муниципального образования Усть-Беловский сельсовет Краснощековского района Алтайского края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возврата привлеченных средств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 от 30.03.2020 №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ПОСТАНОВЛЯЮ:</w:t>
      </w:r>
    </w:p>
    <w:p>
      <w:pPr>
        <w:pStyle w:val="ConsPlusNormal"/>
        <w:jc w:val="both"/>
      </w:pP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Порядок привлечения остатков средств на единый счет бюджета муниципального образования Усть-Беловский сельсовет Краснощековского района Алтайского края  и возврата привлеченных средств согласно приложению к настоящему постановлению.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после его опубликования и распространяет свое действие на правоотношения, возникшие с 01.01.2023.</w:t>
      </w:r>
    </w:p>
    <w:p>
      <w:pPr>
        <w:pStyle w:val="ConsPlusNormal"/>
        <w:ind w:firstLine="709"/>
        <w:rPr>
          <w:color w:val="FF0000"/>
        </w:rPr>
      </w:pPr>
      <w:r>
        <w:t>3. Контроль за исполнением настоящего распоряжения оставляю за собой.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И. О. 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Медведева </w:t>
      </w:r>
      <w:r>
        <w:rPr>
          <w:rFonts w:ascii="Times New Roman" w:hAnsi="Times New Roman" w:cs="Times New Roman"/>
          <w:sz w:val="28"/>
          <w:szCs w:val="28"/>
          <w:rtl w:val="off"/>
        </w:rPr>
        <w:t>И</w:t>
      </w:r>
      <w:r>
        <w:rPr>
          <w:rFonts w:ascii="Times New Roman" w:hAnsi="Times New Roman" w:cs="Times New Roman"/>
          <w:sz w:val="28"/>
          <w:szCs w:val="28"/>
        </w:rPr>
        <w:t>. Ф.</w:t>
      </w:r>
    </w:p>
    <w:p>
      <w:pPr>
        <w:pStyle w:val="ConsPlusTitle"/>
        <w:rPr>
          <w:rFonts w:ascii="Times New Roman" w:eastAsiaTheme="minorEastAsia" w:hAnsi="Times New Roman" w:cs="Times New Roman"/>
          <w:b w:val="0"/>
          <w:sz w:val="28"/>
          <w:szCs w:val="28"/>
          <w:rtl w:val="off"/>
        </w:rPr>
      </w:pPr>
    </w:p>
    <w:p>
      <w:pPr>
        <w:pStyle w:val="ConsPlusTitle"/>
        <w:rPr>
          <w:rFonts w:ascii="Times New Roman" w:eastAsiaTheme="minorEastAsia" w:hAnsi="Times New Roman" w:cs="Times New Roman"/>
          <w:b w:val="0"/>
          <w:sz w:val="28"/>
          <w:szCs w:val="28"/>
        </w:rPr>
      </w:pPr>
    </w:p>
    <w:p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к постановлению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Усть-Беловского сельсовета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  <w:rtl w:val="off"/>
        </w:rPr>
      </w:pPr>
      <w:r>
        <w:rPr>
          <w:rFonts w:ascii="Times New Roman" w:hAnsi="Times New Roman" w:cs="Times New Roman"/>
          <w:b w:val="0"/>
          <w:sz w:val="28"/>
          <w:szCs w:val="28"/>
          <w:rtl w:val="off"/>
        </w:rPr>
        <w:t>от</w:t>
      </w:r>
      <w:r>
        <w:rPr>
          <w:rFonts w:ascii="Times New Roman" w:hAnsi="Times New Roman" w:cs="Times New Roman"/>
          <w:b w:val="0"/>
          <w:sz w:val="28"/>
          <w:szCs w:val="28"/>
        </w:rPr>
        <w:t>17.01.2023г. №</w:t>
      </w:r>
      <w:r>
        <w:rPr>
          <w:rFonts w:ascii="Times New Roman" w:hAnsi="Times New Roman" w:cs="Times New Roman"/>
          <w:b w:val="0"/>
          <w:sz w:val="28"/>
          <w:szCs w:val="28"/>
          <w:rtl w:val="off"/>
        </w:rPr>
        <w:t>1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Порядок</w:t>
      </w:r>
      <w:r>
        <w:rPr>
          <w:rFonts w:ascii="Times New Roman" w:hAnsi="Times New Roman" w:cs="Times New Roman"/>
          <w:b w:val="0"/>
          <w:sz w:val="28"/>
          <w:szCs w:val="28"/>
          <w:rtl w:val="off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 Бюджета муниципального образования Усть-Беловского сельсовета Краснощековского района Алтайского края  и возврата привлеченных средств</w:t>
      </w:r>
    </w:p>
    <w:p>
      <w:pPr>
        <w:pStyle w:val="ConsPlusNormal"/>
        <w:jc w:val="both"/>
      </w:pPr>
    </w:p>
    <w:p>
      <w:pPr>
        <w:pStyle w:val="ConsPlusTitle"/>
        <w:outlineLvl w:val="1"/>
        <w:jc w:val="center"/>
        <w:numPr>
          <w:ilvl w:val="0"/>
          <w:numId w:val="1"/>
        </w:numPr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>
      <w:pPr>
        <w:pStyle w:val="ConsPlusNormal"/>
        <w:jc w:val="both"/>
      </w:pP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</w:pPr>
      <w:r>
        <w:t xml:space="preserve">Настоящий Порядок устанавливает правила привлечения финансовым органом Бюджета муниципального образования Усть-Беловского сельсовета Краснощековского района Алтайского края (далее – финансовый орган) на единый счет Бюджета муниципального образования Усть-Беловского сельсовета Краснощековского района Алтайского края (далее – Бюджет) остатков средств на казначейском счете для осуществления и отражения операций с денежными средствами, поступающими во временное распоряжение получателей средств Бюджета, </w:t>
      </w:r>
      <w:r>
        <w:rPr>
          <w:i/>
        </w:rPr>
        <w:t>и (или)</w:t>
      </w:r>
      <w:r>
        <w:t xml:space="preserve"> казначейском счете для осуществления и отражения операций с денежными средствами муниципальных бюджетных и автономных учреждений Бюджета, а также правила возврата привлеченных средств на казначейские счета, с которых они были ранее перечислены.</w:t>
      </w:r>
    </w:p>
    <w:p>
      <w:pPr>
        <w:pStyle w:val="af3"/>
        <w:ind w:left="0" w:firstLine="0"/>
        <w:jc w:val="bot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бюджета.</w:t>
      </w:r>
    </w:p>
    <w:p>
      <w:pPr>
        <w:pStyle w:val="af3"/>
        <w:ind w:left="0" w:firstLine="0"/>
        <w:jc w:val="bot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Привлечение остатков средств на единый счет Бюджета осуществляется с казначейского(их) счета(ов) </w:t>
      </w:r>
      <w:r>
        <w:rPr>
          <w:rFonts w:ascii="Times New Roman" w:hAnsi="Times New Roman" w:cs="Times New Roman"/>
          <w:i/>
          <w:sz w:val="28"/>
          <w:szCs w:val="28"/>
        </w:rPr>
        <w:t>№ 03232…, № 03234</w:t>
      </w:r>
      <w:r>
        <w:rPr>
          <w:rFonts w:ascii="Times New Roman" w:hAnsi="Times New Roman" w:cs="Times New Roman"/>
          <w:sz w:val="28"/>
          <w:szCs w:val="28"/>
        </w:rPr>
        <w:t>….</w:t>
      </w:r>
    </w:p>
    <w:p>
      <w:pPr>
        <w:pStyle w:val="af3"/>
        <w:ind w:left="0" w:firstLine="0"/>
        <w:jc w:val="bot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>
      <w:pPr>
        <w:pStyle w:val="af3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af3"/>
        <w:jc w:val="center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>
      <w:pPr>
        <w:pStyle w:val="af3"/>
        <w:ind w:left="108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</w:pPr>
      <w:r>
        <w:t>При возникновении потребности в привлечении средств финансовый орган Бюджета представляет распоряжения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>
      <w:pPr>
        <w:adjustRightInd/>
        <w:pStyle w:val="ConsPlusNormal"/>
        <w:widowControl w:val="off"/>
        <w:jc w:val="both"/>
      </w:pPr>
    </w:p>
    <w:p>
      <w:pPr>
        <w:adjustRightInd/>
        <w:pStyle w:val="ConsPlusNormal"/>
        <w:widowControl w:val="off"/>
        <w:jc w:val="center"/>
        <w:numPr>
          <w:ilvl w:val="0"/>
          <w:numId w:val="1"/>
        </w:numPr>
      </w:pPr>
      <w:r>
        <w:t>Условия и порядок возврата привлеченных средств</w:t>
      </w:r>
    </w:p>
    <w:p>
      <w:pPr>
        <w:pStyle w:val="ConsPlusNormal"/>
        <w:ind w:left="1080"/>
      </w:pP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</w:pPr>
      <w:r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средств для осуществления не позднее второго рабочего дня кассовых выплат по распоряжениям о совершении казначейских платежей, а также по решению финансового органа.</w:t>
      </w:r>
    </w:p>
    <w:p>
      <w:pPr>
        <w:pStyle w:val="af3"/>
        <w:ind w:left="0" w:firstLine="0"/>
        <w:jc w:val="both"/>
        <w:numPr>
          <w:ilvl w:val="1"/>
          <w:numId w:val="1"/>
        </w:numPr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Возврат привлеченных средств с единого счета Бюджета на казначейский счет, с которого они были ранее перечислены, осуществляется в пределах суммы, не превышающей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 текущего финансового года.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  <w:rPr>
          <w:i/>
        </w:rPr>
      </w:pPr>
      <w:r>
        <w:t>Возврат привлеченных средств с единого счета Бюджета в случае недостаточности средств на соответствующем казначейском счете осуществляется в объеме, достаточном для исполнения распоряжений о совершении казначейских платежей, представленных муниципальными казенными (бюджетными и автономными) учреждениями Бюджета.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</w:pPr>
      <w:r>
        <w:t xml:space="preserve">Возврат привлеченных средств с единого счета Бюджета на казначейский счет, с которого они были ранее перечислены, по решению финансового органа может осуществляться в течение текущего финансового года в случае отсутствия надобности в привлеченных средствах. 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1"/>
        </w:numPr>
      </w:pPr>
      <w:r>
        <w:t>Возврат привлеченных средств по решению финансового органа с единого счета Бюджета на казначейский счет, с которого они были ранее перечислены, осуществляется на основании распоряжения  о совершении казначейских платежей, составленного финансовым органом 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 текущего финансового года.</w:t>
      </w:r>
    </w:p>
    <w:p>
      <w:pPr>
        <w:pStyle w:val="ConsPlusNormal"/>
        <w:jc w:val="both"/>
      </w:pPr>
    </w:p>
    <w:p>
      <w:pPr>
        <w:rPr>
          <w:rFonts w:ascii="Times New Roman" w:hAnsi="Times New Roman" w:cs="Times New Roman"/>
          <w:sz w:val="28"/>
          <w:szCs w:val="28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lvlText w:val="%1.%2."/>
      <w:lvlJc w:val="left"/>
      <w:isLgl/>
      <w:pPr>
        <w:ind w:left="1429" w:hanging="720"/>
      </w:pPr>
      <w:rPr>
        <w:rFonts w:hint="default"/>
        <w:i w:val="0"/>
      </w:rPr>
    </w:lvl>
    <w:lvl w:ilvl="2">
      <w:start w:val="1"/>
      <w:lvlText w:val="%1.%2.%3."/>
      <w:lvlJc w:val="left"/>
      <w:isLgl/>
      <w:pPr>
        <w:ind w:left="1778" w:hanging="720"/>
      </w:pPr>
      <w:rPr>
        <w:rFonts w:hint="default"/>
      </w:rPr>
    </w:lvl>
    <w:lvl w:ilvl="3">
      <w:start w:val="1"/>
      <w:lvlText w:val="%1.%2.%3.%4."/>
      <w:lvlJc w:val="left"/>
      <w:isLgl/>
      <w:pPr>
        <w:ind w:left="2487" w:hanging="1080"/>
      </w:pPr>
      <w:rPr>
        <w:rFonts w:hint="default"/>
      </w:rPr>
    </w:lvl>
    <w:lvl w:ilvl="4">
      <w:start w:val="1"/>
      <w:lvlText w:val="%1.%2.%3.%4.%5."/>
      <w:lvlJc w:val="left"/>
      <w:isLgl/>
      <w:pPr>
        <w:ind w:left="2836" w:hanging="1080"/>
      </w:pPr>
      <w:rPr>
        <w:rFonts w:hint="default"/>
      </w:rPr>
    </w:lvl>
    <w:lvl w:ilvl="5">
      <w:start w:val="1"/>
      <w:lvlText w:val="%1.%2.%3.%4.%5.%6."/>
      <w:lvlJc w:val="left"/>
      <w:isLgl/>
      <w:pPr>
        <w:ind w:left="3545" w:hanging="1440"/>
      </w:pPr>
      <w:rPr>
        <w:rFonts w:hint="default"/>
      </w:rPr>
    </w:lvl>
    <w:lvl w:ilvl="6">
      <w:start w:val="1"/>
      <w:lvlText w:val="%1.%2.%3.%4.%5.%6.%7."/>
      <w:lvlJc w:val="left"/>
      <w:isLgl/>
      <w:pPr>
        <w:ind w:left="4254" w:hanging="1800"/>
      </w:pPr>
      <w:rPr>
        <w:rFonts w:hint="default"/>
      </w:rPr>
    </w:lvl>
    <w:lvl w:ilvl="7">
      <w:start w:val="1"/>
      <w:lvlText w:val="%1.%2.%3.%4.%5.%6.%7.%8."/>
      <w:lvlJc w:val="left"/>
      <w:isLgl/>
      <w:pPr>
        <w:ind w:left="4603" w:hanging="1800"/>
      </w:pPr>
      <w:rPr>
        <w:rFonts w:hint="default"/>
      </w:rPr>
    </w:lvl>
    <w:lvl w:ilvl="8">
      <w:start w:val="1"/>
      <w:lvlText w:val="%1.%2.%3.%4.%5.%6.%7.%8.%9."/>
      <w:lvlJc w:val="left"/>
      <w:isLgl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  <w:rPr>
      <w:lang w:eastAsia="en-US"/>
      <w:rFonts w:eastAsiaTheme="minorHAnsi"/>
    </w:rPr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2020-01-14T04:28:00Z</dcterms:created>
  <dcterms:modified xsi:type="dcterms:W3CDTF">2023-02-15T03:21:16Z</dcterms:modified>
  <cp:lastPrinted>2023-02-15T03:15:14Z</cp:lastPrinted>
  <cp:version>0900.0000.01</cp:version>
</cp:coreProperties>
</file>