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СОВЕТ ДЕПУТАТОВ УСТЬ-БЕЛОВСКОГО СЕЛЬСОВЕТА КРАСНОЩЁКОВСКОГО РАЙОНА АЛТАЙСКОГО КРАЯ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РЕШЕНИЕ</w:t>
      </w:r>
    </w:p>
    <w:tbl>
      <w:tblGrid>
        <w:gridCol w:w="2830" w:type="dxa"/>
        <w:gridCol w:w="217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83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от 29.12.2022</w:t>
            </w:r>
          </w:p>
        </w:tc>
        <w:tc>
          <w:tcPr>
            <w:tcW w:w="2170" w:type="pct"/>
            <w:vAlign w:val="top"/>
          </w:tcPr>
          <w:p>
            <w:pPr>
              <w:jc w:val="end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№ 22</w:t>
            </w:r>
          </w:p>
        </w:tc>
      </w:tr>
    </w:tbl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с. Усть-Белая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О бюджете Усть-Беловского сельсовета Краснощёковского района Алтайского края  Алтайского края</w:t>
      </w:r>
    </w:p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на 2023 год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Статья 1 Основные характеристики бюджета сельского поселения на 2023 год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1. Утвердить основные характеристики бюджета сельского поселения на 2023 год: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1) прогнозируемый общий объем доходов бюджета сельского поселения в сумме 942,1 тыс. рублей, в том числе объем межбюджетных трансфертов, получаемых из других бюджетов, в сумме 548,1 тыс. рублей;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2) общий объем расходов бюджета сельского поселения в сумме 942,1 тыс. рублей;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3) 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4) дефицит бюджета сельского поселения в сумме 0,0 тыс. рублей.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2. Утвердить источники финансирования дефицита бюджета сельского поселения на 2023 год согласно приложению 1 к настоящему Решению.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Статья 2. Бюджетные ассигнования бюджета сельского поселения на 2023 год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1. Утвердить: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1) 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2) ведомственную структуру расходов бюджета сельского поселения на 2023 год согласно приложению 3 к настоящему Решению;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3) 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4 к настоящему Решению;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2. Утвердить общий объем бюджетных ассигнований, направляемых на исполнение публичных нормативных обязательств, на 2023 год в сумме 0,0 тыс. рублей.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3. Утвердить объем бюджетных ассигнований резервного фонда администрации Усть-Беловского сельсовета Краснощёковского района Алтайского края на 2023 год в сумме 0,0 тыс. рублей.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Статья 3. Особенности исполнения бюджета сельского поселения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1. 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4. Рекомендовать органам местного самоуправления Усть-Беловского сельсовета Краснощёковского района Алтайского края  Алтайского края не принимать решений, приводящих к увеличению численности муниципальных служащих.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Статья 4. Приведение решений и иных нормативных правовых актов Усть-Беловского сельсовета Краснощёковского района Алтайского края  Алтайского края в соответствие с настоящим Решением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Решения и иные нормативные правовые акты Усть-Беловского сельсовета Краснощёковского района Алтайского края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1"/>
          <w:bCs w:val="1"/>
        </w:rPr>
        <w:t xml:space="preserve">Статья 5. Вступление в силу настоящего Решения</w:t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both"/>
        <w:ind w:left="0" w:right="0" w:firstLine="80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Настоящее Решение вступает в силу с 1 января 2023 года.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tbl>
      <w:tblGrid>
        <w:gridCol w:w="2830" w:type="dxa"/>
        <w:gridCol w:w="217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83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Глава сельсовета муниципального образованиягИ.О.Глава Администрации Усть-Беловского сельсовета Краснощёковского района Алтайского края  Алтайского края</w:t>
            </w:r>
          </w:p>
        </w:tc>
        <w:tc>
          <w:tcPr>
            <w:tcW w:w="2170" w:type="pct"/>
            <w:vAlign w:val="top"/>
          </w:tcPr>
          <w:p>
            <w:pPr>
              <w:jc w:val="end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Т.И.Дмитриева</w:t>
            </w:r>
          </w:p>
        </w:tc>
      </w:tr>
    </w:tbl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с. Усть-Белая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29.12.2022 года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№ 22</w:t>
      </w:r>
    </w:p>
    <w:p>
      <w:pPr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sectPr>
          <w:pgSz w:orient="portrait" w:w="11905.511811024" w:h="16837.795275591"/>
          <w:pgMar w:top="1440" w:right="1440" w:bottom="1440" w:left="1440" w:header="720" w:footer="720" w:gutter="0"/>
          <w:cols w:num="1" w:space="720"/>
        </w:sectPr>
      </w:pPr>
    </w:p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ПРИЛОЖЕНИЕ 1</w:t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к решению</w:t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«О бюджете Усть-Беловского сельсовета Краснощёковского района Алтайского края  Алтайского края на 2023 год»</w:t>
            </w:r>
          </w:p>
        </w:tc>
      </w:tr>
    </w:tbl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Источники финансирования дефицита бюджета сельского поселения на 2023 год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tbl>
      <w:tblGrid>
        <w:gridCol w:w="2728" w:type="dxa"/>
        <w:gridCol w:w="2272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72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Источники финансирования дефицита бюджета</w:t>
            </w:r>
          </w:p>
        </w:tc>
        <w:tc>
          <w:tcPr>
            <w:tcW w:w="227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Сумма, тыс. рублей</w:t>
            </w:r>
          </w:p>
        </w:tc>
      </w:tr>
    </w:tbl>
    <w:tbl>
      <w:tblGrid>
        <w:gridCol w:w="2728" w:type="dxa"/>
        <w:gridCol w:w="2272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72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Изменение остатков на счетах по учету средств бюджетов</w:t>
            </w:r>
          </w:p>
        </w:tc>
        <w:tc>
          <w:tcPr>
            <w:tcW w:w="227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0,0</w:t>
            </w:r>
          </w:p>
        </w:tc>
      </w:tr>
    </w:tbl>
    <w:p>
      <w:pPr>
        <w:sectPr>
          <w:pgSz w:orient="portrait" w:w="11905.511811024" w:h="16837.795275591"/>
          <w:pgMar w:top="1440" w:right="1440" w:bottom="1440" w:left="1440" w:header="720" w:footer="720" w:gutter="0"/>
          <w:cols w:num="1" w:space="720"/>
        </w:sectPr>
      </w:pPr>
    </w:p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ПРИЛОЖЕНИЕ 2</w:t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к решению</w:t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«О бюджете Усть-Беловского сельсовета Краснощёковского района Алтайского края  Алтайского края на 2023 год»</w:t>
            </w:r>
          </w:p>
        </w:tc>
      </w:tr>
    </w:tbl>
    <w:p>
      <w:pPr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Распределение бюджетных ассигнований по разделам и подразделам классификации расходов бюджета сельского поселения на 2023  год</w:t>
      </w:r>
    </w:p>
    <w:p>
      <w:pPr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Наименование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Рз/Пр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Сумма, тыс. рублей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ОБЩЕГОСУДАРСТВЕННЫЕ ВОПРОСЫ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01 00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481,0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446,0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Резервные фонды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общегосударственные вопросы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01 13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ОБОРОНА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02 00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Мобилизационная и вневойсковая подготовка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БЕЗОПАСНОСТЬ И ПРАВООХРАНИТЕЛЬНАЯ ДЕЯТЕЛЬНОСТЬ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03 00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ЭКОНОМИКА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04 00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Дорожное хозяйство (дорожные фонды)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ЖИЛИЩНО-КОММУНАЛЬНОЕ ХОЗЯЙСТВО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05 00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Жилищное хозяйство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Коммунальное хозяйство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21,0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Благоустройство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КУЛЬТУРА, КИНЕМАТОГРАФИЯ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08 00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вопросы в области культуры, кинематографии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3094" w:type="dxa"/>
        <w:gridCol w:w="671" w:type="dxa"/>
        <w:gridCol w:w="1236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309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Администрация муниципального образования Усть-Беловский сельсовет</w:t>
            </w:r>
          </w:p>
        </w:tc>
        <w:tc>
          <w:tcPr>
            <w:tcW w:w="67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123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942,1</w:t>
            </w:r>
          </w:p>
        </w:tc>
      </w:tr>
    </w:tbl>
    <w:p>
      <w:pPr>
        <w:sectPr>
          <w:pgSz w:orient="portrait" w:w="11905.511811024" w:h="16837.795275591"/>
          <w:pgMar w:top="1440" w:right="1440" w:bottom="1440" w:left="1440" w:header="720" w:footer="720" w:gutter="0"/>
          <w:cols w:num="1" w:space="720"/>
        </w:sectPr>
      </w:pPr>
    </w:p>
    <w:tbl>
      <w:tblGrid>
        <w:gridCol w:w="2500" w:type="dxa"/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ПРИЛОЖЕНИЕ 3</w:t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tbl>
      <w:tblGrid>
        <w:gridCol w:w="2500" w:type="dxa"/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к решению</w:t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tbl>
      <w:tblGrid>
        <w:gridCol w:w="2500" w:type="dxa"/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«О бюджете Усть-Беловского сельсовета Краснощёковского района Алтайского края  Алтайского края на 2023 год»</w:t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Ведомственная структура расходов бюджета сельского поселения на 2023 год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Наименование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Код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Рз/Пр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ЦСР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Вр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Сумма, тыс. рублей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6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Администрация Усть-Беловского сельсовета Краснощёковского района Алтайского края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942,1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ОБЩЕГОСУДАРСТВЕННЫЕ ВОПРОСЫ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481,0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446,0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446,0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0120010110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446,0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0120010110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28,0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Уплата налогов, сборов и иных платежей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0120010110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850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0120010130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411,0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0120010130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411,0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Резервные фонды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9900000000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Резервные фонды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9910000000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Резервные фонды местных администраций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9910014100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ОБОРОНА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Мобилизационная и вневойсковая подготовка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Руководство и управление в сфере установленных функций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0140000000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0140051180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0140051180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БЕЗОПАСНОСТЬ И ПРАВООХРАНИТЕЛЬНАЯ ДЕЯТЕЛЬНОСТЬ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03 00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9850060511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9850060511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9850060512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9850060512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ЭКОНОМИКА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114,0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9850060521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9850060521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9850060522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9850060522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Дорожное хозяйство (дорожные фонды)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вопросы в области национальной экономики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Мероприятия в сфере транспорта и дорожного хозяйства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9120000000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Содержание и ремонт автомобильных дорог я вляющихся муниципальной собственностью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9120067270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9120067270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вопросы в области национальной экономики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9850060513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9850060513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ЖИЛИЩНО-КОММУНАЛЬНОЕ ХОЗЯЙСТВО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Жилищное хозяйство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9850060515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9850060515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Коммунальное хозяйство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9850060516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9850060516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Благоустройство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9850060517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9850060517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КУЛЬТУРА, КИНЕМАТОГРАФИЯ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08 00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вопросы в области культуры, кинематографии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0220010530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0220010530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290,1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Уплата налогов, сборов и иных платежей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0220010530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850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9850060518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9850060519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1,0</w:t>
            </w:r>
          </w:p>
        </w:tc>
      </w:tr>
    </w:tbl>
    <w:tbl>
      <w:tblGrid>
        <w:gridCol w:w="1921" w:type="dxa"/>
        <w:gridCol w:w="398" w:type="dxa"/>
        <w:gridCol w:w="550" w:type="dxa"/>
        <w:gridCol w:w="1108" w:type="dxa"/>
        <w:gridCol w:w="389" w:type="dxa"/>
        <w:gridCol w:w="634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1921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303</w:t>
            </w:r>
          </w:p>
        </w:tc>
        <w:tc>
          <w:tcPr>
            <w:tcW w:w="55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108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9850060520</w:t>
            </w:r>
          </w:p>
        </w:tc>
        <w:tc>
          <w:tcPr>
            <w:tcW w:w="38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34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1,0</w:t>
            </w:r>
          </w:p>
        </w:tc>
      </w:tr>
    </w:tbl>
    <w:p>
      <w:pPr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sectPr>
          <w:pgSz w:orient="portrait" w:w="11905.511811024" w:h="16837.795275591"/>
          <w:pgMar w:top="1440" w:right="1440" w:bottom="1440" w:left="1440" w:header="720" w:footer="720" w:gutter="0"/>
          <w:cols w:num="1" w:space="720"/>
        </w:sectPr>
      </w:pPr>
    </w:p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ПРИЛОЖЕНИЕ 4</w:t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к решению</w:t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/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>«О бюджете Усть-Беловского сельсовета Краснощёковского района Алтайского края  Алтайского края на 2023 год»</w:t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tbl>
      <w:tblGrid>
        <w:gridCol w:w="2500" w:type="dxa"/>
        <w:gridCol w:w="25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  <w:tc>
          <w:tcPr>
            <w:tcW w:w="2500" w:type="pct"/>
            <w:vAlign w:val="top"/>
          </w:tcPr>
          <w:p>
            <w:pPr>
              <w:jc w:val="star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b w:val="0"/>
                <w:bCs w:val="0"/>
              </w:rPr>
              <w:t xml:space="preserve"/>
            </w:r>
          </w:p>
        </w:tc>
      </w:tr>
    </w:tbl>
    <w:p>
      <w:pPr>
        <w:jc w:val="center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>
      <w:pPr>
        <w:jc w:val="start"/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Наименование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Рз/Пр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ЦСР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Вр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Сумма, тыс. рублей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Администрация Усть-Беловского сельсовета Краснощёковского района Алтайского края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942,1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ОБЩЕГОСУДАРСТВЕННЫЕ ВОПРОСЫ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481,0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446,0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446,0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0120010110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446,0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0120010110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28,0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Уплата налогов, сборов и иных платежей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0120010110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850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0120010130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411,0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0120010130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411,0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Резервные фонды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9900000000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Резервные фонды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9910000000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Резервные фонды местных администраций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01 11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9910014100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5,0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ОБОРОНА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Мобилизационная и вневойсковая подготовка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Руководство и управление в сфере установленных функций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0140000000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0140051180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0140051180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БЕЗОПАСНОСТЬ И ПРАВООХРАНИТЕЛЬНАЯ ДЕЯТЕЛЬНОСТЬ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03 00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9850060511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9850060511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9850060512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03 14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9850060512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НАЦИОНАЛЬНАЯ ЭКОНОМИКА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114,0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4,0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9850060521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9850060521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Транспорт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9850060522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04 08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9850060522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Дорожное хозяйство (дорожные фонды)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вопросы в области национальной экономики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Мероприятия в сфере транспорта и дорожного хозяйства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9120000000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Содержание и ремонт автомобильных дорог я вляющихся муниципальной собственностью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9120067270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04 09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9120067270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87,0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вопросы в области национальной экономики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9850060513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04 12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9850060513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23,0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ЖИЛИЩНО-КОММУНАЛЬНОЕ ХОЗЯЙСТВО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Жилищное хозяйство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9850060515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05 01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9850060515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Коммунальное хозяйство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9850060516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05 02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9850060516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Благоустройство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9850060517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05 03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9850060517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10,0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КУЛЬТУРА, КИНЕМАТОГРАФИЯ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08 00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Другие вопросы в области культуры, кинематографии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0000000000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0220010530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296,1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0220010530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290,1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Уплата налогов, сборов и иных платежей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0220010530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850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9800000000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Иные межбюджетные трансферты общего характера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9850000000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3,0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9850060518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9850060519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1,0</w:t>
            </w:r>
          </w:p>
        </w:tc>
      </w:tr>
    </w:tbl>
    <w:tbl>
      <w:tblGrid>
        <w:gridCol w:w="2483" w:type="dxa"/>
        <w:gridCol w:w="532" w:type="dxa"/>
        <w:gridCol w:w="1039" w:type="dxa"/>
        <w:gridCol w:w="346" w:type="dxa"/>
        <w:gridCol w:w="600" w:type="dxa"/>
      </w:tblGrid>
      <w:tblPr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/>
        <w:tc>
          <w:tcPr>
            <w:tcW w:w="2483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08 04</w:t>
            </w:r>
          </w:p>
        </w:tc>
        <w:tc>
          <w:tcPr>
            <w:tcW w:w="1039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9850060520</w:t>
            </w:r>
          </w:p>
        </w:tc>
        <w:tc>
          <w:tcPr>
            <w:tcW w:w="346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200</w:t>
            </w:r>
          </w:p>
        </w:tc>
        <w:tc>
          <w:tcPr>
            <w:tcW w:w="600" w:type="pct"/>
            <w:vAlign w:val="top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0"/>
                <w:bCs w:val="0"/>
              </w:rPr>
              <w:t xml:space="preserve">1,0</w:t>
            </w:r>
          </w:p>
        </w:tc>
      </w:tr>
    </w:tbl>
    <w:p>
      <w:pPr>
        <w:ind w:left="0" w:right="0" w:firstLine="0"/>
      </w:pPr>
      <w:r>
        <w:rPr>
          <w:rFonts w:ascii="Times New Roman" w:hAnsi="Times New Roman" w:eastAsia="Times New Roman" w:cs="Times New Roman"/>
          <w:sz w:val="28"/>
          <w:szCs w:val="28"/>
          <w:b w:val="0"/>
          <w:bCs w:val="0"/>
        </w:rPr>
        <w:t xml:space="preserve"/>
      </w:r>
    </w:p>
    <w:p>
      <w:pPr>
        <w:sectPr>
          <w:pgSz w:orient="portrait" w:w="11905.511811024" w:h="16837.795275591"/>
          <w:pgMar w:top="1440" w:right="1440" w:bottom="1440" w:left="1440" w:header="720" w:footer="720" w:gutter="0"/>
          <w:cols w:num="1" w:space="720"/>
        </w:sectPr>
      </w:pP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40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2023-02-09T10:43:02+06:00</dcterms:created>
  <dcterms:modified xsi:type="dcterms:W3CDTF">2023-02-09T10:43:02+06:00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