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МЕТОДИЧЕСКИЕ РЕКОМЕНДАЦИИ</w:t>
      </w:r>
    </w:p>
    <w:p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ПО ВОПРОСАМ ПРЕДСТАВЛЕНИЯ СВЕДЕНИЙ</w:t>
      </w:r>
    </w:p>
    <w:p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О ДОХОДАХ, РАСХОДАХ, ОБ ИМУЩЕСТВЕ И ОБЯЗАТЕЛЬСТВАХ ИМУЩЕСТВЕННОГО ХАРАКТЕРА </w:t>
      </w:r>
    </w:p>
    <w:p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И ЗАПОЛНЕНИЯ СООТВЕТСТВУЮЩЕЙ ФОРМЫ СПРАВКИ </w:t>
      </w:r>
    </w:p>
    <w:p w:rsidR="004D5762" w:rsidRPr="002937E4" w:rsidRDefault="00CF22F2">
      <w:pPr>
        <w:ind w:firstLine="0"/>
        <w:jc w:val="center"/>
        <w:rPr>
          <w:rFonts w:ascii="Times New Roman" w:hAnsi="Times New Roman"/>
          <w:sz w:val="28"/>
          <w:szCs w:val="28"/>
        </w:rPr>
      </w:pPr>
      <w:r w:rsidRPr="002937E4">
        <w:rPr>
          <w:rFonts w:ascii="Times New Roman" w:hAnsi="Times New Roman"/>
          <w:sz w:val="28"/>
          <w:szCs w:val="28"/>
        </w:rPr>
        <w:t>в 2023 году (за отчетный 2022 год)</w:t>
      </w:r>
    </w:p>
    <w:p w:rsidR="004D5762" w:rsidRPr="002937E4" w:rsidRDefault="004D5762">
      <w:pPr>
        <w:ind w:firstLine="0"/>
        <w:jc w:val="center"/>
        <w:rPr>
          <w:rFonts w:ascii="Times New Roman" w:hAnsi="Times New Roman"/>
          <w:sz w:val="28"/>
          <w:szCs w:val="28"/>
        </w:rPr>
      </w:pPr>
    </w:p>
    <w:p w:rsidR="004D5762" w:rsidRPr="002937E4" w:rsidRDefault="00CF22F2">
      <w:pPr>
        <w:ind w:firstLine="567"/>
        <w:rPr>
          <w:rFonts w:ascii="Times New Roman" w:hAnsi="Times New Roman"/>
          <w:sz w:val="28"/>
          <w:szCs w:val="28"/>
        </w:rPr>
      </w:pPr>
      <w:r w:rsidRPr="002937E4">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 </w:t>
      </w:r>
    </w:p>
    <w:p w:rsidR="004D5762" w:rsidRPr="002937E4" w:rsidRDefault="00CF22F2">
      <w:pPr>
        <w:ind w:firstLine="567"/>
        <w:rPr>
          <w:rFonts w:ascii="Times New Roman" w:hAnsi="Times New Roman"/>
          <w:sz w:val="28"/>
          <w:szCs w:val="28"/>
        </w:rPr>
      </w:pPr>
      <w:r w:rsidRPr="002937E4">
        <w:rPr>
          <w:rFonts w:ascii="Times New Roman" w:hAnsi="Times New Roman"/>
          <w:sz w:val="28"/>
          <w:szCs w:val="28"/>
        </w:rPr>
        <w:t xml:space="preserve">В соответствии с пунктом 25 Указа Президента Российской Федерации от 2 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w:t>
      </w:r>
      <w:hyperlink r:id="rId9" w:tooltip="consultantplus://offline/ref=57E0B1C8ADAC653FBEA55D1E9049ED91A63B5BC1BDB036D12C5B445229pEa3J" w:history="1">
        <w:r w:rsidRPr="002937E4">
          <w:rPr>
            <w:rFonts w:ascii="Times New Roman" w:hAnsi="Times New Roman"/>
            <w:sz w:val="28"/>
            <w:szCs w:val="28"/>
          </w:rPr>
          <w:t>методические рекомендации</w:t>
        </w:r>
      </w:hyperlink>
      <w:r w:rsidRPr="002937E4">
        <w:rPr>
          <w:rFonts w:ascii="Times New Roman" w:hAnsi="Times New Roman"/>
          <w:sz w:val="28"/>
          <w:szCs w:val="28"/>
        </w:rPr>
        <w:t xml:space="preserve"> и другие инструктивно-методические материалы по данным вопросам.</w:t>
      </w:r>
    </w:p>
    <w:p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свою очередь, исходя из Типового положения о подразделении федерального государственного органа по профилактике коррупционных и иных правонарушений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 364 "О мерах по совершенствованию организации деятельности в области противодействия коррупции", уполномоченными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rsidR="004D5762" w:rsidRPr="002937E4" w:rsidRDefault="00CF22F2">
      <w:pPr>
        <w:ind w:firstLine="567"/>
        <w:rPr>
          <w:rFonts w:ascii="Times New Roman" w:hAnsi="Times New Roman"/>
          <w:sz w:val="28"/>
          <w:szCs w:val="28"/>
        </w:rPr>
      </w:pPr>
      <w:r w:rsidRPr="002937E4">
        <w:rPr>
          <w:rFonts w:ascii="Times New Roman" w:hAnsi="Times New Roman"/>
          <w:sz w:val="28"/>
          <w:szCs w:val="28"/>
        </w:rPr>
        <w:lastRenderedPageBreak/>
        <w:t>В этой связи лица, на которых возложены ограничения и запреты, требования о предотвращении или урегулировании конфликта интересов, обязанности, установленные законодательством Российской Федерации о противодействии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p>
    <w:p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При возникновении у подразделений по профилактике коррупционных и иных правонарушений сложностей в предоставлении консультаций сотрудникам таких подразделений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и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При этом подразделениям по профилактике коррупционных и иных правонарушенийтерриториальных органов федеральных государственных органов, государственных внебюджетных фондов или аналогичных подразделений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rsidR="004D5762" w:rsidRPr="002937E4" w:rsidRDefault="004D5762">
      <w:pPr>
        <w:ind w:firstLine="567"/>
        <w:rPr>
          <w:rFonts w:ascii="Times New Roman" w:hAnsi="Times New Roman"/>
          <w:sz w:val="28"/>
          <w:szCs w:val="28"/>
        </w:rPr>
      </w:pPr>
    </w:p>
    <w:p w:rsidR="004D5762" w:rsidRPr="002937E4" w:rsidRDefault="00CF22F2">
      <w:pPr>
        <w:pStyle w:val="af7"/>
        <w:numPr>
          <w:ilvl w:val="0"/>
          <w:numId w:val="9"/>
        </w:numPr>
        <w:tabs>
          <w:tab w:val="left" w:pos="426"/>
        </w:tabs>
        <w:ind w:left="0" w:firstLine="0"/>
        <w:jc w:val="center"/>
        <w:rPr>
          <w:rFonts w:ascii="Times New Roman" w:hAnsi="Times New Roman"/>
          <w:b/>
          <w:sz w:val="28"/>
          <w:szCs w:val="28"/>
        </w:rPr>
      </w:pPr>
      <w:r w:rsidRPr="002937E4">
        <w:rPr>
          <w:rFonts w:ascii="Times New Roman" w:hAnsi="Times New Roman"/>
          <w:b/>
          <w:sz w:val="28"/>
          <w:szCs w:val="28"/>
        </w:rPr>
        <w:t>Представление сведений о доходах, расходах,</w:t>
      </w:r>
    </w:p>
    <w:p w:rsidR="004D5762" w:rsidRPr="002937E4" w:rsidRDefault="00CF22F2">
      <w:pPr>
        <w:pStyle w:val="af7"/>
        <w:ind w:left="0"/>
        <w:jc w:val="center"/>
        <w:rPr>
          <w:rFonts w:ascii="Times New Roman" w:hAnsi="Times New Roman"/>
          <w:b/>
          <w:sz w:val="28"/>
          <w:szCs w:val="28"/>
        </w:rPr>
      </w:pPr>
      <w:r w:rsidRPr="002937E4">
        <w:rPr>
          <w:rFonts w:ascii="Times New Roman" w:hAnsi="Times New Roman"/>
          <w:b/>
          <w:sz w:val="28"/>
          <w:szCs w:val="28"/>
        </w:rPr>
        <w:t>об имуществе и обязательствах имущественного характера</w:t>
      </w:r>
    </w:p>
    <w:p w:rsidR="004D5762" w:rsidRPr="002937E4" w:rsidRDefault="004D5762">
      <w:pPr>
        <w:jc w:val="center"/>
        <w:rPr>
          <w:rFonts w:ascii="Times New Roman" w:hAnsi="Times New Roman"/>
          <w:sz w:val="28"/>
          <w:szCs w:val="28"/>
        </w:rPr>
      </w:pPr>
    </w:p>
    <w:p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rsidR="004D5762" w:rsidRPr="002937E4" w:rsidRDefault="00CF22F2">
      <w:pPr>
        <w:pStyle w:val="af7"/>
        <w:numPr>
          <w:ilvl w:val="0"/>
          <w:numId w:val="1"/>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rsidR="004D5762" w:rsidRPr="002937E4" w:rsidRDefault="00CF22F2" w:rsidP="002937E4">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(последние – с учетом особенностей, установленных подпунктом 2 настоящего пункта);</w:t>
      </w:r>
    </w:p>
    <w:p w:rsidR="004D5762" w:rsidRPr="002937E4" w:rsidRDefault="00CF22F2" w:rsidP="002937E4">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lastRenderedPageBreak/>
        <w:t>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такие лица сообщают об этом высшему должностному лицу субъекта Российской Федерации в порядке, установленном законом субъекта Российской Федерации;</w:t>
      </w:r>
    </w:p>
    <w:p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государственными и муниципальными служащими, замещающими должности, включенные в </w:t>
      </w:r>
      <w:hyperlink r:id="rId10" w:tooltip="consultantplus://offline/ref=C9E7374AA1332C6CF9FF0059DC9BC42D7E0C4094E90E8D4E87A0DE0B00JBsB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нормативными правовыми актами Российской Федерации;</w:t>
      </w:r>
    </w:p>
    <w:p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работниками государственных корпораций (компаний, публично-правовых компаний), государственных внебюджетных фондов,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rsidR="004D5762" w:rsidRPr="002937E4" w:rsidRDefault="00CF22F2" w:rsidP="002937E4">
      <w:pPr>
        <w:pStyle w:val="ConsPlusNormal"/>
        <w:numPr>
          <w:ilvl w:val="0"/>
          <w:numId w:val="2"/>
        </w:numPr>
        <w:tabs>
          <w:tab w:val="left" w:pos="567"/>
        </w:tabs>
        <w:ind w:left="0" w:firstLine="567"/>
        <w:jc w:val="both"/>
      </w:pPr>
      <w:r w:rsidRPr="002937E4">
        <w:t xml:space="preserve">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w:t>
      </w:r>
      <w:hyperlink r:id="rId11" w:tooltip="consultantplus://offline/ref=176F7DE9F43BBC5D4BD135AAE1CAD04D0FAF9650A130B33DA87DA13E97FAF95DCF18F97FDC1FE2FAH7g2M" w:history="1">
        <w:r w:rsidRPr="002937E4">
          <w:t>перечень</w:t>
        </w:r>
      </w:hyperlink>
      <w:r w:rsidRPr="002937E4">
        <w:t>, утвержденный Советом директоров Центрального банка Российской Федерации;</w:t>
      </w:r>
    </w:p>
    <w:p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w:t>
      </w:r>
      <w:hyperlink r:id="rId12"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rsidR="004D5762" w:rsidRPr="002937E4" w:rsidRDefault="00CF22F2" w:rsidP="00C621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уполномоченным по правам потребителей финансовых услуг (далее – финансовый уполномоченный), руководителем службы обеспечения деятельности финансового уполномоченного;</w:t>
      </w:r>
    </w:p>
    <w:p w:rsidR="004D5762" w:rsidRPr="002937E4" w:rsidRDefault="00CF22F2" w:rsidP="00C621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иными лицами в соответствии с законодательством Российской Федерации.</w:t>
      </w:r>
    </w:p>
    <w:p w:rsidR="004D5762" w:rsidRPr="002937E4" w:rsidRDefault="00CF22F2" w:rsidP="00C621E4">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rsidR="004D5762" w:rsidRPr="002937E4" w:rsidRDefault="00CF22F2" w:rsidP="00C621E4">
      <w:pPr>
        <w:pStyle w:val="af7"/>
        <w:numPr>
          <w:ilvl w:val="0"/>
          <w:numId w:val="3"/>
        </w:numPr>
        <w:tabs>
          <w:tab w:val="left" w:pos="0"/>
          <w:tab w:val="left" w:pos="567"/>
        </w:tabs>
        <w:ind w:left="0" w:firstLine="567"/>
        <w:rPr>
          <w:rFonts w:ascii="Times New Roman" w:hAnsi="Times New Roman"/>
          <w:sz w:val="28"/>
          <w:szCs w:val="28"/>
        </w:rPr>
      </w:pPr>
      <w:r w:rsidRPr="002937E4">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rsidR="004D5762" w:rsidRPr="002937E4" w:rsidRDefault="00CF22F2" w:rsidP="00C621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любой должности государственной службы Российской Федерации (поступающим на службу);</w:t>
      </w:r>
    </w:p>
    <w:p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lastRenderedPageBreak/>
        <w:t>должности муниципальной службы, включенной в перечни, утвержденные нормативными правовыми актами Российской Федерации;</w:t>
      </w:r>
    </w:p>
    <w:p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в государственных корпорациях (компаниях, публично-правовых компаниях), государственных внебюджетных фондах,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включенной в перечни, утвержденные нормативными актами фондов, локальными нормативными актами организаций;</w:t>
      </w:r>
    </w:p>
    <w:p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3" w:tooltip="consultantplus://offline/ref=3743F552A0D416E80BEAF690826125BB530BB097B6A5A5C17137C1E72FF3E91DCF3284BA9D2A6279g3rBM" w:history="1">
        <w:r w:rsidRPr="002937E4">
          <w:rPr>
            <w:rFonts w:ascii="Times New Roman" w:hAnsi="Times New Roman"/>
            <w:sz w:val="28"/>
            <w:szCs w:val="28"/>
          </w:rPr>
          <w:t>перечень</w:t>
        </w:r>
      </w:hyperlink>
      <w:r w:rsidRPr="002937E4">
        <w:rPr>
          <w:rFonts w:ascii="Times New Roman" w:hAnsi="Times New Roman"/>
          <w:sz w:val="28"/>
          <w:szCs w:val="28"/>
        </w:rPr>
        <w:t>, утвержденный Советом директоров Центрального банка Российской Федерации;</w:t>
      </w:r>
    </w:p>
    <w:p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4"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финансового уполномоченного, руководителя службы обеспечения деятельности финансового уполномоченного;</w:t>
      </w:r>
    </w:p>
    <w:p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иных должностей в соответствии с законодательством Российской Федерации.</w:t>
      </w:r>
    </w:p>
    <w:p w:rsidR="004D5762" w:rsidRPr="00E4439A" w:rsidRDefault="00CF22F2" w:rsidP="00466E69">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w:t>
      </w:r>
      <w:r w:rsidRPr="008E556F">
        <w:rPr>
          <w:rFonts w:ascii="Times New Roman" w:hAnsi="Times New Roman"/>
          <w:sz w:val="28"/>
          <w:szCs w:val="28"/>
        </w:rPr>
        <w:t xml:space="preserve">наделения полномочиями по должности (назначения, избрания на должность) представить </w:t>
      </w:r>
      <w:r w:rsidRPr="00E4439A">
        <w:rPr>
          <w:rFonts w:ascii="Times New Roman" w:hAnsi="Times New Roman"/>
          <w:sz w:val="28"/>
          <w:szCs w:val="28"/>
        </w:rPr>
        <w:t>Сведения в утвержденном порядке).</w:t>
      </w:r>
    </w:p>
    <w:p w:rsidR="004D5762" w:rsidRPr="00C621E4" w:rsidRDefault="00421C65" w:rsidP="00466E69">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w:t>
      </w:r>
      <w:r w:rsidR="00466E69" w:rsidRPr="00C621E4">
        <w:rPr>
          <w:rFonts w:ascii="Times New Roman" w:hAnsi="Times New Roman"/>
          <w:sz w:val="28"/>
          <w:szCs w:val="28"/>
        </w:rPr>
        <w:t>иц</w:t>
      </w:r>
      <w:r w:rsidRPr="00C621E4">
        <w:rPr>
          <w:rFonts w:ascii="Times New Roman" w:hAnsi="Times New Roman"/>
          <w:sz w:val="28"/>
          <w:szCs w:val="28"/>
        </w:rPr>
        <w:t>а</w:t>
      </w:r>
      <w:r w:rsidR="00466E69" w:rsidRPr="00C621E4">
        <w:rPr>
          <w:rFonts w:ascii="Times New Roman" w:hAnsi="Times New Roman"/>
          <w:sz w:val="28"/>
          <w:szCs w:val="28"/>
        </w:rPr>
        <w:t xml:space="preserve">, </w:t>
      </w:r>
      <w:r w:rsidR="00891356" w:rsidRPr="00C621E4">
        <w:rPr>
          <w:rFonts w:ascii="Times New Roman" w:hAnsi="Times New Roman"/>
          <w:sz w:val="28"/>
          <w:szCs w:val="28"/>
        </w:rPr>
        <w:t>претендующи</w:t>
      </w:r>
      <w:r w:rsidRPr="00C621E4">
        <w:rPr>
          <w:rFonts w:ascii="Times New Roman" w:hAnsi="Times New Roman"/>
          <w:sz w:val="28"/>
          <w:szCs w:val="28"/>
        </w:rPr>
        <w:t>е</w:t>
      </w:r>
      <w:r w:rsidR="00891356" w:rsidRPr="00C621E4">
        <w:rPr>
          <w:rFonts w:ascii="Times New Roman" w:hAnsi="Times New Roman"/>
          <w:sz w:val="28"/>
          <w:szCs w:val="28"/>
        </w:rPr>
        <w:t xml:space="preserve"> и (или) </w:t>
      </w:r>
      <w:r w:rsidR="00CF22F2" w:rsidRPr="00C621E4">
        <w:rPr>
          <w:rFonts w:ascii="Times New Roman" w:hAnsi="Times New Roman"/>
          <w:sz w:val="28"/>
          <w:szCs w:val="28"/>
        </w:rPr>
        <w:t>замещающи</w:t>
      </w:r>
      <w:r w:rsidRPr="00C621E4">
        <w:rPr>
          <w:rFonts w:ascii="Times New Roman" w:hAnsi="Times New Roman"/>
          <w:sz w:val="28"/>
          <w:szCs w:val="28"/>
        </w:rPr>
        <w:t>е</w:t>
      </w:r>
      <w:r w:rsidR="00CF22F2" w:rsidRPr="00C621E4">
        <w:rPr>
          <w:rFonts w:ascii="Times New Roman" w:hAnsi="Times New Roman"/>
          <w:sz w:val="28"/>
          <w:szCs w:val="28"/>
        </w:rPr>
        <w:t xml:space="preserve"> государственные должности Российской Федерации, государственные должности субъектов Российской Федерации, муниципальные должности, </w:t>
      </w:r>
      <w:r w:rsidR="00970EF1" w:rsidRPr="00C621E4">
        <w:rPr>
          <w:rFonts w:ascii="Times New Roman" w:hAnsi="Times New Roman"/>
          <w:sz w:val="28"/>
          <w:szCs w:val="28"/>
        </w:rPr>
        <w:t xml:space="preserve">должности государственной службы Российской Федерации, муниципальной службы </w:t>
      </w:r>
      <w:r w:rsidR="00CF22F2" w:rsidRPr="00C621E4">
        <w:rPr>
          <w:rFonts w:ascii="Times New Roman" w:hAnsi="Times New Roman"/>
          <w:sz w:val="28"/>
          <w:szCs w:val="28"/>
        </w:rPr>
        <w:t>на территориях Донецкой Народной Республики, Луганской Народной Республики, Запорожской области, Херсонской области</w:t>
      </w:r>
      <w:r w:rsidR="00891356" w:rsidRPr="00C621E4">
        <w:rPr>
          <w:rFonts w:ascii="Times New Roman" w:hAnsi="Times New Roman"/>
          <w:sz w:val="28"/>
          <w:szCs w:val="28"/>
        </w:rPr>
        <w:t>,</w:t>
      </w:r>
      <w:r w:rsidRPr="00C621E4">
        <w:rPr>
          <w:rFonts w:ascii="Times New Roman" w:hAnsi="Times New Roman"/>
          <w:sz w:val="28"/>
          <w:szCs w:val="28"/>
        </w:rPr>
        <w:t>не</w:t>
      </w:r>
      <w:r w:rsidR="00466E69" w:rsidRPr="00C621E4">
        <w:rPr>
          <w:rFonts w:ascii="Times New Roman" w:hAnsi="Times New Roman"/>
          <w:sz w:val="28"/>
          <w:szCs w:val="28"/>
        </w:rPr>
        <w:t xml:space="preserve"> представ</w:t>
      </w:r>
      <w:r w:rsidRPr="00C621E4">
        <w:rPr>
          <w:rFonts w:ascii="Times New Roman" w:hAnsi="Times New Roman"/>
          <w:sz w:val="28"/>
          <w:szCs w:val="28"/>
        </w:rPr>
        <w:t>ляют</w:t>
      </w:r>
      <w:r w:rsidR="00466E69" w:rsidRPr="00C621E4">
        <w:rPr>
          <w:rFonts w:ascii="Times New Roman" w:hAnsi="Times New Roman"/>
          <w:sz w:val="28"/>
          <w:szCs w:val="28"/>
        </w:rPr>
        <w:t xml:space="preserve"> Сведения в рамках декларационной кампании 2023 года</w:t>
      </w:r>
      <w:r w:rsidR="00CF22F2" w:rsidRPr="00C621E4">
        <w:rPr>
          <w:rFonts w:ascii="Times New Roman" w:hAnsi="Times New Roman"/>
          <w:sz w:val="28"/>
          <w:szCs w:val="28"/>
        </w:rPr>
        <w:t>.</w:t>
      </w:r>
    </w:p>
    <w:p w:rsidR="00891356" w:rsidRPr="00C621E4" w:rsidRDefault="00421C65" w:rsidP="008E556F">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Л</w:t>
      </w:r>
      <w:r w:rsidR="00891356" w:rsidRPr="00C621E4">
        <w:rPr>
          <w:rFonts w:ascii="Times New Roman" w:hAnsi="Times New Roman"/>
          <w:sz w:val="28"/>
          <w:szCs w:val="28"/>
        </w:rPr>
        <w:t>ица</w:t>
      </w:r>
      <w:r w:rsidR="004F6179" w:rsidRPr="00C621E4">
        <w:rPr>
          <w:rFonts w:ascii="Times New Roman" w:hAnsi="Times New Roman"/>
          <w:sz w:val="28"/>
          <w:szCs w:val="28"/>
        </w:rPr>
        <w:t>,</w:t>
      </w:r>
      <w:r w:rsidR="00891356" w:rsidRPr="00C621E4">
        <w:rPr>
          <w:rFonts w:ascii="Times New Roman" w:hAnsi="Times New Roman"/>
          <w:sz w:val="28"/>
          <w:szCs w:val="28"/>
        </w:rPr>
        <w:t xml:space="preserve"> претендующи</w:t>
      </w:r>
      <w:r w:rsidRPr="00C621E4">
        <w:rPr>
          <w:rFonts w:ascii="Times New Roman" w:hAnsi="Times New Roman"/>
          <w:sz w:val="28"/>
          <w:szCs w:val="28"/>
        </w:rPr>
        <w:t>е</w:t>
      </w:r>
      <w:r w:rsidR="00891356" w:rsidRPr="00C621E4">
        <w:rPr>
          <w:rFonts w:ascii="Times New Roman" w:hAnsi="Times New Roman"/>
          <w:sz w:val="28"/>
          <w:szCs w:val="28"/>
        </w:rPr>
        <w:t xml:space="preserve"> и (или) замещающи</w:t>
      </w:r>
      <w:r w:rsidRPr="00C621E4">
        <w:rPr>
          <w:rFonts w:ascii="Times New Roman" w:hAnsi="Times New Roman"/>
          <w:sz w:val="28"/>
          <w:szCs w:val="28"/>
        </w:rPr>
        <w:t>е</w:t>
      </w:r>
      <w:r w:rsidR="00891356" w:rsidRPr="00C621E4">
        <w:rPr>
          <w:rFonts w:ascii="Times New Roman" w:hAnsi="Times New Roman"/>
          <w:sz w:val="28"/>
          <w:szCs w:val="28"/>
        </w:rPr>
        <w:t xml:space="preserve"> должности в отдельных категориях организаций, расположенных на территориях Донецкой Народной Республики, Луганской Народной Республики, Запорожской области, Херсонской области, </w:t>
      </w:r>
      <w:r w:rsidRPr="00C621E4">
        <w:rPr>
          <w:rFonts w:ascii="Times New Roman" w:hAnsi="Times New Roman"/>
          <w:sz w:val="28"/>
          <w:szCs w:val="28"/>
        </w:rPr>
        <w:t>не представляют Сведения в рамках декларационной кампании 2023 года</w:t>
      </w:r>
      <w:r w:rsidR="00B503F0" w:rsidRPr="00C621E4">
        <w:rPr>
          <w:rFonts w:ascii="Times New Roman" w:hAnsi="Times New Roman"/>
          <w:sz w:val="28"/>
          <w:szCs w:val="28"/>
        </w:rPr>
        <w:t>.</w:t>
      </w:r>
    </w:p>
    <w:p w:rsidR="004D5762" w:rsidRDefault="00CF22F2" w:rsidP="0095434F">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Сведения о доходах, об имуществе и обязательствах имущественного</w:t>
      </w:r>
      <w:r w:rsidRPr="00E4439A">
        <w:rPr>
          <w:rFonts w:ascii="Times New Roman" w:hAnsi="Times New Roman"/>
          <w:sz w:val="28"/>
          <w:szCs w:val="28"/>
        </w:rPr>
        <w:t xml:space="preserve"> характера представляются также федеральным государственным служащим, </w:t>
      </w:r>
      <w:r w:rsidRPr="00E4439A">
        <w:rPr>
          <w:rFonts w:ascii="Times New Roman" w:hAnsi="Times New Roman"/>
          <w:sz w:val="28"/>
          <w:szCs w:val="28"/>
        </w:rPr>
        <w:lastRenderedPageBreak/>
        <w:t xml:space="preserve">замещающим должность государственной службы, не предусмотренную </w:t>
      </w:r>
      <w:hyperlink r:id="rId15" w:tooltip="consultantplus://offline/ref=33E7B6DD529722622844D6F9EBC8DBA03B3FAEDA9118A1613233FFF35FCD6ECFCAED66496D73EC2Di9vDO" w:history="1">
        <w:r w:rsidRPr="008E556F">
          <w:rPr>
            <w:rFonts w:ascii="Times New Roman" w:hAnsi="Times New Roman"/>
            <w:sz w:val="28"/>
            <w:szCs w:val="28"/>
          </w:rPr>
          <w:t>перечнем</w:t>
        </w:r>
      </w:hyperlink>
      <w:r w:rsidRPr="008E556F">
        <w:rPr>
          <w:rFonts w:ascii="Times New Roman" w:hAnsi="Times New Roman"/>
          <w:sz w:val="28"/>
          <w:szCs w:val="28"/>
        </w:rPr>
        <w:t xml:space="preserve"> должностей, утвержденным Указом</w:t>
      </w:r>
      <w:r w:rsidRPr="002937E4">
        <w:rPr>
          <w:rFonts w:ascii="Times New Roman" w:hAnsi="Times New Roman"/>
          <w:sz w:val="28"/>
          <w:szCs w:val="28"/>
        </w:rPr>
        <w:t xml:space="preserve">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перечнем. </w:t>
      </w:r>
    </w:p>
    <w:p w:rsidR="00945AD8" w:rsidRPr="00C621E4" w:rsidRDefault="000315CC" w:rsidP="00945AD8">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В период проведения специальной военной операции и до издания соответствующих нормативных правовых актов Российской Федерации в</w:t>
      </w:r>
      <w:r w:rsidR="0095434F" w:rsidRPr="00C621E4">
        <w:rPr>
          <w:rFonts w:ascii="Times New Roman" w:hAnsi="Times New Roman"/>
          <w:sz w:val="28"/>
          <w:szCs w:val="28"/>
        </w:rPr>
        <w:t>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w:t>
      </w:r>
      <w:r w:rsidR="00421C65" w:rsidRPr="00C621E4">
        <w:rPr>
          <w:rFonts w:ascii="Times New Roman" w:hAnsi="Times New Roman"/>
          <w:sz w:val="28"/>
          <w:szCs w:val="28"/>
        </w:rPr>
        <w:t xml:space="preserve"> (далее – военнослужащие, сотрудники</w:t>
      </w:r>
      <w:r w:rsidR="00BB6F00">
        <w:rPr>
          <w:rFonts w:ascii="Times New Roman" w:hAnsi="Times New Roman"/>
          <w:sz w:val="28"/>
          <w:szCs w:val="28"/>
        </w:rPr>
        <w:t xml:space="preserve"> и</w:t>
      </w:r>
      <w:r w:rsidR="00421C65" w:rsidRPr="00C621E4">
        <w:rPr>
          <w:rFonts w:ascii="Times New Roman" w:hAnsi="Times New Roman"/>
          <w:sz w:val="28"/>
          <w:szCs w:val="28"/>
        </w:rPr>
        <w:t>лица)</w:t>
      </w:r>
      <w:r w:rsidR="0095434F" w:rsidRPr="00C621E4">
        <w:rPr>
          <w:rFonts w:ascii="Times New Roman" w:hAnsi="Times New Roman"/>
          <w:sz w:val="28"/>
          <w:szCs w:val="28"/>
        </w:rPr>
        <w:t>, замещающие должности федеральной государственной службы, не предусмотренные</w:t>
      </w:r>
      <w:r w:rsidR="00945AD8" w:rsidRPr="00C621E4">
        <w:rPr>
          <w:rFonts w:ascii="Times New Roman" w:hAnsi="Times New Roman"/>
          <w:sz w:val="28"/>
          <w:szCs w:val="28"/>
        </w:rPr>
        <w:t xml:space="preserve"> соответствующимперечнем</w:t>
      </w:r>
      <w:r w:rsidR="0095434F" w:rsidRPr="00C621E4">
        <w:rPr>
          <w:rFonts w:ascii="Times New Roman" w:hAnsi="Times New Roman"/>
          <w:sz w:val="28"/>
          <w:szCs w:val="28"/>
        </w:rPr>
        <w:t xml:space="preserve"> должностей</w:t>
      </w:r>
      <w:r w:rsidR="00FC0BED" w:rsidRPr="00C621E4">
        <w:rPr>
          <w:rFonts w:ascii="Times New Roman" w:hAnsi="Times New Roman"/>
          <w:sz w:val="28"/>
          <w:szCs w:val="28"/>
        </w:rPr>
        <w:t>,</w:t>
      </w:r>
      <w:r w:rsidR="00945AD8" w:rsidRPr="00C621E4">
        <w:rPr>
          <w:rFonts w:ascii="Times New Roman" w:hAnsi="Times New Roman"/>
          <w:sz w:val="28"/>
          <w:szCs w:val="28"/>
        </w:rPr>
        <w:t>и</w:t>
      </w:r>
      <w:r w:rsidR="0095434F" w:rsidRPr="00C621E4">
        <w:rPr>
          <w:rFonts w:ascii="Times New Roman" w:hAnsi="Times New Roman"/>
          <w:sz w:val="28"/>
          <w:szCs w:val="28"/>
        </w:rPr>
        <w:t xml:space="preserve"> претендующие </w:t>
      </w:r>
      <w:r w:rsidR="00945AD8" w:rsidRPr="00C621E4">
        <w:rPr>
          <w:rFonts w:ascii="Times New Roman" w:hAnsi="Times New Roman"/>
          <w:sz w:val="28"/>
          <w:szCs w:val="28"/>
        </w:rPr>
        <w:t>н</w:t>
      </w:r>
      <w:r w:rsidR="0095434F" w:rsidRPr="00C621E4">
        <w:rPr>
          <w:rFonts w:ascii="Times New Roman" w:hAnsi="Times New Roman"/>
          <w:sz w:val="28"/>
          <w:szCs w:val="28"/>
        </w:rPr>
        <w:t xml:space="preserve">а замещение должностей </w:t>
      </w:r>
      <w:r w:rsidR="00945AD8" w:rsidRPr="00C621E4">
        <w:rPr>
          <w:rFonts w:ascii="Times New Roman" w:hAnsi="Times New Roman"/>
          <w:sz w:val="28"/>
          <w:szCs w:val="28"/>
        </w:rPr>
        <w:t>ф</w:t>
      </w:r>
      <w:r w:rsidR="0095434F" w:rsidRPr="00C621E4">
        <w:rPr>
          <w:rFonts w:ascii="Times New Roman" w:hAnsi="Times New Roman"/>
          <w:sz w:val="28"/>
          <w:szCs w:val="28"/>
        </w:rPr>
        <w:t xml:space="preserve">едеральной государственной службы, предусмотренных </w:t>
      </w:r>
      <w:r w:rsidR="00945AD8" w:rsidRPr="00C621E4">
        <w:rPr>
          <w:rFonts w:ascii="Times New Roman" w:hAnsi="Times New Roman"/>
          <w:sz w:val="28"/>
          <w:szCs w:val="28"/>
        </w:rPr>
        <w:t xml:space="preserve">таким перечнем, </w:t>
      </w:r>
      <w:r w:rsidR="00FC0BED" w:rsidRPr="00C621E4">
        <w:rPr>
          <w:rFonts w:ascii="Times New Roman" w:hAnsi="Times New Roman"/>
          <w:sz w:val="28"/>
          <w:szCs w:val="28"/>
        </w:rPr>
        <w:t>н</w:t>
      </w:r>
      <w:r w:rsidR="0095434F" w:rsidRPr="00C621E4">
        <w:rPr>
          <w:rFonts w:ascii="Times New Roman" w:hAnsi="Times New Roman"/>
          <w:sz w:val="28"/>
          <w:szCs w:val="28"/>
        </w:rPr>
        <w:t xml:space="preserve">е представляют </w:t>
      </w:r>
      <w:r w:rsidR="00945AD8" w:rsidRPr="00C621E4">
        <w:rPr>
          <w:rFonts w:ascii="Times New Roman" w:hAnsi="Times New Roman"/>
          <w:sz w:val="28"/>
          <w:szCs w:val="28"/>
        </w:rPr>
        <w:t>С</w:t>
      </w:r>
      <w:r w:rsidR="0095434F" w:rsidRPr="00C621E4">
        <w:rPr>
          <w:rFonts w:ascii="Times New Roman" w:hAnsi="Times New Roman"/>
          <w:sz w:val="28"/>
          <w:szCs w:val="28"/>
        </w:rPr>
        <w:t>ведения в случае если:</w:t>
      </w:r>
    </w:p>
    <w:p w:rsidR="0095434F" w:rsidRPr="00C621E4" w:rsidRDefault="0095434F" w:rsidP="00421C65">
      <w:pPr>
        <w:pStyle w:val="af7"/>
        <w:numPr>
          <w:ilvl w:val="1"/>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такие военнослужащие, сотрудники</w:t>
      </w:r>
      <w:r w:rsidR="00BB6F00">
        <w:rPr>
          <w:rFonts w:ascii="Times New Roman" w:hAnsi="Times New Roman"/>
          <w:sz w:val="28"/>
          <w:szCs w:val="28"/>
        </w:rPr>
        <w:t xml:space="preserve"> и</w:t>
      </w:r>
      <w:r w:rsidRPr="00C621E4">
        <w:rPr>
          <w:rFonts w:ascii="Times New Roman" w:hAnsi="Times New Roman"/>
          <w:sz w:val="28"/>
          <w:szCs w:val="28"/>
        </w:rPr>
        <w:t>лица принимают</w:t>
      </w:r>
      <w:r w:rsidR="0053724A" w:rsidRPr="00C621E4">
        <w:rPr>
          <w:rFonts w:ascii="Times New Roman" w:hAnsi="Times New Roman"/>
          <w:sz w:val="28"/>
          <w:szCs w:val="28"/>
        </w:rPr>
        <w:t xml:space="preserve"> или </w:t>
      </w:r>
      <w:r w:rsidR="00FC0BED" w:rsidRPr="00C621E4">
        <w:rPr>
          <w:rFonts w:ascii="Times New Roman" w:hAnsi="Times New Roman"/>
          <w:sz w:val="28"/>
          <w:szCs w:val="28"/>
        </w:rPr>
        <w:t>принимали</w:t>
      </w:r>
      <w:r w:rsidRPr="00C621E4">
        <w:rPr>
          <w:rFonts w:ascii="Times New Roman" w:hAnsi="Times New Roman"/>
          <w:sz w:val="28"/>
          <w:szCs w:val="28"/>
        </w:rPr>
        <w:t>участие в специальной военной операции или непосредственно выполняют</w:t>
      </w:r>
      <w:r w:rsidR="0053724A" w:rsidRPr="00C621E4">
        <w:rPr>
          <w:rFonts w:ascii="Times New Roman" w:hAnsi="Times New Roman"/>
          <w:sz w:val="28"/>
          <w:szCs w:val="28"/>
        </w:rPr>
        <w:t xml:space="preserve"> или </w:t>
      </w:r>
      <w:r w:rsidR="00FC0BED" w:rsidRPr="00C621E4">
        <w:rPr>
          <w:rFonts w:ascii="Times New Roman" w:hAnsi="Times New Roman"/>
          <w:sz w:val="28"/>
          <w:szCs w:val="28"/>
        </w:rPr>
        <w:t xml:space="preserve">выполняли </w:t>
      </w:r>
      <w:r w:rsidRPr="00C621E4">
        <w:rPr>
          <w:rFonts w:ascii="Times New Roman" w:hAnsi="Times New Roman"/>
          <w:sz w:val="28"/>
          <w:szCs w:val="28"/>
        </w:rPr>
        <w:t xml:space="preserve">задачи, связанные </w:t>
      </w:r>
      <w:r w:rsidR="00945AD8" w:rsidRPr="00C621E4">
        <w:rPr>
          <w:rFonts w:ascii="Times New Roman" w:hAnsi="Times New Roman"/>
          <w:sz w:val="28"/>
          <w:szCs w:val="28"/>
        </w:rPr>
        <w:t xml:space="preserve">с </w:t>
      </w:r>
      <w:r w:rsidRPr="00C621E4">
        <w:rPr>
          <w:rFonts w:ascii="Times New Roman" w:hAnsi="Times New Roman"/>
          <w:sz w:val="28"/>
          <w:szCs w:val="28"/>
        </w:rPr>
        <w:t>ее проведе</w:t>
      </w:r>
      <w:r w:rsidR="00945AD8" w:rsidRPr="00C621E4">
        <w:rPr>
          <w:rFonts w:ascii="Times New Roman" w:hAnsi="Times New Roman"/>
          <w:sz w:val="28"/>
          <w:szCs w:val="28"/>
        </w:rPr>
        <w:t xml:space="preserve">нием, на территориях Донецкой </w:t>
      </w:r>
      <w:r w:rsidRPr="00C621E4">
        <w:rPr>
          <w:rFonts w:ascii="Times New Roman" w:hAnsi="Times New Roman"/>
          <w:sz w:val="28"/>
          <w:szCs w:val="28"/>
        </w:rPr>
        <w:t>Народной Республики, Луганской Народной Республики, Запорожской области, Херсонской области и Украины</w:t>
      </w:r>
      <w:r w:rsidR="0053724A" w:rsidRPr="00C621E4">
        <w:rPr>
          <w:rFonts w:ascii="Times New Roman" w:hAnsi="Times New Roman"/>
          <w:sz w:val="28"/>
          <w:szCs w:val="28"/>
        </w:rPr>
        <w:t xml:space="preserve"> (вне зависимости от продолжительности и периода участия (выполнения задач)</w:t>
      </w:r>
      <w:r w:rsidRPr="00C621E4">
        <w:rPr>
          <w:rFonts w:ascii="Times New Roman" w:hAnsi="Times New Roman"/>
          <w:sz w:val="28"/>
          <w:szCs w:val="28"/>
        </w:rPr>
        <w:t>;</w:t>
      </w:r>
    </w:p>
    <w:p w:rsidR="00FC0BED" w:rsidRPr="00C621E4" w:rsidRDefault="00945AD8" w:rsidP="00421C65">
      <w:pPr>
        <w:pStyle w:val="af7"/>
        <w:numPr>
          <w:ilvl w:val="1"/>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планируется участие таких военнослужащих, сотрудников</w:t>
      </w:r>
      <w:r w:rsidR="00421C65" w:rsidRPr="00C621E4">
        <w:rPr>
          <w:rFonts w:ascii="Times New Roman" w:hAnsi="Times New Roman"/>
          <w:sz w:val="28"/>
          <w:szCs w:val="28"/>
        </w:rPr>
        <w:t xml:space="preserve"> и</w:t>
      </w:r>
      <w:r w:rsidRPr="00C621E4">
        <w:rPr>
          <w:rFonts w:ascii="Times New Roman" w:hAnsi="Times New Roman"/>
          <w:sz w:val="28"/>
          <w:szCs w:val="28"/>
        </w:rPr>
        <w:t xml:space="preserve"> лиц в специальной военной операции или непосредственное выполнение ими задач, связанных с ее проведением, на территориях ДонецкойНародной Республики, Луганской Народной Республики, Запорожской области</w:t>
      </w:r>
      <w:r w:rsidR="00421C65" w:rsidRPr="00C621E4">
        <w:rPr>
          <w:rFonts w:ascii="Times New Roman" w:hAnsi="Times New Roman"/>
          <w:sz w:val="28"/>
          <w:szCs w:val="28"/>
        </w:rPr>
        <w:t>, Херсонской области и Украины (если планируемое участие не состоялось и (или) отменено, данный подпункт не применяется).</w:t>
      </w:r>
    </w:p>
    <w:p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Обязательность представления Сведений</w:t>
      </w:r>
    </w:p>
    <w:p w:rsidR="004D5762" w:rsidRPr="00C621E4" w:rsidRDefault="0053724A" w:rsidP="0053724A">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w:t>
      </w:r>
      <w:r w:rsidR="00CF22F2" w:rsidRPr="00C621E4">
        <w:rPr>
          <w:rFonts w:ascii="Times New Roman" w:hAnsi="Times New Roman"/>
          <w:sz w:val="28"/>
          <w:szCs w:val="28"/>
        </w:rPr>
        <w:t>ахождени</w:t>
      </w:r>
      <w:r w:rsidRPr="00C621E4">
        <w:rPr>
          <w:rFonts w:ascii="Times New Roman" w:hAnsi="Times New Roman"/>
          <w:sz w:val="28"/>
          <w:szCs w:val="28"/>
        </w:rPr>
        <w:t>е</w:t>
      </w:r>
      <w:r w:rsidR="000315CC" w:rsidRPr="00C621E4">
        <w:rPr>
          <w:rFonts w:ascii="Times New Roman" w:hAnsi="Times New Roman"/>
          <w:sz w:val="28"/>
          <w:szCs w:val="28"/>
        </w:rPr>
        <w:t>служащего (работника)</w:t>
      </w:r>
      <w:r w:rsidR="00CF22F2" w:rsidRPr="00C621E4">
        <w:rPr>
          <w:rFonts w:ascii="Times New Roman" w:hAnsi="Times New Roman"/>
          <w:sz w:val="28"/>
          <w:szCs w:val="28"/>
        </w:rPr>
        <w:t xml:space="preserve"> в отпуске (ежегодн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оплачиваем</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без сохранения денежного содержания,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по уходу за ребенком и</w:t>
      </w:r>
      <w:r w:rsidR="000315CC" w:rsidRPr="00C621E4">
        <w:rPr>
          <w:rFonts w:ascii="Times New Roman" w:hAnsi="Times New Roman"/>
          <w:sz w:val="28"/>
          <w:szCs w:val="28"/>
        </w:rPr>
        <w:t>ли</w:t>
      </w:r>
      <w:r w:rsidR="00CF22F2" w:rsidRPr="00C621E4">
        <w:rPr>
          <w:rFonts w:ascii="Times New Roman" w:hAnsi="Times New Roman"/>
          <w:sz w:val="28"/>
          <w:szCs w:val="28"/>
        </w:rPr>
        <w:t xml:space="preserve"> друг</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предусмотренн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законодательством отпуск</w:t>
      </w:r>
      <w:r w:rsidR="000315CC" w:rsidRPr="00C621E4">
        <w:rPr>
          <w:rFonts w:ascii="Times New Roman" w:hAnsi="Times New Roman"/>
          <w:sz w:val="28"/>
          <w:szCs w:val="28"/>
        </w:rPr>
        <w:t>е</w:t>
      </w:r>
      <w:r w:rsidR="00CF22F2" w:rsidRPr="00C621E4">
        <w:rPr>
          <w:rFonts w:ascii="Times New Roman" w:hAnsi="Times New Roman"/>
          <w:sz w:val="28"/>
          <w:szCs w:val="28"/>
        </w:rPr>
        <w:t>), временн</w:t>
      </w:r>
      <w:r w:rsidRPr="00C621E4">
        <w:rPr>
          <w:rFonts w:ascii="Times New Roman" w:hAnsi="Times New Roman"/>
          <w:sz w:val="28"/>
          <w:szCs w:val="28"/>
        </w:rPr>
        <w:t>ая</w:t>
      </w:r>
      <w:r w:rsidR="00CF22F2" w:rsidRPr="00C621E4">
        <w:rPr>
          <w:rFonts w:ascii="Times New Roman" w:hAnsi="Times New Roman"/>
          <w:sz w:val="28"/>
          <w:szCs w:val="28"/>
        </w:rPr>
        <w:t xml:space="preserve"> нетрудоспособност</w:t>
      </w:r>
      <w:r w:rsidRPr="00C621E4">
        <w:rPr>
          <w:rFonts w:ascii="Times New Roman" w:hAnsi="Times New Roman"/>
          <w:sz w:val="28"/>
          <w:szCs w:val="28"/>
        </w:rPr>
        <w:t>ь</w:t>
      </w:r>
      <w:r w:rsidR="00CF22F2" w:rsidRPr="00C621E4">
        <w:rPr>
          <w:rFonts w:ascii="Times New Roman" w:hAnsi="Times New Roman"/>
          <w:sz w:val="28"/>
          <w:szCs w:val="28"/>
        </w:rPr>
        <w:t xml:space="preserve"> или иной период неисполнения должностных обязанностей</w:t>
      </w:r>
      <w:r w:rsidRPr="00C621E4">
        <w:rPr>
          <w:rFonts w:ascii="Times New Roman" w:hAnsi="Times New Roman"/>
          <w:sz w:val="28"/>
          <w:szCs w:val="28"/>
        </w:rPr>
        <w:t xml:space="preserve"> в соответствии с антикоррупционным законодательством не освобождает от обязанности</w:t>
      </w:r>
      <w:r w:rsidR="000315CC" w:rsidRPr="00C621E4">
        <w:rPr>
          <w:rFonts w:ascii="Times New Roman" w:hAnsi="Times New Roman"/>
          <w:sz w:val="28"/>
          <w:szCs w:val="28"/>
        </w:rPr>
        <w:t xml:space="preserve"> представить Сведения</w:t>
      </w:r>
      <w:r w:rsidR="00CF22F2" w:rsidRPr="00C621E4">
        <w:rPr>
          <w:rFonts w:ascii="Times New Roman" w:hAnsi="Times New Roman"/>
          <w:sz w:val="28"/>
          <w:szCs w:val="28"/>
        </w:rPr>
        <w:t>.</w:t>
      </w:r>
    </w:p>
    <w:p w:rsidR="001F7B71" w:rsidRDefault="000315CC" w:rsidP="001F7B71">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В период проведения специальной военной операции и до издания соответствующих нормативных правовых актов Российской Федерации </w:t>
      </w:r>
      <w:r w:rsidR="00466E69" w:rsidRPr="00C621E4">
        <w:rPr>
          <w:rFonts w:ascii="Times New Roman" w:hAnsi="Times New Roman"/>
          <w:sz w:val="28"/>
          <w:szCs w:val="28"/>
        </w:rPr>
        <w:t>Сведения не представляют</w:t>
      </w:r>
      <w:r w:rsidR="0095434F" w:rsidRPr="00C621E4">
        <w:rPr>
          <w:rFonts w:ascii="Times New Roman" w:hAnsi="Times New Roman"/>
          <w:sz w:val="28"/>
          <w:szCs w:val="28"/>
        </w:rPr>
        <w:t xml:space="preserve"> военнослужащие, </w:t>
      </w:r>
      <w:r w:rsidR="005C1C7A" w:rsidRPr="00C621E4">
        <w:rPr>
          <w:rFonts w:ascii="Times New Roman" w:hAnsi="Times New Roman"/>
          <w:sz w:val="28"/>
          <w:szCs w:val="28"/>
        </w:rPr>
        <w:t>сотрудники</w:t>
      </w:r>
      <w:r w:rsidR="00BB6F00">
        <w:rPr>
          <w:rFonts w:ascii="Times New Roman" w:hAnsi="Times New Roman"/>
          <w:sz w:val="28"/>
          <w:szCs w:val="28"/>
        </w:rPr>
        <w:t xml:space="preserve"> и </w:t>
      </w:r>
      <w:r w:rsidRPr="00C621E4">
        <w:rPr>
          <w:rFonts w:ascii="Times New Roman" w:hAnsi="Times New Roman"/>
          <w:sz w:val="28"/>
          <w:szCs w:val="28"/>
        </w:rPr>
        <w:t>лица</w:t>
      </w:r>
      <w:r w:rsidR="0095434F" w:rsidRPr="00C621E4">
        <w:rPr>
          <w:rFonts w:ascii="Times New Roman" w:hAnsi="Times New Roman"/>
          <w:sz w:val="28"/>
          <w:szCs w:val="28"/>
        </w:rPr>
        <w:t xml:space="preserve">,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w:t>
      </w:r>
      <w:r w:rsidR="0095434F" w:rsidRPr="00C621E4">
        <w:rPr>
          <w:rFonts w:ascii="Times New Roman" w:hAnsi="Times New Roman"/>
          <w:sz w:val="28"/>
          <w:szCs w:val="28"/>
        </w:rPr>
        <w:lastRenderedPageBreak/>
        <w:t xml:space="preserve">Народной Республики, Луганской Народной Республики, Запорожской области, Херсонской области и Украины, </w:t>
      </w:r>
      <w:r w:rsidRPr="00C621E4">
        <w:rPr>
          <w:rFonts w:ascii="Times New Roman" w:hAnsi="Times New Roman"/>
          <w:sz w:val="28"/>
          <w:szCs w:val="28"/>
        </w:rPr>
        <w:t xml:space="preserve">а также </w:t>
      </w:r>
      <w:r w:rsidR="0036730C" w:rsidRPr="00C621E4">
        <w:rPr>
          <w:rFonts w:ascii="Times New Roman" w:hAnsi="Times New Roman"/>
          <w:sz w:val="28"/>
          <w:szCs w:val="28"/>
        </w:rPr>
        <w:t xml:space="preserve">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w:t>
      </w:r>
      <w:r w:rsidR="0095434F" w:rsidRPr="00C621E4">
        <w:rPr>
          <w:rFonts w:ascii="Times New Roman" w:hAnsi="Times New Roman"/>
          <w:sz w:val="28"/>
          <w:szCs w:val="28"/>
        </w:rPr>
        <w:t>замещающие должности, осуществление полномочий по которым влечет за собой обязанность представлять Сведения.</w:t>
      </w:r>
    </w:p>
    <w:p w:rsidR="001F7B71" w:rsidRPr="00C621E4" w:rsidRDefault="001F7B71" w:rsidP="001F7B71">
      <w:pPr>
        <w:pStyle w:val="af7"/>
        <w:tabs>
          <w:tab w:val="left" w:pos="1134"/>
        </w:tabs>
        <w:ind w:left="0"/>
        <w:rPr>
          <w:rFonts w:ascii="Times New Roman" w:hAnsi="Times New Roman"/>
          <w:sz w:val="28"/>
          <w:szCs w:val="28"/>
        </w:rPr>
      </w:pPr>
      <w:r w:rsidRPr="00C621E4">
        <w:rPr>
          <w:rFonts w:ascii="Times New Roman" w:hAnsi="Times New Roman"/>
          <w:sz w:val="28"/>
          <w:szCs w:val="28"/>
        </w:rPr>
        <w:t>Данное положение также затрагивает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p>
    <w:p w:rsidR="001F7B71" w:rsidRPr="009F6DEF" w:rsidRDefault="001F7B71" w:rsidP="001F7B71">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 xml:space="preserve">Лица, </w:t>
      </w:r>
      <w:r w:rsidR="009F6DEF" w:rsidRPr="009F6DEF">
        <w:rPr>
          <w:rFonts w:ascii="Times New Roman" w:hAnsi="Times New Roman"/>
          <w:sz w:val="28"/>
          <w:szCs w:val="28"/>
        </w:rPr>
        <w:t>призванные на военную службу по мобилизации или заключившие в соответствии с пунктом 7 статьи 38 Федерального закона от 28 марта 1998 г. №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rsidR="000315CC" w:rsidRPr="009F6DEF" w:rsidRDefault="001F7B71" w:rsidP="001F7B71">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 xml:space="preserve">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пунктом 7 статьи 38 Федерального закона от 28 марта 1998 г. №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предполагает, что приостанавливаетсяосуществление установленных </w:t>
      </w:r>
      <w:r w:rsidR="009F6DEF" w:rsidRPr="009F6DEF">
        <w:rPr>
          <w:rFonts w:ascii="Times New Roman" w:hAnsi="Times New Roman"/>
          <w:sz w:val="28"/>
          <w:szCs w:val="28"/>
        </w:rPr>
        <w:t>по основно</w:t>
      </w:r>
      <w:r w:rsidR="009F6DEF">
        <w:rPr>
          <w:rFonts w:ascii="Times New Roman" w:hAnsi="Times New Roman"/>
          <w:sz w:val="28"/>
          <w:szCs w:val="28"/>
        </w:rPr>
        <w:t xml:space="preserve">муместу службы (работы) </w:t>
      </w:r>
      <w:r w:rsidRPr="009F6DEF">
        <w:rPr>
          <w:rFonts w:ascii="Times New Roman" w:hAnsi="Times New Roman"/>
          <w:sz w:val="28"/>
          <w:szCs w:val="28"/>
        </w:rPr>
        <w:t>прав и обязанностей</w:t>
      </w:r>
      <w:r w:rsidR="009F6DEF" w:rsidRPr="009F6DEF">
        <w:rPr>
          <w:rFonts w:ascii="Times New Roman" w:hAnsi="Times New Roman"/>
          <w:sz w:val="28"/>
          <w:szCs w:val="28"/>
        </w:rPr>
        <w:t xml:space="preserve">, </w:t>
      </w:r>
      <w:r w:rsidRPr="009F6DEF">
        <w:rPr>
          <w:rFonts w:ascii="Times New Roman" w:hAnsi="Times New Roman"/>
          <w:sz w:val="28"/>
          <w:szCs w:val="28"/>
        </w:rPr>
        <w:t>в том числе касающихся представления Сведений.</w:t>
      </w:r>
    </w:p>
    <w:p w:rsidR="004D5762" w:rsidRPr="00C621E4" w:rsidRDefault="00CF22F2" w:rsidP="008E556F">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 невозможности</w:t>
      </w:r>
      <w:r w:rsidRPr="002937E4">
        <w:rPr>
          <w:rFonts w:ascii="Times New Roman" w:hAnsi="Times New Roman"/>
          <w:sz w:val="28"/>
          <w:szCs w:val="28"/>
        </w:rPr>
        <w:t xml:space="preserve">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w:t>
      </w:r>
      <w:r w:rsidRPr="00C621E4">
        <w:rPr>
          <w:rFonts w:ascii="Times New Roman" w:hAnsi="Times New Roman"/>
          <w:sz w:val="28"/>
          <w:szCs w:val="28"/>
        </w:rPr>
        <w:t xml:space="preserve">были сданы в организацию почтовой связи до 24 часов последнего дня срока, указанного в пункте </w:t>
      </w:r>
      <w:r w:rsidR="007A1B69">
        <w:rPr>
          <w:rFonts w:ascii="Times New Roman" w:hAnsi="Times New Roman"/>
          <w:sz w:val="28"/>
          <w:szCs w:val="28"/>
        </w:rPr>
        <w:t>12</w:t>
      </w:r>
      <w:r w:rsidRPr="00C621E4">
        <w:rPr>
          <w:rFonts w:ascii="Times New Roman" w:hAnsi="Times New Roman"/>
          <w:sz w:val="28"/>
          <w:szCs w:val="28"/>
        </w:rPr>
        <w:t xml:space="preserve"> настоящих Методических рекомендаций.</w:t>
      </w:r>
    </w:p>
    <w:p w:rsidR="004D5762" w:rsidRPr="00C621E4" w:rsidRDefault="00CF22F2">
      <w:pPr>
        <w:tabs>
          <w:tab w:val="left" w:pos="567"/>
        </w:tabs>
        <w:ind w:firstLine="567"/>
        <w:rPr>
          <w:rFonts w:ascii="Times New Roman" w:hAnsi="Times New Roman"/>
          <w:b/>
          <w:sz w:val="28"/>
          <w:szCs w:val="28"/>
        </w:rPr>
      </w:pPr>
      <w:r w:rsidRPr="00C621E4">
        <w:rPr>
          <w:rFonts w:ascii="Times New Roman" w:hAnsi="Times New Roman"/>
          <w:b/>
          <w:sz w:val="28"/>
          <w:szCs w:val="28"/>
        </w:rPr>
        <w:t>Сроки представления Сведений</w:t>
      </w:r>
    </w:p>
    <w:p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Граждане представляют Сведения (без заполнения раздела 2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 </w:t>
      </w:r>
    </w:p>
    <w:p w:rsidR="004D5762" w:rsidRPr="002937E4"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rsidR="004D5762" w:rsidRPr="002937E4" w:rsidRDefault="00CF22F2">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lastRenderedPageBreak/>
        <w:t>Служащие (работники) представляют Сведения ежегодно в следующие сроки:</w:t>
      </w:r>
    </w:p>
    <w:p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не позднее 30 апреля года, следующего за отчетным (государственные служащие, муниципальные служащие, работники Центрального банка Российской Федерации, работники государственных корпораций (компаний, публично-правовых компаний), государственных внебюджетных фондов,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rsidR="004D5762" w:rsidRPr="006848CC"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w:t>
      </w:r>
      <w:r w:rsidRPr="00401035">
        <w:rPr>
          <w:rFonts w:ascii="Times New Roman" w:hAnsi="Times New Roman"/>
          <w:sz w:val="28"/>
          <w:szCs w:val="28"/>
        </w:rPr>
        <w:t>лужебную командировку или отпуск.</w:t>
      </w:r>
    </w:p>
    <w:p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 xml:space="preserve">Если последний день срока представления Сведений приходится на нерабочий день, то </w:t>
      </w:r>
      <w:r w:rsidRPr="00401035">
        <w:rPr>
          <w:rFonts w:ascii="Times New Roman" w:hAnsi="Times New Roman"/>
          <w:sz w:val="28"/>
          <w:szCs w:val="28"/>
        </w:rPr>
        <w:t>Сведения</w:t>
      </w:r>
      <w:r w:rsidRPr="006848CC">
        <w:rPr>
          <w:rFonts w:ascii="Times New Roman" w:hAnsi="Times New Roman"/>
          <w:sz w:val="28"/>
          <w:szCs w:val="28"/>
        </w:rPr>
        <w:t xml:space="preserve"> представляются в последний рабочий день. В нерабочий </w:t>
      </w:r>
      <w:r w:rsidRPr="00C621E4">
        <w:rPr>
          <w:rFonts w:ascii="Times New Roman" w:hAnsi="Times New Roman"/>
          <w:sz w:val="28"/>
          <w:szCs w:val="28"/>
        </w:rPr>
        <w:t xml:space="preserve">день Сведения направляются посредством почтовой связи с соблюдением условий, указанных в пункте </w:t>
      </w:r>
      <w:r w:rsidR="007A1B69">
        <w:rPr>
          <w:rFonts w:ascii="Times New Roman" w:hAnsi="Times New Roman"/>
          <w:sz w:val="28"/>
          <w:szCs w:val="28"/>
        </w:rPr>
        <w:t>10</w:t>
      </w:r>
      <w:r w:rsidRPr="00C621E4">
        <w:rPr>
          <w:rFonts w:ascii="Times New Roman" w:hAnsi="Times New Roman"/>
          <w:sz w:val="28"/>
          <w:szCs w:val="28"/>
        </w:rPr>
        <w:t xml:space="preserve"> настоящих Методический рекомендаций.</w:t>
      </w:r>
    </w:p>
    <w:p w:rsidR="004D5762" w:rsidRPr="002937E4" w:rsidRDefault="00CF22F2">
      <w:pPr>
        <w:pStyle w:val="af7"/>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Нерабочий день не является основанием для переноса срока представления Сведений.</w:t>
      </w:r>
    </w:p>
    <w:p w:rsidR="004D5762"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w:t>
      </w:r>
    </w:p>
    <w:p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в отношении которых представляются Сведения</w:t>
      </w:r>
    </w:p>
    <w:p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представляются отдельно:</w:t>
      </w:r>
    </w:p>
    <w:p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1) в отношении служащего (работника),</w:t>
      </w:r>
    </w:p>
    <w:p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2) в отношении его супруги (супруга),</w:t>
      </w:r>
    </w:p>
    <w:p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3) в отношении каждого несовершеннолетнего ребенка служащего (работника).</w:t>
      </w:r>
    </w:p>
    <w:p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Например, служащий (работник), имеющий супругу и двоих несовершеннолетних детей, обязан представить четыре справки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 </w:t>
      </w:r>
    </w:p>
    <w:p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b/>
          <w:sz w:val="28"/>
          <w:szCs w:val="28"/>
        </w:rPr>
        <w:t>Отчетный период и отчетная дата представления Сведений</w:t>
      </w:r>
      <w:r w:rsidRPr="002937E4">
        <w:rPr>
          <w:rFonts w:ascii="Times New Roman" w:hAnsi="Times New Roman"/>
          <w:sz w:val="28"/>
          <w:szCs w:val="28"/>
        </w:rPr>
        <w:t>, установленные для граждан и служащих (работников), различны:</w:t>
      </w:r>
    </w:p>
    <w:p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гражданин представляет:</w:t>
      </w:r>
    </w:p>
    <w:p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 xml:space="preserve">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w:t>
      </w:r>
      <w:r w:rsidRPr="002937E4">
        <w:rPr>
          <w:rFonts w:ascii="Times New Roman" w:hAnsi="Times New Roman"/>
          <w:sz w:val="28"/>
          <w:szCs w:val="28"/>
        </w:rPr>
        <w:lastRenderedPageBreak/>
        <w:t>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служащий (работник) представляет ежегодно:</w:t>
      </w:r>
    </w:p>
    <w:p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rsidR="004D5762" w:rsidRPr="00BB6F00"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Перевод на иную должность государственной гражданской службы Российской Федерации в другой государственный орган или на государственную службу Российской Федерации иного вида </w:t>
      </w:r>
      <w:r w:rsidRPr="00BB6F00">
        <w:rPr>
          <w:rFonts w:ascii="Times New Roman" w:hAnsi="Times New Roman"/>
          <w:sz w:val="28"/>
          <w:szCs w:val="28"/>
        </w:rPr>
        <w:t xml:space="preserve">предполагает увольнение с государственной гражданской службы Российской Федерации и, как следствие, необходимость представления Сведений в рамках подпункта 1 пункта </w:t>
      </w:r>
      <w:r w:rsidR="000525D0">
        <w:rPr>
          <w:rFonts w:ascii="Times New Roman" w:hAnsi="Times New Roman"/>
          <w:sz w:val="28"/>
          <w:szCs w:val="28"/>
        </w:rPr>
        <w:t>18</w:t>
      </w:r>
      <w:r w:rsidRPr="00BB6F00">
        <w:rPr>
          <w:rFonts w:ascii="Times New Roman" w:hAnsi="Times New Roman"/>
          <w:sz w:val="28"/>
          <w:szCs w:val="28"/>
        </w:rPr>
        <w:t xml:space="preserve"> настоящих Методических рекомендаций.</w:t>
      </w:r>
    </w:p>
    <w:p w:rsidR="004D5762" w:rsidRPr="002937E4" w:rsidRDefault="00CF22F2">
      <w:pPr>
        <w:tabs>
          <w:tab w:val="left" w:pos="567"/>
          <w:tab w:val="left" w:pos="1276"/>
        </w:tabs>
        <w:ind w:firstLine="567"/>
        <w:rPr>
          <w:rFonts w:ascii="Times New Roman" w:hAnsi="Times New Roman"/>
          <w:sz w:val="28"/>
          <w:szCs w:val="28"/>
        </w:rPr>
      </w:pPr>
      <w:r w:rsidRPr="00BB6F00">
        <w:rPr>
          <w:rFonts w:ascii="Times New Roman" w:hAnsi="Times New Roman"/>
          <w:b/>
          <w:sz w:val="28"/>
          <w:szCs w:val="28"/>
        </w:rPr>
        <w:t>Замещение конкретной должности на отчетную дату как основание</w:t>
      </w:r>
      <w:r w:rsidRPr="002937E4">
        <w:rPr>
          <w:rFonts w:ascii="Times New Roman" w:hAnsi="Times New Roman"/>
          <w:b/>
          <w:sz w:val="28"/>
          <w:szCs w:val="28"/>
        </w:rPr>
        <w:t xml:space="preserve"> для представления Сведений</w:t>
      </w:r>
    </w:p>
    <w:p w:rsidR="004D5762" w:rsidRPr="002937E4" w:rsidRDefault="00CF22F2">
      <w:pPr>
        <w:pStyle w:val="af7"/>
        <w:numPr>
          <w:ilvl w:val="0"/>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rsidR="004D5762" w:rsidRPr="002937E4" w:rsidRDefault="00CF22F2">
      <w:pPr>
        <w:pStyle w:val="af7"/>
        <w:numPr>
          <w:ilvl w:val="1"/>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lastRenderedPageBreak/>
        <w:t>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rsidR="004D5762" w:rsidRPr="002937E4"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rsidR="004D5762" w:rsidRPr="002937E4" w:rsidRDefault="00CF22F2">
      <w:pPr>
        <w:pStyle w:val="af7"/>
        <w:numPr>
          <w:ilvl w:val="1"/>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 558).</w:t>
      </w:r>
    </w:p>
    <w:p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Представление Сведений после увольнения служащего (работника) в период с 1 января по 1 (30) апреля 2023 г. не требуется.</w:t>
      </w:r>
    </w:p>
    <w:p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Члены Совета федеральной территории "Сириус" 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 г. № 437-ФЗ "О федеральной территории "Сириус").</w:t>
      </w:r>
    </w:p>
    <w:p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lastRenderedPageBreak/>
        <w:t>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листе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Определение круга лиц (членов семьи), в отношении которых необходимо представить Сведения</w:t>
      </w:r>
    </w:p>
    <w:p w:rsidR="004D5762" w:rsidRPr="002937E4" w:rsidRDefault="00CF22F2">
      <w:pPr>
        <w:pStyle w:val="af7"/>
        <w:numPr>
          <w:ilvl w:val="0"/>
          <w:numId w:val="1"/>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Сведения представляются с учетом семейного положения, в котором находился гражданин, служащий (работник) по состоянию на отчетную дату.</w:t>
      </w:r>
    </w:p>
    <w:p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Супруги</w:t>
      </w:r>
    </w:p>
    <w:p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1):</w:t>
      </w:r>
    </w:p>
    <w:p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9"/>
        <w:gridCol w:w="7229"/>
      </w:tblGrid>
      <w:tr w:rsidR="004D5762" w:rsidRPr="002937E4">
        <w:tc>
          <w:tcPr>
            <w:tcW w:w="10348" w:type="dxa"/>
            <w:gridSpan w:val="2"/>
            <w:shd w:val="clear" w:color="auto" w:fill="auto"/>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2023 году </w:t>
            </w:r>
            <w:r w:rsidRPr="002937E4">
              <w:rPr>
                <w:rFonts w:ascii="Times New Roman" w:hAnsi="Times New Roman"/>
                <w:sz w:val="28"/>
                <w:szCs w:val="28"/>
              </w:rPr>
              <w:br/>
              <w:t>(за отчетный 2022 г.)</w:t>
            </w:r>
          </w:p>
        </w:tc>
      </w:tr>
      <w:tr w:rsidR="004D5762" w:rsidRPr="002937E4">
        <w:tc>
          <w:tcPr>
            <w:tcW w:w="3119" w:type="dxa"/>
            <w:shd w:val="clear" w:color="auto" w:fill="auto"/>
          </w:tcPr>
          <w:p w:rsidR="004D5762" w:rsidRPr="002937E4" w:rsidRDefault="00CF22F2">
            <w:pPr>
              <w:ind w:firstLine="0"/>
              <w:jc w:val="left"/>
              <w:rPr>
                <w:rFonts w:ascii="Times New Roman" w:hAnsi="Times New Roman"/>
                <w:sz w:val="28"/>
                <w:szCs w:val="28"/>
              </w:rPr>
            </w:pPr>
            <w:r w:rsidRPr="002937E4">
              <w:rPr>
                <w:rFonts w:ascii="Times New Roman" w:hAnsi="Times New Roman"/>
                <w:sz w:val="28"/>
                <w:szCs w:val="28"/>
              </w:rPr>
              <w:t>Брак заключен в органах записи актов гражданского состояния (далее – ЗАГС) в ноябре 2022 года</w:t>
            </w:r>
          </w:p>
        </w:tc>
        <w:tc>
          <w:tcPr>
            <w:tcW w:w="7229" w:type="dxa"/>
            <w:shd w:val="clear" w:color="auto" w:fill="auto"/>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супруги (супруга) представляются, поскольку по состоянию на отчетную дату (31 декабря 2022 года) служащий (работник) состоял в браке</w:t>
            </w:r>
          </w:p>
        </w:tc>
      </w:tr>
      <w:tr w:rsidR="004D5762" w:rsidRPr="002937E4">
        <w:tc>
          <w:tcPr>
            <w:tcW w:w="3119" w:type="dxa"/>
            <w:shd w:val="clear" w:color="auto" w:fill="auto"/>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Брак заключен в ЗАГСе в марте 2023 года</w:t>
            </w:r>
          </w:p>
        </w:tc>
        <w:tc>
          <w:tcPr>
            <w:tcW w:w="7229" w:type="dxa"/>
            <w:shd w:val="clear" w:color="auto" w:fill="auto"/>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2022 года) служащий (работник) не состоял в браке </w:t>
            </w:r>
          </w:p>
        </w:tc>
      </w:tr>
      <w:tr w:rsidR="004D5762" w:rsidRPr="002937E4">
        <w:tc>
          <w:tcPr>
            <w:tcW w:w="10348" w:type="dxa"/>
            <w:gridSpan w:val="2"/>
            <w:shd w:val="clear" w:color="auto" w:fill="auto"/>
          </w:tcPr>
          <w:p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Пример: гражданин в сентябре 2023 года представляет Сведения в связи с подачей документов для назначения на должность. Отчетной датой является 1 августа 2023 года</w:t>
            </w:r>
          </w:p>
        </w:tc>
      </w:tr>
      <w:tr w:rsidR="004D5762" w:rsidRPr="002937E4">
        <w:trPr>
          <w:trHeight w:val="660"/>
        </w:trPr>
        <w:tc>
          <w:tcPr>
            <w:tcW w:w="3119" w:type="dxa"/>
            <w:shd w:val="clear" w:color="auto" w:fill="auto"/>
          </w:tcPr>
          <w:p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Брак заключен 1 февраля 2023 года</w:t>
            </w:r>
          </w:p>
        </w:tc>
        <w:tc>
          <w:tcPr>
            <w:tcW w:w="7229" w:type="dxa"/>
            <w:shd w:val="clear" w:color="auto" w:fill="auto"/>
          </w:tcPr>
          <w:p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Сведения в отношении супруги представляются, поскольку по состоянию на отчетную дату (1 августа 2023 года) гражданин состоял в браке</w:t>
            </w:r>
          </w:p>
        </w:tc>
      </w:tr>
      <w:tr w:rsidR="004D5762" w:rsidRPr="002937E4">
        <w:trPr>
          <w:trHeight w:val="131"/>
        </w:trPr>
        <w:tc>
          <w:tcPr>
            <w:tcW w:w="3119" w:type="dxa"/>
            <w:shd w:val="clear" w:color="auto" w:fill="auto"/>
          </w:tcPr>
          <w:p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Брак заключен 2 августа 2023 года</w:t>
            </w:r>
          </w:p>
        </w:tc>
        <w:tc>
          <w:tcPr>
            <w:tcW w:w="7229" w:type="dxa"/>
            <w:shd w:val="clear" w:color="auto" w:fill="auto"/>
          </w:tcPr>
          <w:p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Сведения в отношении супруги не представляются, поскольку по состоянию на отчетную дату (1 августа 2023 года) гражданин еще не вступил в брак</w:t>
            </w:r>
          </w:p>
        </w:tc>
      </w:tr>
    </w:tbl>
    <w:p w:rsidR="004D5762" w:rsidRPr="002937E4" w:rsidRDefault="004D5762">
      <w:pPr>
        <w:pStyle w:val="af7"/>
        <w:tabs>
          <w:tab w:val="left" w:pos="1134"/>
        </w:tabs>
        <w:ind w:left="709" w:firstLine="851"/>
        <w:rPr>
          <w:rFonts w:ascii="Times New Roman" w:hAnsi="Times New Roman"/>
          <w:sz w:val="28"/>
          <w:szCs w:val="28"/>
        </w:rPr>
      </w:pPr>
    </w:p>
    <w:p w:rsidR="004D5762" w:rsidRPr="002937E4" w:rsidRDefault="00CF22F2">
      <w:pPr>
        <w:pStyle w:val="af7"/>
        <w:numPr>
          <w:ilvl w:val="0"/>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w:t>
      </w:r>
      <w:r w:rsidRPr="002937E4">
        <w:rPr>
          <w:rFonts w:ascii="Times New Roman" w:hAnsi="Times New Roman"/>
          <w:sz w:val="28"/>
          <w:szCs w:val="28"/>
        </w:rPr>
        <w:lastRenderedPageBreak/>
        <w:t>гражданского состояния, а при расторжении брака в суде – со дня вступления решения суда в законную силу (а не в день принятия такого решения).</w:t>
      </w:r>
    </w:p>
    <w:p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2)</w:t>
      </w:r>
    </w:p>
    <w:p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47"/>
        <w:gridCol w:w="7201"/>
      </w:tblGrid>
      <w:tr w:rsidR="004D5762" w:rsidRPr="002937E4">
        <w:trPr>
          <w:trHeight w:val="435"/>
        </w:trPr>
        <w:tc>
          <w:tcPr>
            <w:tcW w:w="10348" w:type="dxa"/>
            <w:gridSpan w:val="2"/>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Пример: служащий (работник) представляет Сведения в 2023 году (за отчетный 2022 г.)</w:t>
            </w:r>
          </w:p>
        </w:tc>
      </w:tr>
      <w:tr w:rsidR="004D5762" w:rsidRPr="002937E4">
        <w:trPr>
          <w:trHeight w:val="435"/>
        </w:trPr>
        <w:tc>
          <w:tcPr>
            <w:tcW w:w="3147"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Брак был расторгнут в ЗАГСе в ноябре 2022 года</w:t>
            </w:r>
          </w:p>
        </w:tc>
        <w:tc>
          <w:tcPr>
            <w:tcW w:w="7201"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не представляются, поскольку по состоянию на отчетную дату (31 декабря 2022 года) служащий (работник) не состоял в браке</w:t>
            </w:r>
          </w:p>
        </w:tc>
      </w:tr>
      <w:tr w:rsidR="004D5762" w:rsidRPr="002937E4">
        <w:trPr>
          <w:trHeight w:val="435"/>
        </w:trPr>
        <w:tc>
          <w:tcPr>
            <w:tcW w:w="3147"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Окончательное решение о расторжении брака было принято судом 12 декабря 2022 года и вступило в законную силу 12 января 2023 года</w:t>
            </w:r>
          </w:p>
        </w:tc>
        <w:tc>
          <w:tcPr>
            <w:tcW w:w="7201"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2023 года. Таким образом, по состоянию на отчетную дату (31 декабря 2022 года) служащий (работник) считался состоявшим в браке</w:t>
            </w:r>
          </w:p>
        </w:tc>
      </w:tr>
      <w:tr w:rsidR="004D5762" w:rsidRPr="002937E4">
        <w:trPr>
          <w:trHeight w:val="435"/>
        </w:trPr>
        <w:tc>
          <w:tcPr>
            <w:tcW w:w="3147"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в марте 2023 года </w:t>
            </w:r>
          </w:p>
        </w:tc>
        <w:tc>
          <w:tcPr>
            <w:tcW w:w="7201"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представляются, поскольку по состоянию на отчетную дату (31 декабря 2022 года) служащий (работник) состоял в браке</w:t>
            </w:r>
          </w:p>
        </w:tc>
      </w:tr>
      <w:tr w:rsidR="004D5762" w:rsidRPr="002937E4">
        <w:trPr>
          <w:trHeight w:val="435"/>
        </w:trPr>
        <w:tc>
          <w:tcPr>
            <w:tcW w:w="10348" w:type="dxa"/>
            <w:gridSpan w:val="2"/>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Пример: гражданин в сентябре 2023 года представляет Сведения в связи с подачей документов для назначения на должность. Отчетной датой является 1 августа 2023 года</w:t>
            </w:r>
          </w:p>
        </w:tc>
      </w:tr>
      <w:tr w:rsidR="004D5762" w:rsidRPr="002937E4">
        <w:trPr>
          <w:trHeight w:val="435"/>
        </w:trPr>
        <w:tc>
          <w:tcPr>
            <w:tcW w:w="3147"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Брак был расторгнут в ЗАГСе 1 июля 2023 года</w:t>
            </w:r>
          </w:p>
        </w:tc>
        <w:tc>
          <w:tcPr>
            <w:tcW w:w="7201"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не представляются, поскольку по состоянию на отчетную дату (1 августа 2023 года) гражданин не состоял в браке</w:t>
            </w:r>
          </w:p>
        </w:tc>
      </w:tr>
      <w:tr w:rsidR="004D5762" w:rsidRPr="002937E4">
        <w:trPr>
          <w:trHeight w:val="435"/>
        </w:trPr>
        <w:tc>
          <w:tcPr>
            <w:tcW w:w="3147"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2 августа 2023 года </w:t>
            </w:r>
          </w:p>
        </w:tc>
        <w:tc>
          <w:tcPr>
            <w:tcW w:w="7201"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представляются, поскольку по состоянию на отчетную дату (1 августа 2023 года) гражданин состоял в браке</w:t>
            </w:r>
          </w:p>
        </w:tc>
      </w:tr>
      <w:tr w:rsidR="004D5762" w:rsidRPr="002937E4">
        <w:trPr>
          <w:trHeight w:val="435"/>
        </w:trPr>
        <w:tc>
          <w:tcPr>
            <w:tcW w:w="3147"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Окончательное решение о расторжении брака было принято судом 4 июля 2023 года и вступило в законную силу 4 августа 2023 г.</w:t>
            </w:r>
          </w:p>
        </w:tc>
        <w:tc>
          <w:tcPr>
            <w:tcW w:w="7201"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2023 года. Таким образом, по состоянию на отчетную дату (1 августа 2023 года) гражданин считался состоявшим в браке</w:t>
            </w:r>
          </w:p>
        </w:tc>
      </w:tr>
    </w:tbl>
    <w:p w:rsidR="000315CC" w:rsidRDefault="000315CC">
      <w:pPr>
        <w:ind w:firstLine="567"/>
        <w:rPr>
          <w:rFonts w:ascii="Times New Roman" w:hAnsi="Times New Roman"/>
          <w:b/>
          <w:sz w:val="28"/>
          <w:szCs w:val="28"/>
        </w:rPr>
      </w:pPr>
    </w:p>
    <w:p w:rsidR="00590914" w:rsidRPr="00C621E4" w:rsidRDefault="005C1C7A" w:rsidP="00590914">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Лица, обязанные представлять Сведения в отношении своих супруг (супругов), не предст</w:t>
      </w:r>
      <w:r w:rsidR="00590914" w:rsidRPr="00C621E4">
        <w:rPr>
          <w:rFonts w:ascii="Times New Roman" w:hAnsi="Times New Roman"/>
          <w:sz w:val="28"/>
          <w:szCs w:val="28"/>
        </w:rPr>
        <w:t xml:space="preserve">авляют такие Сведения, если: </w:t>
      </w:r>
    </w:p>
    <w:p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1) </w:t>
      </w:r>
      <w:r w:rsidR="005C1C7A" w:rsidRPr="00C621E4">
        <w:rPr>
          <w:rFonts w:ascii="Times New Roman" w:hAnsi="Times New Roman"/>
          <w:sz w:val="28"/>
          <w:szCs w:val="28"/>
        </w:rPr>
        <w:t>их супруги являются военнослужащими, сотрудниками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лицами и принимают (принимали) участие в специальной военной операции или непосредственно выполняют (выполняли) задачи, связанные с ее проведением, на </w:t>
      </w:r>
      <w:r w:rsidR="005C1C7A" w:rsidRPr="00C621E4">
        <w:rPr>
          <w:rFonts w:ascii="Times New Roman" w:hAnsi="Times New Roman"/>
          <w:sz w:val="28"/>
          <w:szCs w:val="28"/>
        </w:rPr>
        <w:lastRenderedPageBreak/>
        <w:t xml:space="preserve">территориях Донецкой Народной Республики, Луганской Народной Республики, Запорожской области, Херсонской области и Украины; </w:t>
      </w:r>
    </w:p>
    <w:p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2) </w:t>
      </w:r>
      <w:r w:rsidR="005C1C7A" w:rsidRPr="00C621E4">
        <w:rPr>
          <w:rFonts w:ascii="Times New Roman" w:hAnsi="Times New Roman"/>
          <w:sz w:val="28"/>
          <w:szCs w:val="28"/>
        </w:rPr>
        <w:t xml:space="preserve">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 </w:t>
      </w:r>
    </w:p>
    <w:p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3) </w:t>
      </w:r>
      <w:r w:rsidR="005C1C7A" w:rsidRPr="00C621E4">
        <w:rPr>
          <w:rFonts w:ascii="Times New Roman" w:hAnsi="Times New Roman"/>
          <w:sz w:val="28"/>
          <w:szCs w:val="28"/>
        </w:rPr>
        <w:t xml:space="preserve">их супруги призваны на военную службу по мобилизации в Вооруженные Силы Российской Федерации; </w:t>
      </w:r>
    </w:p>
    <w:p w:rsidR="0059091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4) </w:t>
      </w:r>
      <w:r w:rsidR="005C1C7A" w:rsidRPr="00C621E4">
        <w:rPr>
          <w:rFonts w:ascii="Times New Roman" w:hAnsi="Times New Roman"/>
          <w:sz w:val="28"/>
          <w:szCs w:val="28"/>
        </w:rPr>
        <w:t xml:space="preserve">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 </w:t>
      </w:r>
    </w:p>
    <w:p w:rsidR="002B4A34" w:rsidRPr="00C621E4" w:rsidRDefault="002B4A34"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В этом случае такими лицами могут быть представлены документы, подтверждающие обозначенный статус их супруг (супругов).</w:t>
      </w:r>
    </w:p>
    <w:p w:rsidR="00590914" w:rsidRPr="00BB6F00" w:rsidRDefault="00590914" w:rsidP="00FC46E1">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 xml:space="preserve">Непредставление Сведений в отношении своей супруги (супруга), указанной </w:t>
      </w:r>
      <w:r w:rsidRPr="00BB6F00">
        <w:rPr>
          <w:rFonts w:ascii="Times New Roman" w:hAnsi="Times New Roman"/>
          <w:sz w:val="28"/>
          <w:szCs w:val="28"/>
        </w:rPr>
        <w:t xml:space="preserve">в пункте </w:t>
      </w:r>
      <w:r w:rsidR="007A1B69">
        <w:rPr>
          <w:rFonts w:ascii="Times New Roman" w:hAnsi="Times New Roman"/>
          <w:sz w:val="28"/>
          <w:szCs w:val="28"/>
        </w:rPr>
        <w:t>27</w:t>
      </w:r>
      <w:r w:rsidRPr="00BB6F00">
        <w:rPr>
          <w:rFonts w:ascii="Times New Roman" w:hAnsi="Times New Roman"/>
          <w:sz w:val="28"/>
          <w:szCs w:val="28"/>
        </w:rPr>
        <w:t xml:space="preserve"> настоящих Методических рекомендаций:</w:t>
      </w:r>
    </w:p>
    <w:p w:rsidR="00590914" w:rsidRPr="00C621E4" w:rsidRDefault="00590914" w:rsidP="00FC46E1">
      <w:pPr>
        <w:pStyle w:val="af7"/>
        <w:tabs>
          <w:tab w:val="left" w:pos="1134"/>
        </w:tabs>
        <w:ind w:left="0" w:firstLine="567"/>
        <w:rPr>
          <w:rFonts w:ascii="Times New Roman" w:hAnsi="Times New Roman"/>
          <w:sz w:val="28"/>
          <w:szCs w:val="28"/>
        </w:rPr>
      </w:pPr>
      <w:r w:rsidRPr="00BB6F00">
        <w:rPr>
          <w:rFonts w:ascii="Times New Roman" w:hAnsi="Times New Roman"/>
          <w:sz w:val="28"/>
          <w:szCs w:val="28"/>
        </w:rPr>
        <w:t>1) служащим (работником</w:t>
      </w:r>
      <w:r w:rsidRPr="00C621E4">
        <w:rPr>
          <w:rFonts w:ascii="Times New Roman" w:hAnsi="Times New Roman"/>
          <w:sz w:val="28"/>
          <w:szCs w:val="28"/>
        </w:rPr>
        <w:t>) в ситуациях, предусмотренных пунктом 1 настоящих Методических рекомендаций,</w:t>
      </w:r>
      <w:r w:rsidR="00FC46E1" w:rsidRPr="00C621E4">
        <w:rPr>
          <w:rFonts w:ascii="Times New Roman" w:hAnsi="Times New Roman"/>
          <w:sz w:val="28"/>
          <w:szCs w:val="28"/>
        </w:rPr>
        <w:t xml:space="preserve"> не требует направления и соответствующего рассмотрения заявления, </w:t>
      </w:r>
      <w:r w:rsidR="00FC46E1" w:rsidRPr="00BB6F00">
        <w:rPr>
          <w:rFonts w:ascii="Times New Roman" w:hAnsi="Times New Roman"/>
          <w:sz w:val="28"/>
          <w:szCs w:val="28"/>
        </w:rPr>
        <w:t xml:space="preserve">предусмотренного пунктом </w:t>
      </w:r>
      <w:r w:rsidR="007A1B69">
        <w:rPr>
          <w:rFonts w:ascii="Times New Roman" w:hAnsi="Times New Roman"/>
          <w:sz w:val="28"/>
          <w:szCs w:val="28"/>
        </w:rPr>
        <w:t>39</w:t>
      </w:r>
      <w:r w:rsidR="00FC46E1" w:rsidRPr="00C621E4">
        <w:rPr>
          <w:rFonts w:ascii="Times New Roman" w:hAnsi="Times New Roman"/>
          <w:sz w:val="28"/>
          <w:szCs w:val="28"/>
        </w:rPr>
        <w:t xml:space="preserve"> настоящих Методических рекомендаций;</w:t>
      </w:r>
    </w:p>
    <w:p w:rsidR="00590914" w:rsidRPr="00C621E4" w:rsidRDefault="00590914" w:rsidP="00FC46E1">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2) гражданином в ситуациях, предусмотренных пунктом 2 настоящих Методических рекомендаций, не может являться основанием для от</w:t>
      </w:r>
      <w:r w:rsidR="00FC46E1" w:rsidRPr="00C621E4">
        <w:rPr>
          <w:rFonts w:ascii="Times New Roman" w:hAnsi="Times New Roman"/>
          <w:sz w:val="28"/>
          <w:szCs w:val="28"/>
        </w:rPr>
        <w:t>каза в поступлении (назначении);</w:t>
      </w:r>
    </w:p>
    <w:p w:rsidR="00FC46E1" w:rsidRPr="00C621E4" w:rsidRDefault="00FC46E1" w:rsidP="00FC46E1">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 xml:space="preserve">3) служащим (работником) в ситуациях, предусмотренных пунктом 4 настоящих Методических рекомендаций, не может являться основанием для отказа </w:t>
      </w:r>
      <w:r w:rsidR="00725E0A" w:rsidRPr="00C621E4">
        <w:rPr>
          <w:rFonts w:ascii="Times New Roman" w:hAnsi="Times New Roman"/>
          <w:sz w:val="28"/>
          <w:szCs w:val="28"/>
        </w:rPr>
        <w:t xml:space="preserve">в </w:t>
      </w:r>
      <w:r w:rsidRPr="00C621E4">
        <w:rPr>
          <w:rFonts w:ascii="Times New Roman" w:hAnsi="Times New Roman"/>
          <w:sz w:val="28"/>
          <w:szCs w:val="28"/>
        </w:rPr>
        <w:t>назначении.</w:t>
      </w:r>
    </w:p>
    <w:p w:rsidR="005C1C7A" w:rsidRPr="005C1C7A" w:rsidRDefault="005C1C7A" w:rsidP="00FC46E1">
      <w:pPr>
        <w:tabs>
          <w:tab w:val="left" w:pos="1134"/>
        </w:tabs>
        <w:ind w:firstLine="0"/>
        <w:rPr>
          <w:rFonts w:ascii="Times New Roman" w:hAnsi="Times New Roman"/>
          <w:sz w:val="28"/>
          <w:szCs w:val="28"/>
        </w:rPr>
      </w:pPr>
    </w:p>
    <w:p w:rsidR="000315CC" w:rsidRPr="000315CC" w:rsidRDefault="000315CC" w:rsidP="000315CC">
      <w:pPr>
        <w:pStyle w:val="af7"/>
        <w:ind w:left="0" w:firstLine="567"/>
        <w:rPr>
          <w:rFonts w:ascii="Times New Roman" w:hAnsi="Times New Roman"/>
          <w:b/>
          <w:sz w:val="28"/>
          <w:szCs w:val="28"/>
        </w:rPr>
      </w:pPr>
      <w:r w:rsidRPr="000315CC">
        <w:rPr>
          <w:rFonts w:ascii="Times New Roman" w:hAnsi="Times New Roman"/>
          <w:b/>
          <w:sz w:val="28"/>
          <w:szCs w:val="28"/>
        </w:rPr>
        <w:t>Несовершеннолетние дети</w:t>
      </w:r>
    </w:p>
    <w:p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rsidR="004D5762" w:rsidRPr="002937E4" w:rsidRDefault="004D5762">
      <w:pPr>
        <w:ind w:firstLine="567"/>
        <w:rPr>
          <w:rFonts w:ascii="Times New Roman" w:hAnsi="Times New Roman"/>
          <w:sz w:val="28"/>
          <w:szCs w:val="28"/>
        </w:rPr>
      </w:pPr>
    </w:p>
    <w:p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3):</w:t>
      </w:r>
    </w:p>
    <w:p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19"/>
        <w:gridCol w:w="7229"/>
      </w:tblGrid>
      <w:tr w:rsidR="004D5762" w:rsidRPr="002937E4">
        <w:trPr>
          <w:trHeight w:val="435"/>
        </w:trPr>
        <w:tc>
          <w:tcPr>
            <w:tcW w:w="10348" w:type="dxa"/>
            <w:gridSpan w:val="2"/>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Пример: служащий (работник) представляет Сведения в 2023 году (за отчетный 2022 г.)</w:t>
            </w:r>
          </w:p>
        </w:tc>
      </w:tr>
      <w:tr w:rsidR="004D5762" w:rsidRPr="002937E4">
        <w:trPr>
          <w:trHeight w:val="435"/>
        </w:trPr>
        <w:tc>
          <w:tcPr>
            <w:tcW w:w="3119"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Дочери служащего (работника) 21 мая 2022 года исполнилось 18 лет</w:t>
            </w:r>
          </w:p>
        </w:tc>
        <w:tc>
          <w:tcPr>
            <w:tcW w:w="7229"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дочери не представляются, поскольку по состоянию на отчетную дату (31 декабря 2022 года) дочери служащего (работника) уже исполнилось 18 лет, она являлась совершеннолетней</w:t>
            </w:r>
          </w:p>
        </w:tc>
      </w:tr>
      <w:tr w:rsidR="004D5762" w:rsidRPr="002937E4">
        <w:trPr>
          <w:trHeight w:val="435"/>
        </w:trPr>
        <w:tc>
          <w:tcPr>
            <w:tcW w:w="3119"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30 декабря 2022 года исполнилось </w:t>
            </w:r>
            <w:r w:rsidRPr="002937E4">
              <w:rPr>
                <w:rFonts w:ascii="Times New Roman" w:hAnsi="Times New Roman"/>
                <w:sz w:val="28"/>
                <w:szCs w:val="28"/>
              </w:rPr>
              <w:lastRenderedPageBreak/>
              <w:t>18 лет</w:t>
            </w:r>
          </w:p>
        </w:tc>
        <w:tc>
          <w:tcPr>
            <w:tcW w:w="7229"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 xml:space="preserve">Сведения в отношении дочери не представляются, поскольку по состоянию на отчетную дату (31 декабря 2022 года) дочери служащего (работника) уже </w:t>
            </w:r>
            <w:r w:rsidRPr="002937E4">
              <w:rPr>
                <w:rFonts w:ascii="Times New Roman" w:hAnsi="Times New Roman"/>
                <w:sz w:val="28"/>
                <w:szCs w:val="28"/>
              </w:rPr>
              <w:lastRenderedPageBreak/>
              <w:t>исполнилось 18 лет, она являлась совершеннолетней</w:t>
            </w:r>
          </w:p>
        </w:tc>
      </w:tr>
      <w:tr w:rsidR="004D5762" w:rsidRPr="002937E4">
        <w:trPr>
          <w:trHeight w:val="435"/>
        </w:trPr>
        <w:tc>
          <w:tcPr>
            <w:tcW w:w="3119"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Дочери служащего (работника) 31 декабря 2022 года исполнилось 18 лет</w:t>
            </w:r>
          </w:p>
        </w:tc>
        <w:tc>
          <w:tcPr>
            <w:tcW w:w="7229"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2023 года. Таким образом, по состоянию на отчетную дату (31 декабря 2022 года) она еще являлась несовершеннолетней</w:t>
            </w:r>
          </w:p>
        </w:tc>
      </w:tr>
      <w:tr w:rsidR="004D5762" w:rsidRPr="002937E4">
        <w:trPr>
          <w:trHeight w:val="435"/>
        </w:trPr>
        <w:tc>
          <w:tcPr>
            <w:tcW w:w="10348" w:type="dxa"/>
            <w:gridSpan w:val="2"/>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Пример: гражданин представляет в сентябре 2023 года Сведения в связи с назначением на должность. Отчетной датой является 1 августа 2023 года</w:t>
            </w:r>
          </w:p>
        </w:tc>
      </w:tr>
      <w:tr w:rsidR="004D5762" w:rsidRPr="002937E4">
        <w:trPr>
          <w:trHeight w:val="435"/>
        </w:trPr>
        <w:tc>
          <w:tcPr>
            <w:tcW w:w="3119"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Сыну гражданина 5 мая 2023 года исполнилось 18 лет</w:t>
            </w:r>
          </w:p>
        </w:tc>
        <w:tc>
          <w:tcPr>
            <w:tcW w:w="7229"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сына не представляются, поскольку он являлся совершеннолетним и по состоянию на отчетную дату (1 августа 2023 года) сыну гражданина уже исполнилось 18 лет</w:t>
            </w:r>
          </w:p>
        </w:tc>
      </w:tr>
      <w:tr w:rsidR="004D5762" w:rsidRPr="002937E4">
        <w:trPr>
          <w:trHeight w:val="435"/>
        </w:trPr>
        <w:tc>
          <w:tcPr>
            <w:tcW w:w="3119"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Сыну гражданина 1 августа 2023 года исполнилось 18 лет</w:t>
            </w:r>
          </w:p>
        </w:tc>
        <w:tc>
          <w:tcPr>
            <w:tcW w:w="7229"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2023 года. Таким образом, по состоянию на отчетную дату (1 августа 2023 года) он еще являлся несовершеннолетним</w:t>
            </w:r>
          </w:p>
        </w:tc>
      </w:tr>
      <w:tr w:rsidR="004D5762" w:rsidRPr="002937E4">
        <w:trPr>
          <w:trHeight w:val="435"/>
        </w:trPr>
        <w:tc>
          <w:tcPr>
            <w:tcW w:w="3119"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Сыну гражданина 17 августа 2023 года исполнилось 18 лет</w:t>
            </w:r>
          </w:p>
        </w:tc>
        <w:tc>
          <w:tcPr>
            <w:tcW w:w="7229" w:type="dxa"/>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представляются, поскольку по состоянию на отчетную дату (1 августа 2023 года) сын гражданина являлся несовершеннолетним </w:t>
            </w:r>
          </w:p>
        </w:tc>
      </w:tr>
    </w:tbl>
    <w:p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rsidR="004D5762" w:rsidRDefault="00CF22F2" w:rsidP="003B218C">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rsidR="004D5762" w:rsidRPr="002937E4" w:rsidRDefault="00CF22F2">
      <w:pPr>
        <w:pStyle w:val="af7"/>
        <w:ind w:left="0" w:firstLine="567"/>
        <w:rPr>
          <w:rFonts w:ascii="Times New Roman" w:hAnsi="Times New Roman"/>
          <w:b/>
          <w:sz w:val="28"/>
          <w:szCs w:val="28"/>
        </w:rPr>
      </w:pPr>
      <w:r w:rsidRPr="002937E4">
        <w:rPr>
          <w:rFonts w:ascii="Times New Roman" w:hAnsi="Times New Roman"/>
          <w:b/>
          <w:sz w:val="28"/>
          <w:szCs w:val="28"/>
        </w:rPr>
        <w:t>Уточнение представленных Сведений</w:t>
      </w:r>
    </w:p>
    <w:p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rsidR="004D5762" w:rsidRPr="002937E4" w:rsidRDefault="00CF22F2" w:rsidP="00970EF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lastRenderedPageBreak/>
        <w:t>Представление уточненных Сведений предусматривает повторное представление только справки, в которой не отражены или не полностью отражены какие-либо Сведения либо имеются ошибки.</w:t>
      </w:r>
    </w:p>
    <w:p w:rsidR="004D5762" w:rsidRPr="006848CC" w:rsidRDefault="00CF22F2" w:rsidP="00970EF1">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Представление уточненных Сведений за предыдущие декларационные кампании не предусмотрено. В случае выявления</w:t>
      </w:r>
      <w:r w:rsidR="00970EF1" w:rsidRPr="006848CC">
        <w:rPr>
          <w:rFonts w:ascii="Times New Roman" w:hAnsi="Times New Roman"/>
          <w:sz w:val="28"/>
          <w:szCs w:val="28"/>
        </w:rPr>
        <w:t xml:space="preserve">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w:t>
      </w:r>
      <w:r w:rsidRPr="006848CC">
        <w:rPr>
          <w:rFonts w:ascii="Times New Roman" w:hAnsi="Times New Roman"/>
          <w:sz w:val="28"/>
          <w:szCs w:val="28"/>
        </w:rPr>
        <w:t>служащему (работнику) рекомендуется к представляемой в 2023 году справке приложить соответствующие письменные пояснения</w:t>
      </w:r>
      <w:r w:rsidR="007C2739" w:rsidRPr="006848CC">
        <w:rPr>
          <w:rFonts w:ascii="Times New Roman" w:hAnsi="Times New Roman"/>
          <w:sz w:val="28"/>
          <w:szCs w:val="28"/>
        </w:rPr>
        <w:t xml:space="preserve"> (например</w:t>
      </w:r>
      <w:r w:rsidR="008621DE" w:rsidRPr="006848CC">
        <w:rPr>
          <w:rFonts w:ascii="Times New Roman" w:hAnsi="Times New Roman"/>
          <w:sz w:val="28"/>
          <w:szCs w:val="28"/>
        </w:rPr>
        <w:t>, ситуации, связанные с выявлением</w:t>
      </w:r>
      <w:r w:rsidR="007C2739" w:rsidRPr="006848CC">
        <w:rPr>
          <w:rFonts w:ascii="Times New Roman" w:hAnsi="Times New Roman"/>
          <w:sz w:val="28"/>
          <w:szCs w:val="28"/>
        </w:rPr>
        <w:t xml:space="preserve"> счет</w:t>
      </w:r>
      <w:r w:rsidR="008621DE" w:rsidRPr="006848CC">
        <w:rPr>
          <w:rFonts w:ascii="Times New Roman" w:hAnsi="Times New Roman"/>
          <w:sz w:val="28"/>
          <w:szCs w:val="28"/>
        </w:rPr>
        <w:t>а в кредитной организации, отрытого в 2021 году, но не отраженного в справке, представленной в рамках декларационной кампании2022 года</w:t>
      </w:r>
      <w:r w:rsidR="007C2739" w:rsidRPr="006848CC">
        <w:rPr>
          <w:rFonts w:ascii="Times New Roman" w:hAnsi="Times New Roman"/>
          <w:sz w:val="28"/>
          <w:szCs w:val="28"/>
        </w:rPr>
        <w:t>)</w:t>
      </w:r>
      <w:r w:rsidRPr="006848CC">
        <w:rPr>
          <w:rFonts w:ascii="Times New Roman" w:hAnsi="Times New Roman"/>
          <w:sz w:val="28"/>
          <w:szCs w:val="28"/>
        </w:rPr>
        <w:t xml:space="preserve">. </w:t>
      </w:r>
    </w:p>
    <w:p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rsidR="004D5762" w:rsidRPr="002937E4" w:rsidRDefault="00CF22F2">
      <w:pPr>
        <w:ind w:firstLine="567"/>
        <w:rPr>
          <w:rFonts w:ascii="Times New Roman" w:hAnsi="Times New Roman"/>
          <w:b/>
          <w:sz w:val="28"/>
          <w:szCs w:val="28"/>
        </w:rPr>
      </w:pPr>
      <w:r w:rsidRPr="002937E4">
        <w:rPr>
          <w:rFonts w:ascii="Times New Roman" w:hAnsi="Times New Roman"/>
          <w:b/>
          <w:sz w:val="28"/>
          <w:szCs w:val="28"/>
        </w:rPr>
        <w:t>Рекомендуемые действия при невозможности представить Сведения в отношении члена семьи</w:t>
      </w:r>
    </w:p>
    <w:p w:rsidR="004D5762" w:rsidRPr="002937E4"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иурегулированию конфликта интересов, утвержденного Указом Президента Российской Федерации от 1</w:t>
      </w:r>
      <w:r w:rsidRPr="002937E4">
        <w:rPr>
          <w:rFonts w:ascii="Times New Roman" w:hAnsi="Times New Roman"/>
          <w:sz w:val="28"/>
          <w:szCs w:val="28"/>
          <w:lang w:val="en-US"/>
        </w:rPr>
        <w:t> </w:t>
      </w:r>
      <w:r w:rsidRPr="002937E4">
        <w:rPr>
          <w:rFonts w:ascii="Times New Roman" w:hAnsi="Times New Roman"/>
          <w:sz w:val="28"/>
          <w:szCs w:val="28"/>
        </w:rPr>
        <w:t xml:space="preserve">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 472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w:t>
      </w:r>
      <w:r w:rsidRPr="002937E4">
        <w:rPr>
          <w:rFonts w:ascii="Times New Roman" w:hAnsi="Times New Roman"/>
          <w:sz w:val="28"/>
          <w:szCs w:val="28"/>
        </w:rPr>
        <w:lastRenderedPageBreak/>
        <w:t>имущественного характера, утвержденную Указом Президента Российской Федерации от 23 июня 2014 г. № 460".</w:t>
      </w:r>
    </w:p>
    <w:p w:rsidR="004D5762" w:rsidRPr="006848CC"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Заявление подается в порядке, установленном нормативным правовым актом органа </w:t>
      </w:r>
      <w:r w:rsidRPr="006848CC">
        <w:rPr>
          <w:rFonts w:ascii="Times New Roman" w:hAnsi="Times New Roman"/>
          <w:sz w:val="28"/>
          <w:szCs w:val="28"/>
        </w:rPr>
        <w:t>публичной власти или  актом организации.</w:t>
      </w:r>
    </w:p>
    <w:p w:rsidR="004D5762" w:rsidRPr="002937E4" w:rsidRDefault="00CF22F2">
      <w:pPr>
        <w:pStyle w:val="af7"/>
        <w:tabs>
          <w:tab w:val="left" w:pos="1134"/>
        </w:tabs>
        <w:ind w:left="0" w:firstLine="567"/>
        <w:rPr>
          <w:rFonts w:ascii="Times New Roman" w:hAnsi="Times New Roman"/>
          <w:sz w:val="28"/>
          <w:szCs w:val="28"/>
        </w:rPr>
      </w:pPr>
      <w:r w:rsidRPr="00401035">
        <w:rPr>
          <w:rFonts w:ascii="Times New Roman" w:hAnsi="Times New Roman"/>
          <w:sz w:val="28"/>
          <w:szCs w:val="28"/>
        </w:rPr>
        <w:t>Заявление при наличии длящихся обстоятельств подается ежегодно. При этом подача рассматри</w:t>
      </w:r>
      <w:r w:rsidRPr="006848CC">
        <w:rPr>
          <w:rFonts w:ascii="Times New Roman" w:hAnsi="Times New Roman"/>
          <w:sz w:val="28"/>
          <w:szCs w:val="28"/>
        </w:rPr>
        <w:t>ваемого заявления не предполагает необходимость</w:t>
      </w:r>
      <w:r w:rsidRPr="002937E4">
        <w:rPr>
          <w:rFonts w:ascii="Times New Roman" w:hAnsi="Times New Roman"/>
          <w:sz w:val="28"/>
          <w:szCs w:val="28"/>
        </w:rPr>
        <w:t xml:space="preserve">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Заявление подается (таблица № 4):</w:t>
      </w:r>
    </w:p>
    <w:p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3"/>
        <w:gridCol w:w="7125"/>
      </w:tblGrid>
      <w:tr w:rsidR="004D5762" w:rsidRPr="002937E4">
        <w:tc>
          <w:tcPr>
            <w:tcW w:w="3223" w:type="dxa"/>
            <w:shd w:val="clear" w:color="auto" w:fill="auto"/>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Управление Президента Российской Федерации по вопросам противодействия коррупции</w:t>
            </w:r>
          </w:p>
        </w:tc>
        <w:tc>
          <w:tcPr>
            <w:tcW w:w="7125" w:type="dxa"/>
            <w:shd w:val="clear" w:color="auto" w:fill="auto"/>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вслучае и порядке, которые установлены нормативными правовыми актами Российской Федерации</w:t>
            </w:r>
          </w:p>
        </w:tc>
      </w:tr>
      <w:tr w:rsidR="004D5762" w:rsidRPr="002937E4">
        <w:tc>
          <w:tcPr>
            <w:tcW w:w="3223" w:type="dxa"/>
            <w:shd w:val="clear" w:color="auto" w:fill="auto"/>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Департамент кадров Правительства Российской Федерации </w:t>
            </w:r>
          </w:p>
        </w:tc>
        <w:tc>
          <w:tcPr>
            <w:tcW w:w="7125" w:type="dxa"/>
            <w:shd w:val="clear" w:color="auto" w:fill="auto"/>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4D5762" w:rsidRPr="002937E4">
        <w:tc>
          <w:tcPr>
            <w:tcW w:w="3223" w:type="dxa"/>
            <w:shd w:val="clear" w:color="auto" w:fill="auto"/>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(если иное не </w:t>
            </w:r>
            <w:r w:rsidRPr="002937E4">
              <w:rPr>
                <w:rFonts w:ascii="Times New Roman" w:hAnsi="Times New Roman"/>
                <w:sz w:val="28"/>
                <w:szCs w:val="28"/>
              </w:rPr>
              <w:lastRenderedPageBreak/>
              <w:t>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w:t>
            </w:r>
            <w:r w:rsidRPr="002937E4">
              <w:rPr>
                <w:rFonts w:ascii="Times New Roman" w:hAnsi="Times New Roman"/>
                <w:sz w:val="28"/>
                <w:szCs w:val="28"/>
              </w:rPr>
              <w:lastRenderedPageBreak/>
              <w:t xml:space="preserve">освобождение от которых осуществляется Президентом Российской Федерации или Правительством Российской Федерации) </w:t>
            </w:r>
          </w:p>
        </w:tc>
      </w:tr>
      <w:tr w:rsidR="004D5762" w:rsidRPr="002937E4">
        <w:tc>
          <w:tcPr>
            <w:tcW w:w="3223" w:type="dxa"/>
            <w:tcBorders>
              <w:bottom w:val="single" w:sz="4" w:space="0" w:color="auto"/>
            </w:tcBorders>
            <w:shd w:val="clear" w:color="auto" w:fill="auto"/>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В подразделение по профилактике коррупционных и иных правонарушений государственного внебюджетного фонда, государственной корпорации (компании, публично-правовой компании), иной организации, созданной на основании федерального закона</w:t>
            </w:r>
          </w:p>
        </w:tc>
        <w:tc>
          <w:tcPr>
            <w:tcW w:w="7125" w:type="dxa"/>
            <w:tcBorders>
              <w:bottom w:val="single" w:sz="4" w:space="0" w:color="auto"/>
            </w:tcBorders>
            <w:shd w:val="clear" w:color="auto" w:fill="auto"/>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публично-правовых компаний) и иных организаций, созданных на основании федеральных законов</w:t>
            </w:r>
          </w:p>
        </w:tc>
      </w:tr>
      <w:tr w:rsidR="004D5762" w:rsidRPr="002937E4">
        <w:tc>
          <w:tcPr>
            <w:tcW w:w="3223" w:type="dxa"/>
            <w:shd w:val="clear" w:color="auto" w:fill="FFFFFF"/>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rsidR="004D5762" w:rsidRPr="002937E4" w:rsidRDefault="00CF22F2">
            <w:pPr>
              <w:ind w:firstLine="33"/>
              <w:rPr>
                <w:rFonts w:ascii="Times New Roman" w:hAnsi="Times New Roman"/>
                <w:sz w:val="28"/>
                <w:szCs w:val="28"/>
              </w:rPr>
            </w:pPr>
            <w:r w:rsidRPr="002937E4">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4D5762" w:rsidRPr="002937E4">
        <w:tc>
          <w:tcPr>
            <w:tcW w:w="3223" w:type="dxa"/>
            <w:shd w:val="clear" w:color="auto" w:fill="FFFFFF"/>
          </w:tcPr>
          <w:p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rsidR="004D5762" w:rsidRPr="002937E4" w:rsidRDefault="00CF22F2">
            <w:pPr>
              <w:ind w:firstLine="33"/>
              <w:rPr>
                <w:rFonts w:ascii="Times New Roman" w:hAnsi="Times New Roman"/>
                <w:sz w:val="28"/>
                <w:szCs w:val="28"/>
              </w:rPr>
            </w:pPr>
            <w:r w:rsidRPr="002937E4">
              <w:rPr>
                <w:rFonts w:ascii="Times New Roman" w:hAnsi="Times New Roman"/>
                <w:sz w:val="28"/>
                <w:szCs w:val="28"/>
              </w:rPr>
              <w:t>атаманами Всероссийского казачьего общества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4D5762" w:rsidRPr="002937E4" w:rsidRDefault="004D5762">
      <w:pPr>
        <w:rPr>
          <w:rFonts w:ascii="Times New Roman" w:hAnsi="Times New Roman"/>
          <w:sz w:val="28"/>
          <w:szCs w:val="28"/>
        </w:rPr>
      </w:pPr>
    </w:p>
    <w:p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2937E4">
        <w:rPr>
          <w:rFonts w:ascii="Times New Roman" w:hAnsi="Times New Roman"/>
          <w:b/>
          <w:sz w:val="28"/>
          <w:szCs w:val="28"/>
        </w:rPr>
        <w:t>своих</w:t>
      </w:r>
      <w:r w:rsidRPr="002937E4">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rsidR="004D5762" w:rsidRPr="006848CC" w:rsidRDefault="00CF22F2" w:rsidP="006848CC">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граждан право направить заявление о невозможности представления Сведений в </w:t>
      </w:r>
      <w:r w:rsidRPr="006848CC">
        <w:rPr>
          <w:rFonts w:ascii="Times New Roman" w:hAnsi="Times New Roman"/>
          <w:sz w:val="28"/>
          <w:szCs w:val="28"/>
        </w:rPr>
        <w:t xml:space="preserve">отношении супруги (супруга) или несовершеннолетних детей законодательством не предусмотрено. </w:t>
      </w:r>
    </w:p>
    <w:p w:rsidR="004D5762" w:rsidRPr="006848CC" w:rsidRDefault="007C2739" w:rsidP="006848CC">
      <w:pPr>
        <w:pStyle w:val="af7"/>
        <w:numPr>
          <w:ilvl w:val="0"/>
          <w:numId w:val="1"/>
        </w:numPr>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лицом, замещающим муниципальную должность депутата представительного органа сельского поселения и осуществляющим свои </w:t>
      </w:r>
      <w:r w:rsidR="00CF22F2" w:rsidRPr="006848CC">
        <w:rPr>
          <w:rFonts w:ascii="Times New Roman" w:hAnsi="Times New Roman"/>
          <w:sz w:val="28"/>
          <w:szCs w:val="28"/>
        </w:rPr>
        <w:lastRenderedPageBreak/>
        <w:t>полномочия на непостоянной основе, заявления о невозможности сообщить высшему должностному лицу субъекта Российской Федерации о том, что в течение отчетного периода супругой (супругом) или несовершеннолетними детьми не совершались сделки, предусмотренные частью 1 статьи 3 Федерального закона от 3 декабря 2012 г. № 230-ФЗ "О контроле за соответствием расходов лиц, замещающих государст</w:t>
      </w:r>
      <w:r w:rsidR="00CF22F2" w:rsidRPr="00401035">
        <w:rPr>
          <w:rFonts w:ascii="Times New Roman" w:hAnsi="Times New Roman"/>
          <w:sz w:val="28"/>
          <w:szCs w:val="28"/>
        </w:rPr>
        <w:t xml:space="preserve">венные должности, и иных лиц их доходам", </w:t>
      </w:r>
      <w:r w:rsidRPr="006848CC">
        <w:rPr>
          <w:rFonts w:ascii="Times New Roman" w:hAnsi="Times New Roman"/>
          <w:sz w:val="28"/>
          <w:szCs w:val="28"/>
        </w:rPr>
        <w:t>регулируются</w:t>
      </w:r>
      <w:r w:rsidR="00CF22F2" w:rsidRPr="006848CC">
        <w:rPr>
          <w:rFonts w:ascii="Times New Roman" w:hAnsi="Times New Roman"/>
          <w:sz w:val="28"/>
          <w:szCs w:val="28"/>
        </w:rPr>
        <w:t xml:space="preserve"> законом субъекта Российской Федерации.</w:t>
      </w:r>
    </w:p>
    <w:p w:rsidR="004D5762" w:rsidRPr="002937E4" w:rsidRDefault="007C2739" w:rsidP="006848CC">
      <w:pPr>
        <w:pStyle w:val="af7"/>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w:t>
      </w:r>
      <w:r w:rsidR="00CF22F2" w:rsidRPr="006848CC">
        <w:rPr>
          <w:rFonts w:ascii="Times New Roman" w:hAnsi="Times New Roman"/>
          <w:sz w:val="28"/>
          <w:szCs w:val="28"/>
          <w:lang w:eastAsia="ru-RU"/>
        </w:rPr>
        <w:t xml:space="preserve">руководителем государственного учреждения субъекта Российской Федерации или руководителем муниципального учреждения </w:t>
      </w:r>
      <w:r w:rsidR="00CF22F2" w:rsidRPr="006848CC">
        <w:rPr>
          <w:rFonts w:ascii="Times New Roman" w:hAnsi="Times New Roman"/>
          <w:sz w:val="28"/>
          <w:szCs w:val="28"/>
        </w:rPr>
        <w:t>заявления о невозможности представ</w:t>
      </w:r>
      <w:r w:rsidR="00795C0E">
        <w:rPr>
          <w:rFonts w:ascii="Times New Roman" w:hAnsi="Times New Roman"/>
          <w:sz w:val="28"/>
          <w:szCs w:val="28"/>
        </w:rPr>
        <w:t>ить</w:t>
      </w:r>
      <w:r w:rsidR="00CF22F2" w:rsidRPr="006848CC">
        <w:rPr>
          <w:rFonts w:ascii="Times New Roman" w:hAnsi="Times New Roman"/>
          <w:sz w:val="28"/>
          <w:szCs w:val="28"/>
        </w:rPr>
        <w:t xml:space="preserve"> Сведени</w:t>
      </w:r>
      <w:r w:rsidR="00795C0E">
        <w:rPr>
          <w:rFonts w:ascii="Times New Roman" w:hAnsi="Times New Roman"/>
          <w:sz w:val="28"/>
          <w:szCs w:val="28"/>
        </w:rPr>
        <w:t>я</w:t>
      </w:r>
      <w:r w:rsidR="00CF22F2" w:rsidRPr="006848CC">
        <w:rPr>
          <w:rFonts w:ascii="Times New Roman" w:hAnsi="Times New Roman"/>
          <w:sz w:val="28"/>
          <w:szCs w:val="28"/>
        </w:rPr>
        <w:t xml:space="preserve"> в отношении супруги (супруга) или несовершеннолетних детей</w:t>
      </w:r>
      <w:r w:rsidRPr="006848CC">
        <w:rPr>
          <w:rFonts w:ascii="Times New Roman" w:hAnsi="Times New Roman"/>
          <w:sz w:val="28"/>
          <w:szCs w:val="28"/>
          <w:lang w:eastAsia="ru-RU"/>
        </w:rPr>
        <w:t>регулируются</w:t>
      </w:r>
      <w:r w:rsidR="00CF22F2" w:rsidRPr="006848CC">
        <w:rPr>
          <w:rFonts w:ascii="Times New Roman" w:hAnsi="Times New Roman"/>
          <w:sz w:val="28"/>
          <w:szCs w:val="28"/>
          <w:lang w:eastAsia="ru-RU"/>
        </w:rPr>
        <w:t xml:space="preserve"> нормативным правовым актом субъекта Российской Федерации и муниципальным правовым актом соответственно.</w:t>
      </w:r>
    </w:p>
    <w:p w:rsidR="004D5762" w:rsidRPr="002937E4" w:rsidRDefault="004D5762">
      <w:pPr>
        <w:ind w:firstLine="851"/>
        <w:rPr>
          <w:rFonts w:ascii="Times New Roman" w:hAnsi="Times New Roman"/>
          <w:sz w:val="28"/>
          <w:szCs w:val="28"/>
        </w:rPr>
      </w:pPr>
    </w:p>
    <w:p w:rsidR="004D5762" w:rsidRPr="002937E4" w:rsidRDefault="00CF22F2">
      <w:pPr>
        <w:ind w:firstLine="851"/>
        <w:jc w:val="center"/>
        <w:rPr>
          <w:rFonts w:ascii="Times New Roman" w:hAnsi="Times New Roman"/>
          <w:b/>
          <w:sz w:val="28"/>
          <w:szCs w:val="28"/>
        </w:rPr>
      </w:pPr>
      <w:r w:rsidRPr="002937E4">
        <w:rPr>
          <w:rFonts w:ascii="Times New Roman" w:hAnsi="Times New Roman"/>
          <w:b/>
          <w:sz w:val="28"/>
          <w:szCs w:val="28"/>
          <w:lang w:val="en-US"/>
        </w:rPr>
        <w:t>II</w:t>
      </w:r>
      <w:r w:rsidRPr="002937E4">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rsidR="004D5762" w:rsidRPr="002937E4" w:rsidRDefault="004D5762">
      <w:pPr>
        <w:ind w:firstLine="851"/>
        <w:jc w:val="center"/>
        <w:rPr>
          <w:rFonts w:ascii="Times New Roman" w:hAnsi="Times New Roman"/>
          <w:b/>
          <w:sz w:val="28"/>
          <w:szCs w:val="28"/>
        </w:rPr>
      </w:pPr>
    </w:p>
    <w:p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Форма справки является унифицированной для всех лиц, на которых распространяется обязанность представлять Сведения.</w:t>
      </w:r>
    </w:p>
    <w:p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Например, заполнение справки на основании полученной информации из единой формы, установленной Указанием Банка России от 27 мая 2021 г. № 5798-У "О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некредитной финансовой организации и имеется у другой организации или государственного (муниципального) органа).</w:t>
      </w:r>
    </w:p>
    <w:p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К справке могут быть приложены любые документы, в том числе пояснения служащего (работника). При этом разделами 2 и 4 справки предусмотрены случаи, при которых к справке в обязательном порядке прилагаются соответствующие документы. В иных случаях приложение является правом служащего (работника).</w:t>
      </w:r>
    </w:p>
    <w:p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Справка заполняется с использованием актуальной на дату представления </w:t>
      </w:r>
      <w:r w:rsidR="00795C0E">
        <w:rPr>
          <w:rFonts w:ascii="Times New Roman" w:hAnsi="Times New Roman"/>
          <w:sz w:val="28"/>
          <w:szCs w:val="28"/>
        </w:rPr>
        <w:t xml:space="preserve">Сведений </w:t>
      </w:r>
      <w:r w:rsidRPr="002937E4">
        <w:rPr>
          <w:rFonts w:ascii="Times New Roman" w:hAnsi="Times New Roman"/>
          <w:sz w:val="28"/>
          <w:szCs w:val="28"/>
        </w:rPr>
        <w:t>версии специального программного обеспечения "Справки БК" (далее – СПО "Справки БК"). Оценка актуальности версии СПО "Справки БК" осуществляется при приеме справки.</w:t>
      </w:r>
    </w:p>
    <w:p w:rsidR="004D5762" w:rsidRPr="002937E4" w:rsidRDefault="00CF22F2" w:rsidP="002937E4">
      <w:pPr>
        <w:pStyle w:val="af7"/>
        <w:ind w:left="0" w:firstLine="567"/>
        <w:rPr>
          <w:rFonts w:ascii="Times New Roman" w:hAnsi="Times New Roman"/>
          <w:sz w:val="28"/>
          <w:szCs w:val="28"/>
        </w:rPr>
      </w:pPr>
      <w:r w:rsidRPr="002937E4">
        <w:rPr>
          <w:rFonts w:ascii="Times New Roman" w:hAnsi="Times New Roman"/>
          <w:sz w:val="28"/>
          <w:szCs w:val="28"/>
        </w:rPr>
        <w:t>При печати справки формируются зоны со служебной информацией (штриховые коды и т.п.), нанесение каких-либо пометок на которые не допускается.</w:t>
      </w:r>
    </w:p>
    <w:p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СПО "Справки БК" размещено на официальном сайте Президента Российской Федерации (</w:t>
      </w:r>
      <w:hyperlink r:id="rId16" w:tooltip="http://www.kremlin.ru/structure/additional/12" w:history="1">
        <w:r w:rsidRPr="002937E4">
          <w:rPr>
            <w:rStyle w:val="aff5"/>
            <w:rFonts w:ascii="Times New Roman" w:hAnsi="Times New Roman"/>
            <w:sz w:val="28"/>
            <w:szCs w:val="28"/>
          </w:rPr>
          <w:t>http://www.kremlin.ru/structure/additional/12</w:t>
        </w:r>
      </w:hyperlink>
      <w:r w:rsidRPr="002937E4">
        <w:rPr>
          <w:rFonts w:ascii="Times New Roman" w:hAnsi="Times New Roman"/>
          <w:sz w:val="28"/>
          <w:szCs w:val="28"/>
        </w:rPr>
        <w:t xml:space="preserve">), ссылка на который также размещена на официальном сайте федеральной государственной </w:t>
      </w:r>
      <w:r w:rsidRPr="002937E4">
        <w:rPr>
          <w:rFonts w:ascii="Times New Roman" w:hAnsi="Times New Roman"/>
          <w:sz w:val="28"/>
          <w:szCs w:val="28"/>
        </w:rPr>
        <w:lastRenderedPageBreak/>
        <w:t>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17" w:tooltip="https://gossluzhba.gov.ru/anticorruption/spravki_bk" w:history="1">
        <w:r w:rsidRPr="002937E4">
          <w:rPr>
            <w:rStyle w:val="aff5"/>
            <w:rFonts w:ascii="Times New Roman" w:hAnsi="Times New Roman"/>
            <w:sz w:val="28"/>
            <w:szCs w:val="28"/>
          </w:rPr>
          <w:t>https://gossluzhba.gov.ru/anticorruption/spravki_bk</w:t>
        </w:r>
      </w:hyperlink>
      <w:r w:rsidRPr="002937E4">
        <w:rPr>
          <w:rFonts w:ascii="Times New Roman" w:hAnsi="Times New Roman"/>
          <w:sz w:val="28"/>
          <w:szCs w:val="28"/>
        </w:rPr>
        <w:t>).</w:t>
      </w:r>
    </w:p>
    <w:p w:rsidR="004D5762" w:rsidRPr="002937E4" w:rsidRDefault="00CF22F2" w:rsidP="006D6F6F">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заполнении справок с использованием СПО "Справки БК" личной подписью заверяется только последний лист справки.Наличие подписи на каждом листе (в пустой части страницы) не является нарушением.Лицу, представляющему справки, рекомендуется распечатать и подписать справки в течение одного дня (одной датой).</w:t>
      </w:r>
    </w:p>
    <w:p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Также не рекомендуется осуществлять подмену листов справки,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СПО "Справки БК" необходимо учитывать следующее: </w:t>
      </w:r>
    </w:p>
    <w:p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для печати справок используется лазерный принтер, обеспечивающий качественную печать; </w:t>
      </w:r>
    </w:p>
    <w:p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допускаются дефекты печати в виде полос, пятен (при дефектах барабана или картриджа принтера); </w:t>
      </w:r>
    </w:p>
    <w:p w:rsidR="004D5762" w:rsidRPr="006848CC"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допускается наличие подписи и пометок на линейных и двумерных штрих-кодах (подпись на справке может быть поставлена в правом нижнем углу всех страниц, кроме последней.На последней странице подпись ставится в специально </w:t>
      </w:r>
      <w:r w:rsidRPr="006848CC">
        <w:rPr>
          <w:rFonts w:ascii="Times New Roman" w:hAnsi="Times New Roman"/>
          <w:sz w:val="28"/>
          <w:szCs w:val="28"/>
        </w:rPr>
        <w:t>отведенном месте.);</w:t>
      </w:r>
    </w:p>
    <w:p w:rsidR="004D5762" w:rsidRPr="00401035"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 не допускаются рукописные правки. </w:t>
      </w:r>
    </w:p>
    <w:p w:rsidR="004D576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 xml:space="preserve">Справки не следует прошивать и фиксировать скрепкой. </w:t>
      </w:r>
    </w:p>
    <w:p w:rsidR="00A73EF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Печатать справки рекомендуется только на одной стороне листа</w:t>
      </w:r>
      <w:r w:rsidR="00A73EF2" w:rsidRPr="006848CC">
        <w:rPr>
          <w:rFonts w:ascii="Times New Roman" w:hAnsi="Times New Roman"/>
          <w:sz w:val="28"/>
          <w:szCs w:val="28"/>
        </w:rPr>
        <w:t xml:space="preserve">. </w:t>
      </w:r>
    </w:p>
    <w:p w:rsidR="00041000" w:rsidRPr="006848CC" w:rsidRDefault="00041000" w:rsidP="006D6F6F">
      <w:pPr>
        <w:pStyle w:val="af7"/>
        <w:numPr>
          <w:ilvl w:val="0"/>
          <w:numId w:val="1"/>
        </w:numPr>
        <w:tabs>
          <w:tab w:val="left" w:pos="1134"/>
        </w:tabs>
        <w:ind w:left="0" w:firstLine="567"/>
        <w:rPr>
          <w:rFonts w:ascii="Times New Roman" w:hAnsi="Times New Roman"/>
          <w:sz w:val="28"/>
          <w:szCs w:val="28"/>
        </w:rPr>
      </w:pPr>
      <w:r w:rsidRPr="006848CC">
        <w:rPr>
          <w:rFonts w:ascii="Times New Roman" w:hAnsi="Times New Roman"/>
          <w:sz w:val="28"/>
          <w:szCs w:val="28"/>
        </w:rPr>
        <w:t xml:space="preserve">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w:t>
      </w:r>
      <w:hyperlink r:id="rId18" w:history="1">
        <w:r w:rsidRPr="006848CC">
          <w:rPr>
            <w:rStyle w:val="aff5"/>
            <w:rFonts w:ascii="Times New Roman" w:hAnsi="Times New Roman"/>
            <w:sz w:val="28"/>
            <w:szCs w:val="28"/>
          </w:rPr>
          <w:t>https://www.cbr.ru/currency_base/daily/</w:t>
        </w:r>
      </w:hyperlink>
      <w:r w:rsidRPr="006848CC">
        <w:rPr>
          <w:rFonts w:ascii="Times New Roman" w:hAnsi="Times New Roman"/>
          <w:sz w:val="28"/>
          <w:szCs w:val="28"/>
        </w:rPr>
        <w:t>.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rsidR="004D5762" w:rsidRPr="006848CC" w:rsidRDefault="004D5762">
      <w:pPr>
        <w:pStyle w:val="af7"/>
        <w:tabs>
          <w:tab w:val="left" w:pos="851"/>
        </w:tabs>
        <w:ind w:left="0" w:firstLine="0"/>
        <w:jc w:val="center"/>
        <w:rPr>
          <w:rFonts w:ascii="Times New Roman" w:hAnsi="Times New Roman"/>
          <w:b/>
          <w:sz w:val="28"/>
          <w:szCs w:val="28"/>
        </w:rPr>
      </w:pPr>
    </w:p>
    <w:p w:rsidR="004D5762" w:rsidRPr="006848CC" w:rsidRDefault="00CF22F2">
      <w:pPr>
        <w:pStyle w:val="af7"/>
        <w:tabs>
          <w:tab w:val="left" w:pos="851"/>
        </w:tabs>
        <w:ind w:left="0" w:firstLine="0"/>
        <w:jc w:val="center"/>
        <w:rPr>
          <w:rFonts w:ascii="Times New Roman" w:hAnsi="Times New Roman"/>
          <w:b/>
          <w:sz w:val="28"/>
          <w:szCs w:val="28"/>
        </w:rPr>
      </w:pPr>
      <w:r w:rsidRPr="006848CC">
        <w:rPr>
          <w:rFonts w:ascii="Times New Roman" w:hAnsi="Times New Roman"/>
          <w:b/>
          <w:sz w:val="28"/>
          <w:szCs w:val="28"/>
        </w:rPr>
        <w:t>ТИТУЛЬНЫЙ ЛИСТ</w:t>
      </w:r>
    </w:p>
    <w:p w:rsidR="004D5762" w:rsidRPr="00401035" w:rsidRDefault="004D5762">
      <w:pPr>
        <w:pStyle w:val="af7"/>
        <w:tabs>
          <w:tab w:val="left" w:pos="851"/>
        </w:tabs>
        <w:ind w:left="0" w:firstLine="851"/>
        <w:jc w:val="center"/>
        <w:rPr>
          <w:rFonts w:ascii="Times New Roman" w:hAnsi="Times New Roman"/>
          <w:b/>
          <w:sz w:val="28"/>
          <w:szCs w:val="28"/>
        </w:rPr>
      </w:pPr>
    </w:p>
    <w:p w:rsidR="004D5762" w:rsidRPr="006848CC" w:rsidRDefault="00CF22F2">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bCs/>
          <w:sz w:val="28"/>
          <w:szCs w:val="28"/>
        </w:rPr>
        <w:t>При заполнении титульного листа справки рекомендуется обратить внимание на следующее</w:t>
      </w:r>
      <w:r w:rsidRPr="006848CC">
        <w:rPr>
          <w:rFonts w:ascii="Times New Roman" w:hAnsi="Times New Roman"/>
          <w:sz w:val="28"/>
          <w:szCs w:val="28"/>
        </w:rPr>
        <w:t>:</w:t>
      </w:r>
    </w:p>
    <w:p w:rsidR="004D5762" w:rsidRPr="006848CC" w:rsidRDefault="00CF22F2">
      <w:pPr>
        <w:tabs>
          <w:tab w:val="left" w:pos="567"/>
        </w:tabs>
        <w:ind w:firstLine="567"/>
        <w:rPr>
          <w:rFonts w:ascii="Times New Roman" w:hAnsi="Times New Roman"/>
          <w:sz w:val="28"/>
          <w:szCs w:val="28"/>
        </w:rPr>
      </w:pPr>
      <w:r w:rsidRPr="006848CC">
        <w:rPr>
          <w:rFonts w:ascii="Times New Roman" w:hAnsi="Times New Roman"/>
          <w:sz w:val="28"/>
          <w:szCs w:val="28"/>
        </w:rPr>
        <w:t xml:space="preserve">1) фамилия, имя и отчество (при наличии) гражданина, служащего (работника), представляющего Сведения, его супруги и несовершеннолетнего ребенка </w:t>
      </w:r>
      <w:r w:rsidRPr="006848CC">
        <w:rPr>
          <w:rFonts w:ascii="Times New Roman" w:hAnsi="Times New Roman"/>
          <w:bCs/>
          <w:sz w:val="28"/>
          <w:szCs w:val="28"/>
        </w:rPr>
        <w:t>указываются (в именительном падеж</w:t>
      </w:r>
      <w:r w:rsidRPr="006848CC">
        <w:rPr>
          <w:rFonts w:ascii="Times New Roman" w:hAnsi="Times New Roman"/>
          <w:color w:val="1F497D"/>
          <w:sz w:val="28"/>
          <w:szCs w:val="28"/>
        </w:rPr>
        <w:t>е</w:t>
      </w:r>
      <w:r w:rsidRPr="006848CC">
        <w:rPr>
          <w:rFonts w:ascii="Times New Roman" w:hAnsi="Times New Roman"/>
          <w:bCs/>
          <w:sz w:val="28"/>
          <w:szCs w:val="28"/>
        </w:rPr>
        <w:t xml:space="preserve">) </w:t>
      </w:r>
      <w:r w:rsidRPr="006848CC">
        <w:rPr>
          <w:rStyle w:val="af5"/>
          <w:rFonts w:ascii="Times New Roman" w:hAnsi="Times New Roman" w:cs="Times New Roman"/>
          <w:sz w:val="28"/>
          <w:szCs w:val="28"/>
        </w:rPr>
        <w:t>полностью, без</w:t>
      </w:r>
      <w:r w:rsidRPr="006848CC">
        <w:rPr>
          <w:rStyle w:val="af5"/>
          <w:rFonts w:ascii="Times New Roman" w:hAnsi="Times New Roman" w:cs="Times New Roman"/>
          <w:color w:val="000000"/>
          <w:sz w:val="28"/>
          <w:szCs w:val="28"/>
        </w:rPr>
        <w:t xml:space="preserve"> сокращений в соответствии с документом, удостоверяющим личность, по состоянию на дату представления справки (реквизиты </w:t>
      </w:r>
      <w:r w:rsidRPr="006848CC">
        <w:rPr>
          <w:rFonts w:ascii="Times New Roman" w:hAnsi="Times New Roman"/>
          <w:sz w:val="28"/>
          <w:szCs w:val="28"/>
        </w:rPr>
        <w:t xml:space="preserve">удостоверяющего личность документа указываются по </w:t>
      </w:r>
      <w:r w:rsidRPr="006848CC">
        <w:rPr>
          <w:rFonts w:ascii="Times New Roman" w:hAnsi="Times New Roman"/>
          <w:sz w:val="28"/>
          <w:szCs w:val="28"/>
        </w:rPr>
        <w:lastRenderedPageBreak/>
        <w:t>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sz w:val="28"/>
          <w:szCs w:val="28"/>
        </w:rPr>
        <w:t>Серия свидетельства о рождении указывается по формату: римские цифры – в латинской раскладке клавиатуры, русские буквы – в русской;</w:t>
      </w:r>
    </w:p>
    <w:p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2) дата рождения (год рождения) указывается</w:t>
      </w:r>
      <w:r w:rsidRPr="006848CC">
        <w:rPr>
          <w:rStyle w:val="af5"/>
          <w:rFonts w:ascii="Times New Roman" w:hAnsi="Times New Roman" w:cs="Times New Roman"/>
          <w:color w:val="000000"/>
          <w:sz w:val="28"/>
          <w:szCs w:val="28"/>
        </w:rPr>
        <w:t xml:space="preserve"> в соответствии с записью в документе, удостоверяющем личность</w:t>
      </w:r>
      <w:r w:rsidRPr="006848CC">
        <w:rPr>
          <w:rFonts w:ascii="Times New Roman" w:hAnsi="Times New Roman"/>
          <w:bCs/>
          <w:sz w:val="28"/>
          <w:szCs w:val="28"/>
        </w:rPr>
        <w:t>;</w:t>
      </w:r>
    </w:p>
    <w:p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беззаявительном порядке;</w:t>
      </w:r>
    </w:p>
    <w:p w:rsidR="004D5762" w:rsidRPr="006848CC" w:rsidRDefault="00CF22F2">
      <w:pPr>
        <w:pStyle w:val="ConsPlusNonformat"/>
        <w:tabs>
          <w:tab w:val="left" w:pos="567"/>
        </w:tabs>
        <w:ind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w:t>
      </w:r>
      <w:r w:rsidRPr="006848CC">
        <w:rPr>
          <w:rFonts w:ascii="Times New Roman" w:hAnsi="Times New Roman" w:cs="Times New Roman"/>
          <w:sz w:val="28"/>
          <w:szCs w:val="28"/>
        </w:rPr>
        <w:t>(с 1 января по 1 (30) апреля года, следующего за отчетным)</w:t>
      </w:r>
      <w:r w:rsidRPr="006848CC">
        <w:rPr>
          <w:rStyle w:val="af5"/>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w:t>
      </w:r>
      <w:r w:rsidRPr="006848CC">
        <w:rPr>
          <w:rFonts w:ascii="Times New Roman" w:hAnsi="Times New Roman" w:cs="Times New Roman"/>
          <w:sz w:val="28"/>
          <w:szCs w:val="28"/>
        </w:rPr>
        <w:t>или "находится на домашнем воспитании".</w:t>
      </w:r>
    </w:p>
    <w:p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w:t>
      </w:r>
      <w:r w:rsidRPr="006848CC">
        <w:rPr>
          <w:rFonts w:ascii="Times New Roman" w:hAnsi="Times New Roman" w:cs="Times New Roman"/>
          <w:sz w:val="28"/>
          <w:szCs w:val="28"/>
        </w:rPr>
        <w:t xml:space="preserve"> или "домохозяйка" ("домохозяин")</w:t>
      </w:r>
      <w:r w:rsidRPr="006848CC">
        <w:rPr>
          <w:rStyle w:val="af5"/>
          <w:rFonts w:ascii="Times New Roman" w:hAnsi="Times New Roman" w:cs="Times New Roman"/>
          <w:sz w:val="28"/>
          <w:szCs w:val="28"/>
        </w:rPr>
        <w:t>.</w:t>
      </w:r>
    </w:p>
    <w:p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Pr="006848CC">
        <w:rPr>
          <w:rFonts w:ascii="Times New Roman" w:hAnsi="Times New Roman" w:cs="Times New Roman"/>
          <w:sz w:val="28"/>
          <w:szCs w:val="28"/>
        </w:rPr>
        <w:t>"</w:t>
      </w:r>
      <w:r w:rsidRPr="006848CC">
        <w:rPr>
          <w:rStyle w:val="af5"/>
          <w:rFonts w:ascii="Times New Roman" w:hAnsi="Times New Roman" w:cs="Times New Roman"/>
          <w:sz w:val="28"/>
          <w:szCs w:val="28"/>
        </w:rPr>
        <w:t>осуществляющий уход за нетрудоспособным гражданином</w:t>
      </w:r>
      <w:r w:rsidRPr="006848CC">
        <w:rPr>
          <w:rFonts w:ascii="Times New Roman" w:hAnsi="Times New Roman" w:cs="Times New Roman"/>
          <w:sz w:val="28"/>
          <w:szCs w:val="28"/>
        </w:rPr>
        <w:t>".</w:t>
      </w:r>
    </w:p>
    <w:p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Представление депутатом представительного органа сельского поселения высшему должностному лицу субъекта Российской Федерации справки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w:t>
      </w:r>
    </w:p>
    <w:p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5) при наличии на отчетную дату нескольких мест работы на титульном листе справки </w:t>
      </w:r>
      <w:r w:rsidRPr="006848CC">
        <w:rPr>
          <w:rFonts w:ascii="Times New Roman" w:hAnsi="Times New Roman" w:cs="Times New Roman"/>
          <w:sz w:val="28"/>
          <w:szCs w:val="28"/>
        </w:rPr>
        <w:t>обязательно</w:t>
      </w:r>
      <w:r w:rsidRPr="006848CC">
        <w:rPr>
          <w:rStyle w:val="af5"/>
          <w:rFonts w:ascii="Times New Roman" w:hAnsi="Times New Roman" w:cs="Times New Roman"/>
          <w:sz w:val="28"/>
          <w:szCs w:val="28"/>
        </w:rPr>
        <w:t xml:space="preserve"> указывается основное место работы, т.е. </w:t>
      </w:r>
      <w:r w:rsidRPr="006848CC">
        <w:rPr>
          <w:rFonts w:ascii="Times New Roman" w:hAnsi="Times New Roman" w:cs="Times New Roman"/>
          <w:sz w:val="28"/>
          <w:szCs w:val="28"/>
        </w:rPr>
        <w:t>организация, в которой находится трудовая книжка. При этом рекомендуется указать и иные места работы.</w:t>
      </w:r>
    </w:p>
    <w:p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lastRenderedPageBreak/>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rsidR="00A81B69" w:rsidRPr="006848CC" w:rsidRDefault="00A81B69">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лица, зарегистрированн</w:t>
      </w:r>
      <w:r w:rsidR="00386829" w:rsidRPr="006848CC">
        <w:rPr>
          <w:rFonts w:ascii="Times New Roman" w:hAnsi="Times New Roman" w:cs="Times New Roman"/>
          <w:sz w:val="28"/>
          <w:szCs w:val="28"/>
        </w:rPr>
        <w:t>ого</w:t>
      </w:r>
      <w:r w:rsidRPr="006848CC">
        <w:rPr>
          <w:rFonts w:ascii="Times New Roman" w:hAnsi="Times New Roman" w:cs="Times New Roman"/>
          <w:sz w:val="28"/>
          <w:szCs w:val="28"/>
        </w:rPr>
        <w:t xml:space="preserve"> в качестве индивидуального предпринимателя, рекомендуется указывать соответствующий статус.</w:t>
      </w:r>
    </w:p>
    <w:p w:rsidR="004D5762" w:rsidRPr="006848CC" w:rsidRDefault="00CF22F2">
      <w:pPr>
        <w:pStyle w:val="ConsPlusNonformat"/>
        <w:tabs>
          <w:tab w:val="left" w:pos="567"/>
        </w:tabs>
        <w:ind w:firstLine="567"/>
        <w:rPr>
          <w:rFonts w:ascii="Times New Roman" w:hAnsi="Times New Roman" w:cs="Times New Roman"/>
          <w:sz w:val="28"/>
          <w:szCs w:val="28"/>
        </w:rPr>
      </w:pPr>
      <w:r w:rsidRPr="00401035">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w:t>
      </w:r>
      <w:r w:rsidRPr="006848CC">
        <w:rPr>
          <w:rFonts w:ascii="Times New Roman" w:hAnsi="Times New Roman" w:cs="Times New Roman"/>
          <w:sz w:val="28"/>
          <w:szCs w:val="28"/>
        </w:rPr>
        <w:t>ся муниципальная должность и основное место работы (службы) или род занятий;</w:t>
      </w:r>
    </w:p>
    <w:p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6) а</w:t>
      </w:r>
      <w:r w:rsidRPr="006848CC">
        <w:rPr>
          <w:rFonts w:ascii="Times New Roman" w:hAnsi="Times New Roman" w:cs="Times New Roman"/>
          <w:bCs/>
          <w:sz w:val="28"/>
          <w:szCs w:val="28"/>
        </w:rPr>
        <w:t>дрес места регистрации у</w:t>
      </w:r>
      <w:r w:rsidRPr="006848CC">
        <w:rPr>
          <w:rFonts w:ascii="Times New Roman" w:hAnsi="Times New Roman" w:cs="Times New Roman"/>
          <w:sz w:val="28"/>
          <w:szCs w:val="28"/>
        </w:rPr>
        <w:t xml:space="preserve">казывается </w:t>
      </w:r>
      <w:r w:rsidRPr="006848CC">
        <w:rPr>
          <w:rStyle w:val="af5"/>
          <w:rFonts w:ascii="Times New Roman" w:hAnsi="Times New Roman" w:cs="Times New Roman"/>
          <w:sz w:val="28"/>
          <w:szCs w:val="28"/>
        </w:rPr>
        <w:t>по состоянию на дату представления справки</w:t>
      </w:r>
      <w:r w:rsidRPr="006848CC">
        <w:rPr>
          <w:rFonts w:ascii="Times New Roman" w:hAnsi="Times New Roman" w:cs="Times New Roman"/>
          <w:sz w:val="28"/>
          <w:szCs w:val="28"/>
        </w:rPr>
        <w:t>на основании записи в паспорте</w:t>
      </w:r>
      <w:r w:rsidRPr="006848CC">
        <w:rPr>
          <w:rStyle w:val="af5"/>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6848CC">
        <w:rPr>
          <w:rFonts w:ascii="Times New Roman" w:hAnsi="Times New Roman" w:cs="Times New Roman"/>
          <w:sz w:val="28"/>
          <w:szCs w:val="28"/>
        </w:rPr>
        <w:t xml:space="preserve">. При наличии временной регистрации ее адрес указывается в СПО "Справки БК" - в графе "доп. раздел".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"доп. раздел" указывается адрес фактического проживания. </w:t>
      </w:r>
    </w:p>
    <w:p w:rsidR="004D5762" w:rsidRPr="006848CC" w:rsidRDefault="004D5762">
      <w:pPr>
        <w:rPr>
          <w:rFonts w:ascii="Times New Roman" w:hAnsi="Times New Roman"/>
          <w:sz w:val="28"/>
          <w:szCs w:val="28"/>
        </w:rPr>
      </w:pPr>
    </w:p>
    <w:p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1. СВЕДЕНИЯ О ДОХОДАХ</w:t>
      </w:r>
    </w:p>
    <w:p w:rsidR="004D5762" w:rsidRPr="006848CC" w:rsidRDefault="004D5762">
      <w:pPr>
        <w:ind w:firstLine="851"/>
        <w:jc w:val="center"/>
        <w:rPr>
          <w:rFonts w:ascii="Times New Roman" w:hAnsi="Times New Roman"/>
          <w:b/>
          <w:sz w:val="28"/>
          <w:szCs w:val="28"/>
        </w:rPr>
      </w:pP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справки не следует руководствоваться только содержанием термина "доход", определенным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eastAsia="Times New Roman" w:hAnsi="Times New Roman"/>
          <w:sz w:val="28"/>
          <w:szCs w:val="28"/>
          <w:lang w:eastAsia="ru-RU"/>
        </w:rPr>
        <w:t>При определении необходимости отражения денежных средств, полученных от реализации товаров, выполнени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работ, оказани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услуг, необходимо устанавливать первичного собственника денежных средств, а не последующее решение о распоряжении ими</w:t>
      </w:r>
      <w:r w:rsidR="00E4439A" w:rsidRPr="006848CC">
        <w:rPr>
          <w:rFonts w:ascii="Times New Roman" w:eastAsia="Times New Roman" w:hAnsi="Times New Roman"/>
          <w:sz w:val="28"/>
          <w:szCs w:val="28"/>
          <w:lang w:eastAsia="ru-RU"/>
        </w:rPr>
        <w:t xml:space="preserve">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w:t>
      </w:r>
      <w:r w:rsidR="00386829" w:rsidRPr="006848CC">
        <w:rPr>
          <w:rFonts w:ascii="Times New Roman" w:eastAsia="Times New Roman" w:hAnsi="Times New Roman"/>
          <w:sz w:val="28"/>
          <w:szCs w:val="28"/>
          <w:lang w:eastAsia="ru-RU"/>
        </w:rPr>
        <w:t xml:space="preserve">дальнего </w:t>
      </w:r>
      <w:r w:rsidR="00E4439A" w:rsidRPr="006848CC">
        <w:rPr>
          <w:rFonts w:ascii="Times New Roman" w:eastAsia="Times New Roman" w:hAnsi="Times New Roman"/>
          <w:sz w:val="28"/>
          <w:szCs w:val="28"/>
          <w:lang w:eastAsia="ru-RU"/>
        </w:rPr>
        <w:t>родственника служащего (работника), то денежные средства подлежат отражению в рассматриваемом разделе справки</w:t>
      </w:r>
      <w:r w:rsidR="00386829" w:rsidRPr="006848CC">
        <w:rPr>
          <w:rFonts w:ascii="Times New Roman" w:eastAsia="Times New Roman" w:hAnsi="Times New Roman"/>
          <w:sz w:val="28"/>
          <w:szCs w:val="28"/>
          <w:lang w:eastAsia="ru-RU"/>
        </w:rPr>
        <w:t xml:space="preserve"> служащего (работника)</w:t>
      </w:r>
      <w:r w:rsidR="00E4439A" w:rsidRPr="006848CC">
        <w:rPr>
          <w:rFonts w:ascii="Times New Roman" w:eastAsia="Times New Roman" w:hAnsi="Times New Roman"/>
          <w:sz w:val="28"/>
          <w:szCs w:val="28"/>
          <w:lang w:eastAsia="ru-RU"/>
        </w:rPr>
        <w:t>)</w:t>
      </w:r>
      <w:r w:rsidRPr="006848CC">
        <w:rPr>
          <w:rFonts w:ascii="Times New Roman" w:eastAsia="Times New Roman" w:hAnsi="Times New Roman"/>
          <w:sz w:val="28"/>
          <w:szCs w:val="28"/>
          <w:lang w:eastAsia="ru-RU"/>
        </w:rPr>
        <w:t>.</w:t>
      </w:r>
    </w:p>
    <w:p w:rsidR="004D5762" w:rsidRPr="00401035" w:rsidRDefault="00CF22F2">
      <w:pPr>
        <w:pStyle w:val="af7"/>
        <w:tabs>
          <w:tab w:val="left" w:pos="1134"/>
        </w:tabs>
        <w:ind w:left="0" w:firstLine="567"/>
        <w:rPr>
          <w:rFonts w:ascii="Times New Roman" w:hAnsi="Times New Roman"/>
          <w:b/>
          <w:sz w:val="28"/>
          <w:szCs w:val="28"/>
        </w:rPr>
      </w:pPr>
      <w:r w:rsidRPr="00401035">
        <w:rPr>
          <w:rFonts w:ascii="Times New Roman" w:hAnsi="Times New Roman"/>
          <w:b/>
          <w:sz w:val="28"/>
          <w:szCs w:val="28"/>
        </w:rPr>
        <w:t>Доход по основному месту работы</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справке по форме 6-НДФЛ, выдаваемой по месту службы (работы) (графа "Общая сумма дохода"). Если по основному месту работы получен доход, </w:t>
      </w:r>
      <w:r w:rsidRPr="006848CC">
        <w:rPr>
          <w:rFonts w:ascii="Times New Roman" w:hAnsi="Times New Roman"/>
          <w:sz w:val="28"/>
          <w:szCs w:val="28"/>
        </w:rPr>
        <w:lastRenderedPageBreak/>
        <w:t xml:space="preserve">который не включен в справку по форме 6-НДФЛ, он подлежит указанию в иных доходах. </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Служащий (работник) может представить пояснения, если его доходы, указанные в разделе 1 справки и в справке по форме 6-НДФЛ отличаются, и приложить их к справке. </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Особенности заполнения данного раздела отдельными категориями лиц</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при применении патентной системы налогообложения (ПСН) в качестве "дохода" указывается сумма доходов от реализации, определяемая в соответствии со статьей 249 Налогового кодекса РФ, которая подлежит отражению в книге учета доходов индивидуального предпринимателя, применяющего ПСН;</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лицом, замещающим муниципальную должность на непостоянной основе, указывается доход по основному месту работы.</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w:t>
      </w:r>
      <w:r w:rsidR="008E556F" w:rsidRPr="006848CC">
        <w:rPr>
          <w:rFonts w:ascii="Times New Roman" w:hAnsi="Times New Roman"/>
          <w:sz w:val="28"/>
          <w:szCs w:val="28"/>
        </w:rPr>
        <w:t>определен</w:t>
      </w:r>
      <w:r w:rsidRPr="006848CC">
        <w:rPr>
          <w:rFonts w:ascii="Times New Roman" w:hAnsi="Times New Roman"/>
          <w:sz w:val="28"/>
          <w:szCs w:val="28"/>
        </w:rPr>
        <w:t>в том числе с использованием мобильного приложения "Мой налог"</w:t>
      </w:r>
      <w:r w:rsidRPr="00401035">
        <w:rPr>
          <w:rFonts w:ascii="Times New Roman" w:hAnsi="Times New Roman"/>
          <w:sz w:val="28"/>
          <w:szCs w:val="28"/>
        </w:rPr>
        <w:t>. Особенности применения данного режима служащими содержатся в письме Минтруда России от 19 апреля 2021 г. № 28-6/10/В-4623 (</w:t>
      </w:r>
      <w:hyperlink r:id="rId19" w:tooltip="https://mintrud.gov.ru/docs/1872" w:history="1">
        <w:r w:rsidRPr="006848CC">
          <w:rPr>
            <w:rStyle w:val="aff5"/>
            <w:rFonts w:ascii="Times New Roman" w:hAnsi="Times New Roman"/>
            <w:sz w:val="28"/>
            <w:szCs w:val="28"/>
          </w:rPr>
          <w:t>https://mintrud.gov.ru/docs/1872</w:t>
        </w:r>
      </w:hyperlink>
      <w:r w:rsidRPr="006848CC">
        <w:rPr>
          <w:rFonts w:ascii="Times New Roman" w:hAnsi="Times New Roman"/>
          <w:sz w:val="28"/>
          <w:szCs w:val="28"/>
        </w:rPr>
        <w:t xml:space="preserve">). </w:t>
      </w:r>
    </w:p>
    <w:p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педагогической и научной деятельности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В данной строке указывается сумма дохода от педагогической деятельности (сумма дохода, содержащаяся в справке по форме 6-НДФЛ,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"Доход по основному месту работы", а не в графе "Доход от педагогической и научной деятельности".</w:t>
      </w:r>
    </w:p>
    <w:p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Доход от иной творческой деятельности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rsidR="004D5762" w:rsidRPr="006848CC" w:rsidRDefault="00CF22F2">
      <w:pPr>
        <w:pStyle w:val="Default"/>
        <w:numPr>
          <w:ilvl w:val="0"/>
          <w:numId w:val="1"/>
        </w:numPr>
        <w:ind w:left="0" w:firstLine="567"/>
        <w:rPr>
          <w:color w:val="auto"/>
          <w:sz w:val="28"/>
          <w:szCs w:val="28"/>
        </w:rPr>
      </w:pPr>
      <w:r w:rsidRPr="006848CC">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rsidR="004D5762" w:rsidRPr="006848CC" w:rsidRDefault="00CF22F2">
      <w:pPr>
        <w:tabs>
          <w:tab w:val="left" w:pos="1134"/>
        </w:tabs>
        <w:ind w:firstLine="567"/>
        <w:rPr>
          <w:rFonts w:ascii="Times New Roman" w:hAnsi="Times New Roman"/>
          <w:b/>
          <w:sz w:val="28"/>
          <w:szCs w:val="28"/>
        </w:rPr>
      </w:pPr>
      <w:r w:rsidRPr="006848CC">
        <w:rPr>
          <w:rFonts w:ascii="Times New Roman" w:hAnsi="Times New Roman"/>
          <w:b/>
          <w:sz w:val="28"/>
          <w:szCs w:val="28"/>
        </w:rPr>
        <w:t>Доход от вкладов в банках и иных кредитных организациях</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 наличии соответствующих банковских счетов и вкладов указываются в разделе 4 справки.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 полученный в иностранной валюте, указывается </w:t>
      </w:r>
      <w:r w:rsidRPr="006D6F6F">
        <w:rPr>
          <w:rFonts w:ascii="Times New Roman" w:hAnsi="Times New Roman"/>
          <w:sz w:val="28"/>
          <w:szCs w:val="28"/>
        </w:rPr>
        <w:t>в рублях по курсу Банка России на дату получения дохода</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rsidR="004D5762" w:rsidRPr="006D6F6F" w:rsidRDefault="00CF22F2" w:rsidP="0095434F">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настоящих Методических рекомендаций)</w:t>
      </w:r>
      <w:r w:rsidRPr="006D6F6F">
        <w:rPr>
          <w:rFonts w:ascii="Times New Roman" w:hAnsi="Times New Roman"/>
          <w:sz w:val="28"/>
          <w:szCs w:val="28"/>
        </w:rPr>
        <w:t xml:space="preserve">. </w:t>
      </w:r>
    </w:p>
    <w:p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lastRenderedPageBreak/>
        <w:t>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w:t>
      </w:r>
      <w:r w:rsidRPr="006848CC">
        <w:rPr>
          <w:rFonts w:ascii="Times New Roman" w:hAnsi="Times New Roman"/>
          <w:sz w:val="28"/>
          <w:szCs w:val="28"/>
        </w:rPr>
        <w:t xml:space="preserve"> утвержденной Указанием Банка России № 5798-У.</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p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ценных бумаг и долей участия в коммерческих организациях</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выплаченный купонный доход по облигациям, уменьшенный на уплаченный накопленный купонный доход при приобретении облигации</w:t>
      </w:r>
      <w:r w:rsidR="00887F4B" w:rsidRPr="006848CC">
        <w:rPr>
          <w:rFonts w:ascii="Times New Roman" w:hAnsi="Times New Roman"/>
          <w:sz w:val="28"/>
          <w:szCs w:val="28"/>
        </w:rPr>
        <w:t xml:space="preserve"> (если в соответствии с требованиями Налогового кодекса Российской Федерации он не должен учитываться при расчете финансово</w:t>
      </w:r>
      <w:r w:rsidR="00795C0E">
        <w:rPr>
          <w:rFonts w:ascii="Times New Roman" w:hAnsi="Times New Roman"/>
          <w:sz w:val="28"/>
          <w:szCs w:val="28"/>
        </w:rPr>
        <w:t>го</w:t>
      </w:r>
      <w:r w:rsidR="00887F4B" w:rsidRPr="006848CC">
        <w:rPr>
          <w:rFonts w:ascii="Times New Roman" w:hAnsi="Times New Roman"/>
          <w:sz w:val="28"/>
          <w:szCs w:val="28"/>
        </w:rPr>
        <w:t xml:space="preserve"> результата</w:t>
      </w:r>
      <w:r w:rsidR="007D6042" w:rsidRPr="006848CC">
        <w:rPr>
          <w:rFonts w:ascii="Times New Roman" w:hAnsi="Times New Roman"/>
          <w:sz w:val="28"/>
          <w:szCs w:val="28"/>
        </w:rPr>
        <w:t xml:space="preserve"> в соответствии с</w:t>
      </w:r>
      <w:r w:rsidR="00B77F39" w:rsidRPr="006848CC">
        <w:rPr>
          <w:rFonts w:ascii="Times New Roman" w:hAnsi="Times New Roman"/>
          <w:sz w:val="28"/>
          <w:szCs w:val="28"/>
        </w:rPr>
        <w:t xml:space="preserve">о статьей 214.1 </w:t>
      </w:r>
      <w:r w:rsidR="007D6042" w:rsidRPr="006848CC">
        <w:rPr>
          <w:rFonts w:ascii="Times New Roman" w:hAnsi="Times New Roman"/>
          <w:sz w:val="28"/>
          <w:szCs w:val="28"/>
        </w:rPr>
        <w:t>Налогового кодекса Российской Федерации</w:t>
      </w:r>
      <w:r w:rsidR="00887F4B" w:rsidRPr="006848CC">
        <w:rPr>
          <w:rFonts w:ascii="Times New Roman" w:hAnsi="Times New Roman"/>
          <w:sz w:val="28"/>
          <w:szCs w:val="28"/>
        </w:rPr>
        <w:t>)</w:t>
      </w:r>
      <w:r w:rsidRPr="006848CC">
        <w:rPr>
          <w:rFonts w:ascii="Times New Roman" w:hAnsi="Times New Roman"/>
          <w:sz w:val="28"/>
          <w:szCs w:val="28"/>
        </w:rPr>
        <w:t>;</w:t>
      </w:r>
    </w:p>
    <w:p w:rsidR="00887F4B" w:rsidRPr="006848CC" w:rsidRDefault="00887F4B">
      <w:pPr>
        <w:pStyle w:val="af7"/>
        <w:ind w:left="0" w:firstLine="567"/>
        <w:rPr>
          <w:rFonts w:ascii="Times New Roman" w:hAnsi="Times New Roman"/>
          <w:sz w:val="28"/>
          <w:szCs w:val="28"/>
        </w:rPr>
      </w:pPr>
      <w:r w:rsidRPr="006848CC">
        <w:rPr>
          <w:rFonts w:ascii="Times New Roman" w:hAnsi="Times New Roman"/>
          <w:sz w:val="28"/>
          <w:szCs w:val="28"/>
        </w:rPr>
        <w:t>3) дисконт, полученный в качестве дохода по облигациям;</w:t>
      </w:r>
    </w:p>
    <w:p w:rsidR="004D5762" w:rsidRPr="006848CC" w:rsidRDefault="00887F4B">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4</w:t>
      </w:r>
      <w:r w:rsidR="00CF22F2" w:rsidRPr="006848CC">
        <w:rPr>
          <w:rFonts w:ascii="Times New Roman" w:hAnsi="Times New Roman"/>
          <w:sz w:val="28"/>
          <w:szCs w:val="28"/>
        </w:rPr>
        <w:t xml:space="preserve">) доход от операций с ценными бумагами, в том числе доход от погашения (продажи) сберегательных сертификатов и погашения (продажи) облигаций, </w:t>
      </w:r>
      <w:r w:rsidR="00DA501E" w:rsidRPr="006848CC">
        <w:rPr>
          <w:rFonts w:ascii="Times New Roman" w:hAnsi="Times New Roman"/>
          <w:sz w:val="28"/>
          <w:szCs w:val="28"/>
        </w:rPr>
        <w:t xml:space="preserve">а также доход от операций репо, объектом которых являются ценные бумаги, и доход по операциям с ценными бумагами, учитываемым на индивидуальном инвестиционном счете, </w:t>
      </w:r>
      <w:r w:rsidR="00CF22F2" w:rsidRPr="006848CC">
        <w:rPr>
          <w:rFonts w:ascii="Times New Roman" w:hAnsi="Times New Roman"/>
          <w:sz w:val="28"/>
          <w:szCs w:val="28"/>
        </w:rPr>
        <w:t>которы</w:t>
      </w:r>
      <w:r w:rsidR="00DA501E" w:rsidRPr="006848CC">
        <w:rPr>
          <w:rFonts w:ascii="Times New Roman" w:hAnsi="Times New Roman"/>
          <w:sz w:val="28"/>
          <w:szCs w:val="28"/>
        </w:rPr>
        <w:t>е</w:t>
      </w:r>
      <w:r w:rsidR="00CF22F2" w:rsidRPr="006848CC">
        <w:rPr>
          <w:rFonts w:ascii="Times New Roman" w:hAnsi="Times New Roman"/>
          <w:sz w:val="28"/>
          <w:szCs w:val="28"/>
        </w:rPr>
        <w:t xml:space="preserve"> выража</w:t>
      </w:r>
      <w:r w:rsidR="00DA501E" w:rsidRPr="006848CC">
        <w:rPr>
          <w:rFonts w:ascii="Times New Roman" w:hAnsi="Times New Roman"/>
          <w:sz w:val="28"/>
          <w:szCs w:val="28"/>
        </w:rPr>
        <w:t>ю</w:t>
      </w:r>
      <w:r w:rsidR="00CF22F2" w:rsidRPr="006848CC">
        <w:rPr>
          <w:rFonts w:ascii="Times New Roman" w:hAnsi="Times New Roman"/>
          <w:sz w:val="28"/>
          <w:szCs w:val="28"/>
        </w:rPr>
        <w:t>тся в величине суммы финансового результата, определяемого в порядке и ср</w:t>
      </w:r>
      <w:r w:rsidR="00CF22F2" w:rsidRPr="00401035">
        <w:rPr>
          <w:rFonts w:ascii="Times New Roman" w:hAnsi="Times New Roman"/>
          <w:sz w:val="28"/>
          <w:szCs w:val="28"/>
        </w:rPr>
        <w:t>оки, предусмотренные главой 23 Налогового кодекса Российской Федерации</w:t>
      </w:r>
      <w:r w:rsidR="00CF22F2" w:rsidRPr="006848CC">
        <w:rPr>
          <w:rFonts w:ascii="Times New Roman" w:hAnsi="Times New Roman"/>
          <w:sz w:val="28"/>
          <w:szCs w:val="28"/>
          <w:shd w:val="clear" w:color="auto" w:fill="FFFFFF"/>
        </w:rPr>
        <w:t>.</w:t>
      </w:r>
      <w:r w:rsidR="00CF22F2" w:rsidRPr="006848CC">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 такими бумагами).</w:t>
      </w:r>
    </w:p>
    <w:p w:rsidR="004D5762" w:rsidRPr="006848CC" w:rsidRDefault="00CF22F2">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Иные доходы</w:t>
      </w:r>
    </w:p>
    <w:p w:rsidR="004D5762" w:rsidRPr="006848CC" w:rsidRDefault="00CF22F2">
      <w:pPr>
        <w:pStyle w:val="af6"/>
        <w:numPr>
          <w:ilvl w:val="0"/>
          <w:numId w:val="1"/>
        </w:numPr>
        <w:shd w:val="clear" w:color="auto" w:fill="auto"/>
        <w:tabs>
          <w:tab w:val="left" w:pos="142"/>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rsidR="004D5762" w:rsidRPr="006848CC" w:rsidRDefault="00CF22F2">
      <w:pPr>
        <w:pStyle w:val="af6"/>
        <w:shd w:val="clear" w:color="auto" w:fill="auto"/>
        <w:tabs>
          <w:tab w:val="left" w:pos="142"/>
        </w:tabs>
        <w:spacing w:after="0" w:line="240" w:lineRule="auto"/>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lastRenderedPageBreak/>
        <w:t xml:space="preserve">Так, например, в строке иные доходы могут быть указаны: </w:t>
      </w:r>
    </w:p>
    <w:p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государственная и негосударственная пенсии </w:t>
      </w:r>
      <w:r w:rsidRPr="006848CC">
        <w:rPr>
          <w:rFonts w:ascii="Times New Roman" w:hAnsi="Times New Roman" w:cs="Times New Roman"/>
          <w:sz w:val="28"/>
          <w:szCs w:val="28"/>
        </w:rPr>
        <w:t>(при этом разные виды пенсий (по возрасту и пенсия военнослужащего) не следует суммировать)</w:t>
      </w:r>
      <w:r w:rsidRPr="006848CC">
        <w:rPr>
          <w:rStyle w:val="af5"/>
          <w:rFonts w:ascii="Times New Roman" w:hAnsi="Times New Roman" w:cs="Times New Roman"/>
          <w:sz w:val="28"/>
          <w:szCs w:val="28"/>
        </w:rPr>
        <w:t>;</w:t>
      </w:r>
    </w:p>
    <w:p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rsidR="004D5762" w:rsidRPr="006848CC" w:rsidRDefault="00CF22F2" w:rsidP="002937E4">
      <w:pPr>
        <w:pStyle w:val="Default"/>
        <w:numPr>
          <w:ilvl w:val="0"/>
          <w:numId w:val="6"/>
        </w:numPr>
        <w:tabs>
          <w:tab w:val="left" w:pos="142"/>
          <w:tab w:val="left" w:pos="1134"/>
        </w:tabs>
        <w:ind w:left="0" w:firstLine="567"/>
        <w:rPr>
          <w:color w:val="auto"/>
          <w:sz w:val="28"/>
          <w:szCs w:val="28"/>
        </w:rPr>
      </w:pPr>
      <w:r w:rsidRPr="006848CC">
        <w:rPr>
          <w:rStyle w:val="af5"/>
          <w:rFonts w:ascii="Times New Roman" w:hAnsi="Times New Roman" w:cs="Times New Roman"/>
          <w:sz w:val="28"/>
          <w:szCs w:val="28"/>
        </w:rPr>
        <w:t xml:space="preserve">все виды пособий (пособие </w:t>
      </w:r>
      <w:r w:rsidRPr="006848CC">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w:t>
      </w:r>
      <w:r w:rsidRPr="006848CC">
        <w:rPr>
          <w:rStyle w:val="af5"/>
          <w:rFonts w:ascii="Times New Roman" w:hAnsi="Times New Roman" w:cs="Times New Roman"/>
          <w:sz w:val="28"/>
          <w:szCs w:val="28"/>
        </w:rPr>
        <w:t xml:space="preserve"> и др.</w:t>
      </w:r>
      <w:r w:rsidRPr="006848CC">
        <w:rPr>
          <w:color w:val="auto"/>
          <w:sz w:val="28"/>
          <w:szCs w:val="28"/>
        </w:rPr>
        <w:t xml:space="preserve">), если данные выплаты не были включены в справку по форме 6-НДФЛ, выдаваемую по месту службы (работы). </w:t>
      </w:r>
    </w:p>
    <w:p w:rsidR="004D5762" w:rsidRPr="006848CC" w:rsidRDefault="00CF22F2">
      <w:pPr>
        <w:pStyle w:val="Default"/>
        <w:tabs>
          <w:tab w:val="left" w:pos="142"/>
          <w:tab w:val="left" w:pos="1134"/>
        </w:tabs>
        <w:ind w:firstLine="567"/>
        <w:rPr>
          <w:color w:val="auto"/>
          <w:sz w:val="28"/>
          <w:szCs w:val="28"/>
        </w:rPr>
      </w:pPr>
      <w:r w:rsidRPr="006848CC">
        <w:rPr>
          <w:color w:val="auto"/>
          <w:sz w:val="28"/>
          <w:szCs w:val="28"/>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(статья 3 Федерального закона от 29 декабря 2006 г. № 255-ФЗ </w:t>
      </w:r>
      <w:r w:rsidRPr="006848CC">
        <w:rPr>
          <w:sz w:val="28"/>
          <w:szCs w:val="28"/>
        </w:rPr>
        <w:t>"</w:t>
      </w:r>
      <w:r w:rsidRPr="006848CC">
        <w:rPr>
          <w:color w:val="auto"/>
          <w:sz w:val="28"/>
          <w:szCs w:val="28"/>
        </w:rPr>
        <w:t>Об обязательном социальном страховании на случай временной нетрудоспособности и в связи с материнством</w:t>
      </w:r>
      <w:r w:rsidRPr="006848CC">
        <w:rPr>
          <w:sz w:val="28"/>
          <w:szCs w:val="28"/>
        </w:rPr>
        <w:t>"</w:t>
      </w:r>
      <w:r w:rsidRPr="006848CC">
        <w:rPr>
          <w:color w:val="auto"/>
          <w:sz w:val="28"/>
          <w:szCs w:val="28"/>
        </w:rPr>
        <w:t>).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w:t>
      </w:r>
    </w:p>
    <w:p w:rsidR="004D5762" w:rsidRPr="00485068"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hAnsi="Times New Roman" w:cs="Times New Roman"/>
          <w:sz w:val="28"/>
          <w:szCs w:val="28"/>
        </w:rPr>
        <w:t>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D6F6F">
        <w:rPr>
          <w:rStyle w:val="af5"/>
          <w:rFonts w:ascii="Times New Roman" w:hAnsi="Times New Roman" w:cs="Times New Roman"/>
          <w:color w:val="000000"/>
          <w:sz w:val="28"/>
          <w:szCs w:val="28"/>
        </w:rPr>
        <w:t xml:space="preserve">суммы, причитающиеся ребенку в качестве алиментов (за исключением алиментов, выплачиваемых в браке, кроме случая, предусмотренного пунктом </w:t>
      </w:r>
      <w:r w:rsidR="006D6F6F" w:rsidRPr="006D6F6F">
        <w:rPr>
          <w:rStyle w:val="af5"/>
          <w:rFonts w:ascii="Times New Roman" w:hAnsi="Times New Roman" w:cs="Times New Roman"/>
          <w:color w:val="000000"/>
          <w:sz w:val="28"/>
          <w:szCs w:val="28"/>
        </w:rPr>
        <w:t>39</w:t>
      </w:r>
      <w:r w:rsidRPr="006D6F6F">
        <w:rPr>
          <w:rStyle w:val="af5"/>
          <w:rFonts w:ascii="Times New Roman" w:hAnsi="Times New Roman" w:cs="Times New Roman"/>
          <w:color w:val="000000"/>
          <w:sz w:val="28"/>
          <w:szCs w:val="28"/>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401035">
        <w:rPr>
          <w:rStyle w:val="af5"/>
          <w:rFonts w:ascii="Times New Roman" w:hAnsi="Times New Roman" w:cs="Times New Roman"/>
          <w:color w:val="000000"/>
          <w:sz w:val="28"/>
          <w:szCs w:val="28"/>
        </w:rPr>
        <w:t xml:space="preserve">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w:t>
      </w:r>
      <w:r w:rsidRPr="006848CC">
        <w:rPr>
          <w:rStyle w:val="af5"/>
          <w:rFonts w:ascii="Times New Roman" w:hAnsi="Times New Roman" w:cs="Times New Roman"/>
          <w:color w:val="000000"/>
          <w:sz w:val="28"/>
          <w:szCs w:val="28"/>
        </w:rPr>
        <w:t>едств на счет в банке, открытый на имя несовершеннолетнего ребенка, то такие сведения отражаются в справке несовершеннолетнего ребенка в графе "Иные доходы" раздела 1 справки и в разделе 4 справки;</w:t>
      </w:r>
    </w:p>
    <w:p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стипендия;</w:t>
      </w:r>
    </w:p>
    <w:p w:rsidR="004D5762" w:rsidRPr="006848CC" w:rsidRDefault="00CF22F2" w:rsidP="002937E4">
      <w:pPr>
        <w:pStyle w:val="af7"/>
        <w:numPr>
          <w:ilvl w:val="0"/>
          <w:numId w:val="6"/>
        </w:numPr>
        <w:tabs>
          <w:tab w:val="left" w:pos="142"/>
          <w:tab w:val="left" w:pos="1134"/>
        </w:tabs>
        <w:ind w:left="0" w:firstLine="567"/>
        <w:rPr>
          <w:rFonts w:ascii="Times New Roman" w:hAnsi="Times New Roman"/>
          <w:sz w:val="28"/>
          <w:szCs w:val="28"/>
        </w:rPr>
      </w:pPr>
      <w:r w:rsidRPr="006848CC">
        <w:rPr>
          <w:rFonts w:ascii="Times New Roman" w:hAnsi="Times New Roman"/>
          <w:sz w:val="28"/>
          <w:szCs w:val="28"/>
        </w:rPr>
        <w:t>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w:t>
      </w:r>
      <w:r w:rsidRPr="006848CC">
        <w:rPr>
          <w:rFonts w:ascii="Times New Roman" w:hAnsi="Times New Roman"/>
          <w:color w:val="000000"/>
          <w:sz w:val="28"/>
          <w:szCs w:val="28"/>
        </w:rPr>
        <w:t xml:space="preserve">данный займ не </w:t>
      </w:r>
      <w:r w:rsidRPr="006848CC">
        <w:rPr>
          <w:rFonts w:ascii="Times New Roman" w:hAnsi="Times New Roman"/>
          <w:color w:val="000000"/>
          <w:sz w:val="28"/>
          <w:szCs w:val="28"/>
        </w:rPr>
        <w:lastRenderedPageBreak/>
        <w:t>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займ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6848CC">
        <w:rPr>
          <w:rFonts w:ascii="Times New Roman" w:hAnsi="Times New Roman"/>
          <w:sz w:val="28"/>
          <w:szCs w:val="28"/>
        </w:rPr>
        <w:t xml:space="preserve">,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 </w:t>
      </w:r>
    </w:p>
    <w:p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w:t>
      </w:r>
      <w:r w:rsidR="009449D1" w:rsidRPr="006848CC">
        <w:rPr>
          <w:rStyle w:val="af5"/>
          <w:rFonts w:ascii="Times New Roman" w:hAnsi="Times New Roman" w:cs="Times New Roman"/>
          <w:color w:val="000000"/>
          <w:sz w:val="28"/>
          <w:szCs w:val="28"/>
        </w:rPr>
        <w:t xml:space="preserve"> (кроме продажи супруге (супругу) или несовершеннолетним детям (за исключением </w:t>
      </w:r>
      <w:r w:rsidR="009449D1" w:rsidRPr="006D6F6F">
        <w:rPr>
          <w:rStyle w:val="af5"/>
          <w:rFonts w:ascii="Times New Roman" w:hAnsi="Times New Roman" w:cs="Times New Roman"/>
          <w:color w:val="000000"/>
          <w:sz w:val="28"/>
          <w:szCs w:val="28"/>
        </w:rPr>
        <w:t xml:space="preserve">случая, предусмотренного пунктом </w:t>
      </w:r>
      <w:r w:rsidR="006D6F6F" w:rsidRPr="006D6F6F">
        <w:rPr>
          <w:rStyle w:val="af5"/>
          <w:rFonts w:ascii="Times New Roman" w:hAnsi="Times New Roman" w:cs="Times New Roman"/>
          <w:color w:val="000000"/>
          <w:sz w:val="28"/>
          <w:szCs w:val="28"/>
        </w:rPr>
        <w:t>39</w:t>
      </w:r>
      <w:r w:rsidR="009449D1" w:rsidRPr="006D6F6F">
        <w:rPr>
          <w:rStyle w:val="af5"/>
          <w:rFonts w:ascii="Times New Roman" w:hAnsi="Times New Roman" w:cs="Times New Roman"/>
          <w:color w:val="000000"/>
          <w:sz w:val="28"/>
          <w:szCs w:val="28"/>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Style w:val="af5"/>
          <w:rFonts w:ascii="Times New Roman" w:hAnsi="Times New Roman" w:cs="Times New Roman"/>
          <w:color w:val="000000"/>
          <w:sz w:val="28"/>
          <w:szCs w:val="28"/>
        </w:rPr>
        <w:t xml:space="preserve">. </w:t>
      </w:r>
    </w:p>
    <w:p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w:t>
      </w:r>
      <w:r w:rsidRPr="006848CC">
        <w:rPr>
          <w:rStyle w:val="af5"/>
          <w:rFonts w:ascii="Times New Roman" w:hAnsi="Times New Roman" w:cs="Times New Roman"/>
          <w:color w:val="000000"/>
          <w:sz w:val="28"/>
          <w:szCs w:val="28"/>
        </w:rPr>
        <w:t>Доход от реализации имущества указывается в полном объеме без вычета "комиссионных" и иных подобных выплат.</w:t>
      </w:r>
    </w:p>
    <w:p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 xml:space="preserve">При этом </w:t>
      </w:r>
      <w:r w:rsidRPr="006848CC">
        <w:rPr>
          <w:rStyle w:val="af5"/>
          <w:rFonts w:ascii="Times New Roman" w:hAnsi="Times New Roman" w:cs="Times New Roman"/>
          <w:sz w:val="28"/>
          <w:szCs w:val="28"/>
        </w:rPr>
        <w:t xml:space="preserve">рекомендуется </w:t>
      </w:r>
      <w:r w:rsidRPr="006848CC">
        <w:rPr>
          <w:rStyle w:val="af5"/>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6848CC">
        <w:rPr>
          <w:rFonts w:ascii="Times New Roman" w:hAnsi="Times New Roman" w:cs="Times New Roman"/>
          <w:sz w:val="28"/>
          <w:szCs w:val="28"/>
        </w:rPr>
        <w:t>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строке "Иные доходы").</w:t>
      </w:r>
    </w:p>
    <w:p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В случае продажи мелкого имущества (предметы обычной домашней обстановки, обихода и т.д.) рекомендуется указывать совокупный доход от их реализации.</w:t>
      </w:r>
    </w:p>
    <w:p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 xml:space="preserve">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w:t>
      </w:r>
      <w:r w:rsidRPr="006848CC">
        <w:rPr>
          <w:rFonts w:ascii="Times New Roman" w:hAnsi="Times New Roman" w:cs="Times New Roman"/>
          <w:sz w:val="28"/>
          <w:szCs w:val="28"/>
        </w:rPr>
        <w:lastRenderedPageBreak/>
        <w:t>средств покупателем продавцу).</w:t>
      </w:r>
    </w:p>
    <w:p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Аналогично в отношении продажи имущества, находящегося в совместной собственности;</w:t>
      </w:r>
    </w:p>
    <w:p w:rsidR="004D5762" w:rsidRPr="006848CC" w:rsidRDefault="00CF22F2" w:rsidP="002937E4">
      <w:pPr>
        <w:pStyle w:val="af6"/>
        <w:numPr>
          <w:ilvl w:val="0"/>
          <w:numId w:val="6"/>
        </w:numPr>
        <w:shd w:val="clear" w:color="auto" w:fill="auto"/>
        <w:tabs>
          <w:tab w:val="left" w:pos="142"/>
          <w:tab w:val="left" w:pos="710"/>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shd w:val="clear" w:color="auto" w:fill="auto"/>
        </w:rPr>
        <w:t>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доходы по трудовым договорам по совместительству. </w:t>
      </w:r>
      <w:r w:rsidRPr="006848CC">
        <w:rPr>
          <w:rStyle w:val="110"/>
          <w:rFonts w:ascii="Times New Roman" w:hAnsi="Times New Roman"/>
          <w:color w:val="000000"/>
          <w:sz w:val="28"/>
          <w:szCs w:val="28"/>
        </w:rPr>
        <w:t xml:space="preserve">При этом рекомендуется указать наименование и </w:t>
      </w:r>
      <w:r w:rsidRPr="006848CC">
        <w:rPr>
          <w:rFonts w:ascii="Times New Roman" w:hAnsi="Times New Roman" w:cs="Times New Roman"/>
          <w:sz w:val="28"/>
          <w:szCs w:val="28"/>
        </w:rPr>
        <w:t xml:space="preserve">адрес места нахождения </w:t>
      </w:r>
      <w:r w:rsidRPr="006848CC">
        <w:rPr>
          <w:rStyle w:val="110"/>
          <w:rFonts w:ascii="Times New Roman" w:hAnsi="Times New Roman"/>
          <w:color w:val="000000"/>
          <w:sz w:val="28"/>
          <w:szCs w:val="28"/>
        </w:rPr>
        <w:t xml:space="preserve">организации, от которой был получен доход; </w:t>
      </w:r>
    </w:p>
    <w:p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color w:val="000000"/>
          <w:sz w:val="28"/>
          <w:szCs w:val="28"/>
        </w:rPr>
      </w:pPr>
      <w:r w:rsidRPr="006848CC">
        <w:rPr>
          <w:rStyle w:val="af5"/>
          <w:rFonts w:ascii="Times New Roman" w:hAnsi="Times New Roman" w:cs="Times New Roman"/>
          <w:sz w:val="28"/>
          <w:szCs w:val="28"/>
        </w:rPr>
        <w:t xml:space="preserve">вознаграждения по гражданско-правовым договорам, если данный доход не указан в иных </w:t>
      </w:r>
      <w:r w:rsidRPr="006D6F6F">
        <w:rPr>
          <w:rStyle w:val="af5"/>
          <w:rFonts w:ascii="Times New Roman" w:hAnsi="Times New Roman" w:cs="Times New Roman"/>
          <w:sz w:val="28"/>
          <w:szCs w:val="28"/>
        </w:rPr>
        <w:t xml:space="preserve">строках настоящего раздела справки. </w:t>
      </w:r>
      <w:r w:rsidRPr="006D6F6F">
        <w:rPr>
          <w:rStyle w:val="110"/>
          <w:rFonts w:ascii="Times New Roman" w:hAnsi="Times New Roman"/>
          <w:color w:val="000000"/>
          <w:sz w:val="28"/>
          <w:szCs w:val="28"/>
        </w:rPr>
        <w:t xml:space="preserve">При этом рекомендуется указать наименование и </w:t>
      </w:r>
      <w:r w:rsidRPr="006D6F6F">
        <w:rPr>
          <w:rFonts w:ascii="Times New Roman" w:hAnsi="Times New Roman" w:cs="Times New Roman"/>
          <w:sz w:val="28"/>
          <w:szCs w:val="28"/>
        </w:rPr>
        <w:t xml:space="preserve">место нахождения </w:t>
      </w:r>
      <w:r w:rsidRPr="006D6F6F">
        <w:rPr>
          <w:rStyle w:val="110"/>
          <w:rFonts w:ascii="Times New Roman" w:hAnsi="Times New Roman"/>
          <w:color w:val="000000"/>
          <w:sz w:val="28"/>
          <w:szCs w:val="28"/>
        </w:rPr>
        <w:t>организации, от которой был получен доход</w:t>
      </w:r>
      <w:r w:rsidR="00A81B69" w:rsidRPr="006D6F6F">
        <w:rPr>
          <w:rStyle w:val="110"/>
          <w:rFonts w:ascii="Times New Roman" w:hAnsi="Times New Roman"/>
          <w:color w:val="000000"/>
          <w:sz w:val="28"/>
          <w:szCs w:val="28"/>
        </w:rPr>
        <w:t xml:space="preserve">, или </w:t>
      </w:r>
      <w:r w:rsidR="00A81B69" w:rsidRPr="006D6F6F">
        <w:rPr>
          <w:rFonts w:ascii="Times New Roman" w:hAnsi="Times New Roman"/>
          <w:sz w:val="28"/>
          <w:szCs w:val="28"/>
        </w:rPr>
        <w:t>фамилию, имя и отчество соответствующего лица</w:t>
      </w:r>
      <w:r w:rsidRPr="006D6F6F">
        <w:rPr>
          <w:rStyle w:val="110"/>
          <w:rFonts w:ascii="Times New Roman" w:hAnsi="Times New Roman"/>
          <w:color w:val="000000"/>
          <w:sz w:val="28"/>
          <w:szCs w:val="28"/>
        </w:rPr>
        <w:t xml:space="preserve">; </w:t>
      </w:r>
    </w:p>
    <w:p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6D6F6F">
        <w:rPr>
          <w:rFonts w:ascii="Times New Roman" w:eastAsia="Times New Roman" w:hAnsi="Times New Roman" w:cs="Times New Roman"/>
          <w:sz w:val="28"/>
          <w:szCs w:val="28"/>
          <w:lang w:eastAsia="ru-RU"/>
        </w:rPr>
        <w:t>доходы, полученные от</w:t>
      </w:r>
      <w:r w:rsidRPr="00401035">
        <w:rPr>
          <w:rFonts w:ascii="Times New Roman" w:eastAsia="Times New Roman" w:hAnsi="Times New Roman" w:cs="Times New Roman"/>
          <w:sz w:val="28"/>
          <w:szCs w:val="28"/>
          <w:lang w:eastAsia="ru-RU"/>
        </w:rPr>
        <w:t xml:space="preserve"> использования трубопроводов, линий электропередачи (ЛЭП), линий оптико-волоконной и (или) беспроводной </w:t>
      </w:r>
      <w:r w:rsidRPr="006848CC">
        <w:rPr>
          <w:rFonts w:ascii="Times New Roman" w:eastAsia="Times New Roman" w:hAnsi="Times New Roman" w:cs="Times New Roman"/>
          <w:sz w:val="28"/>
          <w:szCs w:val="28"/>
          <w:lang w:eastAsia="ru-RU"/>
        </w:rPr>
        <w:t>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строке "Иное недвижимое имущество" подраздела 3.1 раздела 3 справки);</w:t>
      </w:r>
    </w:p>
    <w:p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eastAsia="Times New Roman" w:hAnsi="Times New Roman" w:cs="Times New Roman"/>
          <w:sz w:val="28"/>
          <w:szCs w:val="28"/>
          <w:lang w:eastAsia="ru-RU"/>
        </w:rPr>
        <w:t>проценты по долговым обязательствам;</w:t>
      </w:r>
    </w:p>
    <w:p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денежные средства, полученные в порядке дарения или наследования</w:t>
      </w:r>
      <w:r w:rsidR="00A81B69" w:rsidRPr="006848CC">
        <w:rPr>
          <w:rFonts w:ascii="Times New Roman" w:hAnsi="Times New Roman" w:cs="Times New Roman"/>
          <w:sz w:val="28"/>
          <w:szCs w:val="28"/>
        </w:rPr>
        <w:t>. При этом рекомендуется указать</w:t>
      </w:r>
      <w:r w:rsidR="00A81B69" w:rsidRPr="006848CC">
        <w:rPr>
          <w:rFonts w:ascii="Times New Roman" w:hAnsi="Times New Roman"/>
          <w:sz w:val="28"/>
          <w:szCs w:val="28"/>
        </w:rPr>
        <w:t>фамилию, имя и отчество соответствующего дарителя или наследодателя соответственно</w:t>
      </w:r>
      <w:r w:rsidRPr="006848CC">
        <w:rPr>
          <w:rFonts w:ascii="Times New Roman" w:hAnsi="Times New Roman" w:cs="Times New Roman"/>
          <w:sz w:val="28"/>
          <w:szCs w:val="28"/>
        </w:rPr>
        <w:t>;</w:t>
      </w:r>
    </w:p>
    <w:p w:rsidR="004D5762" w:rsidRPr="00401035" w:rsidRDefault="00CF22F2" w:rsidP="002937E4">
      <w:pPr>
        <w:pStyle w:val="Default"/>
        <w:numPr>
          <w:ilvl w:val="0"/>
          <w:numId w:val="6"/>
        </w:numPr>
        <w:tabs>
          <w:tab w:val="left" w:pos="142"/>
          <w:tab w:val="left" w:pos="1134"/>
          <w:tab w:val="left" w:pos="1560"/>
        </w:tabs>
        <w:ind w:left="0" w:firstLine="567"/>
        <w:rPr>
          <w:sz w:val="28"/>
          <w:szCs w:val="28"/>
        </w:rPr>
      </w:pPr>
      <w:r w:rsidRPr="00401035">
        <w:rPr>
          <w:sz w:val="28"/>
          <w:szCs w:val="28"/>
        </w:rPr>
        <w:t xml:space="preserve">возмещение вреда, причиненного увечьем или иным повреждением здоровья; </w:t>
      </w:r>
    </w:p>
    <w:p w:rsidR="004D5762" w:rsidRPr="006848CC" w:rsidRDefault="00CF22F2" w:rsidP="002937E4">
      <w:pPr>
        <w:pStyle w:val="Default"/>
        <w:numPr>
          <w:ilvl w:val="0"/>
          <w:numId w:val="6"/>
        </w:numPr>
        <w:tabs>
          <w:tab w:val="left" w:pos="142"/>
          <w:tab w:val="left" w:pos="1134"/>
          <w:tab w:val="left" w:pos="1560"/>
        </w:tabs>
        <w:ind w:left="0" w:firstLine="567"/>
        <w:rPr>
          <w:sz w:val="28"/>
          <w:szCs w:val="28"/>
        </w:rPr>
      </w:pPr>
      <w:r w:rsidRPr="006848CC">
        <w:rPr>
          <w:sz w:val="28"/>
          <w:szCs w:val="28"/>
        </w:rPr>
        <w:t xml:space="preserve">выплаты, связанные с гибелью (смертью), выплаченные наследникам; </w:t>
      </w:r>
    </w:p>
    <w:p w:rsidR="004D5762" w:rsidRPr="00401035" w:rsidRDefault="00CF22F2" w:rsidP="002937E4">
      <w:pPr>
        <w:pStyle w:val="af7"/>
        <w:numPr>
          <w:ilvl w:val="0"/>
          <w:numId w:val="6"/>
        </w:numPr>
        <w:tabs>
          <w:tab w:val="left" w:pos="142"/>
          <w:tab w:val="left" w:pos="1134"/>
          <w:tab w:val="left" w:pos="1560"/>
        </w:tabs>
        <w:ind w:left="0" w:firstLine="567"/>
        <w:rPr>
          <w:rFonts w:ascii="Times New Roman" w:hAnsi="Times New Roman"/>
          <w:sz w:val="28"/>
          <w:szCs w:val="28"/>
        </w:rPr>
      </w:pPr>
      <w:r w:rsidRPr="006848CC">
        <w:rPr>
          <w:rFonts w:ascii="Times New Roman" w:hAnsi="Times New Roman"/>
          <w:sz w:val="28"/>
          <w:szCs w:val="28"/>
        </w:rPr>
        <w:t xml:space="preserve">выплаты денежных сумм, осуществленные на основании договоров страхования. При этом в отношении договоров страхования, поименованных в </w:t>
      </w:r>
      <w:r w:rsidRPr="006D6F6F">
        <w:rPr>
          <w:rFonts w:ascii="Times New Roman" w:hAnsi="Times New Roman"/>
          <w:sz w:val="28"/>
          <w:szCs w:val="28"/>
        </w:rPr>
        <w:t xml:space="preserve">подпункте 3 пункта </w:t>
      </w:r>
      <w:r w:rsidR="008C1F84" w:rsidRPr="006D6F6F">
        <w:rPr>
          <w:rFonts w:ascii="Times New Roman" w:hAnsi="Times New Roman"/>
          <w:sz w:val="28"/>
          <w:szCs w:val="28"/>
        </w:rPr>
        <w:t>2</w:t>
      </w:r>
      <w:r w:rsidR="006D6F6F">
        <w:rPr>
          <w:rFonts w:ascii="Times New Roman" w:hAnsi="Times New Roman"/>
          <w:sz w:val="28"/>
          <w:szCs w:val="28"/>
        </w:rPr>
        <w:t>05</w:t>
      </w:r>
      <w:r w:rsidRPr="006D6F6F">
        <w:rPr>
          <w:rFonts w:ascii="Times New Roman" w:hAnsi="Times New Roman"/>
          <w:sz w:val="28"/>
          <w:szCs w:val="28"/>
        </w:rPr>
        <w:t xml:space="preserve"> настоящих Методических рекомендаций, доходом является положительный результат</w:t>
      </w:r>
      <w:r w:rsidRPr="006848CC">
        <w:rPr>
          <w:rFonts w:ascii="Times New Roman" w:hAnsi="Times New Roman"/>
          <w:sz w:val="28"/>
          <w:szCs w:val="28"/>
        </w:rPr>
        <w:t xml:space="preserve">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w:t>
      </w:r>
      <w:r w:rsidRPr="00401035">
        <w:rPr>
          <w:rFonts w:ascii="Times New Roman" w:hAnsi="Times New Roman"/>
          <w:sz w:val="28"/>
          <w:szCs w:val="28"/>
        </w:rPr>
        <w:t>ельно));</w:t>
      </w:r>
    </w:p>
    <w:p w:rsidR="004D5762" w:rsidRPr="006848CC" w:rsidRDefault="00CF22F2" w:rsidP="002937E4">
      <w:pPr>
        <w:pStyle w:val="Default"/>
        <w:numPr>
          <w:ilvl w:val="0"/>
          <w:numId w:val="6"/>
        </w:numPr>
        <w:tabs>
          <w:tab w:val="left" w:pos="142"/>
          <w:tab w:val="left" w:pos="1134"/>
          <w:tab w:val="left" w:pos="1560"/>
        </w:tabs>
        <w:ind w:left="0" w:firstLine="567"/>
        <w:rPr>
          <w:color w:val="auto"/>
          <w:sz w:val="28"/>
          <w:szCs w:val="28"/>
        </w:rPr>
      </w:pPr>
      <w:r w:rsidRPr="006848CC">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по форме 6-НДФЛ по месту службы (работы) и не отражены в строке "Доход по основному месту работы"; </w:t>
      </w:r>
    </w:p>
    <w:p w:rsidR="004D5762" w:rsidRPr="006848CC" w:rsidRDefault="00CF22F2" w:rsidP="002937E4">
      <w:pPr>
        <w:pStyle w:val="af7"/>
        <w:numPr>
          <w:ilvl w:val="0"/>
          <w:numId w:val="6"/>
        </w:numPr>
        <w:tabs>
          <w:tab w:val="left" w:pos="142"/>
          <w:tab w:val="left" w:pos="1134"/>
        </w:tabs>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rsidR="004D5762" w:rsidRPr="006848CC" w:rsidRDefault="00CF22F2" w:rsidP="002937E4">
      <w:pPr>
        <w:pStyle w:val="Default"/>
        <w:numPr>
          <w:ilvl w:val="0"/>
          <w:numId w:val="6"/>
        </w:numPr>
        <w:tabs>
          <w:tab w:val="left" w:pos="142"/>
          <w:tab w:val="left" w:pos="1134"/>
        </w:tabs>
        <w:ind w:left="0" w:firstLine="567"/>
        <w:rPr>
          <w:sz w:val="28"/>
          <w:szCs w:val="28"/>
        </w:rPr>
      </w:pPr>
      <w:r w:rsidRPr="006848CC">
        <w:rPr>
          <w:sz w:val="28"/>
          <w:szCs w:val="28"/>
        </w:rPr>
        <w:lastRenderedPageBreak/>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 </w:t>
      </w:r>
    </w:p>
    <w:p w:rsidR="004D5762" w:rsidRPr="006848CC" w:rsidRDefault="00CF22F2" w:rsidP="002937E4">
      <w:pPr>
        <w:pStyle w:val="Default"/>
        <w:numPr>
          <w:ilvl w:val="0"/>
          <w:numId w:val="6"/>
        </w:numPr>
        <w:tabs>
          <w:tab w:val="left" w:pos="142"/>
          <w:tab w:val="left" w:pos="1134"/>
        </w:tabs>
        <w:ind w:left="0" w:firstLine="567"/>
        <w:rPr>
          <w:sz w:val="28"/>
          <w:szCs w:val="28"/>
        </w:rPr>
      </w:pPr>
      <w:r w:rsidRPr="006848CC">
        <w:rPr>
          <w:sz w:val="28"/>
          <w:szCs w:val="28"/>
        </w:rPr>
        <w:t>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rsidR="004D5762" w:rsidRPr="006848CC" w:rsidRDefault="00CF22F2" w:rsidP="002937E4">
      <w:pPr>
        <w:pStyle w:val="af7"/>
        <w:numPr>
          <w:ilvl w:val="0"/>
          <w:numId w:val="6"/>
        </w:numPr>
        <w:ind w:left="0" w:firstLine="567"/>
        <w:rPr>
          <w:rFonts w:ascii="Times New Roman" w:hAnsi="Times New Roman"/>
          <w:sz w:val="28"/>
          <w:szCs w:val="28"/>
        </w:rPr>
      </w:pPr>
      <w:r w:rsidRPr="006848CC">
        <w:rPr>
          <w:rFonts w:ascii="Times New Roman" w:hAnsi="Times New Roman"/>
          <w:sz w:val="28"/>
          <w:szCs w:val="28"/>
          <w:lang w:eastAsia="ru-RU"/>
        </w:rPr>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rsidR="004D5762" w:rsidRPr="006848CC" w:rsidRDefault="00CF22F2" w:rsidP="002937E4">
      <w:pPr>
        <w:pStyle w:val="af6"/>
        <w:numPr>
          <w:ilvl w:val="0"/>
          <w:numId w:val="6"/>
        </w:numPr>
        <w:shd w:val="clear" w:color="auto" w:fill="auto"/>
        <w:tabs>
          <w:tab w:val="left" w:pos="142"/>
          <w:tab w:val="left" w:pos="1276"/>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выигрыши в лотереях, букмекерских конторах, тотализаторах, конкурсах и иных играх (при этом расходы, например ставка, не учитываются и не подлежат вычитанию из сумм выигрышей);</w:t>
      </w:r>
    </w:p>
    <w:p w:rsidR="004D5762" w:rsidRPr="006848CC" w:rsidRDefault="00CF22F2" w:rsidP="002937E4">
      <w:pPr>
        <w:pStyle w:val="af6"/>
        <w:numPr>
          <w:ilvl w:val="0"/>
          <w:numId w:val="6"/>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6848CC">
        <w:rPr>
          <w:rFonts w:ascii="Times New Roman" w:hAnsi="Times New Roman" w:cs="Times New Roman"/>
          <w:sz w:val="28"/>
          <w:szCs w:val="28"/>
        </w:rPr>
        <w:t>выплаты членам профсоюзных организаций, полученные от данных профсоюзных организаций;</w:t>
      </w:r>
    </w:p>
    <w:p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 xml:space="preserve">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w:t>
      </w:r>
      <w:r w:rsidRPr="006848CC">
        <w:rPr>
          <w:rFonts w:ascii="Times New Roman" w:eastAsia="Times New Roman" w:hAnsi="Times New Roman"/>
          <w:sz w:val="28"/>
          <w:szCs w:val="28"/>
          <w:lang w:eastAsia="ru-RU"/>
        </w:rPr>
        <w:t>"</w:t>
      </w:r>
      <w:r w:rsidRPr="006848CC">
        <w:rPr>
          <w:rFonts w:ascii="Times New Roman" w:hAnsi="Times New Roman"/>
          <w:sz w:val="28"/>
          <w:szCs w:val="28"/>
        </w:rPr>
        <w:t>Доход от педагогической и научной деятельности</w:t>
      </w:r>
      <w:r w:rsidRPr="006848CC">
        <w:rPr>
          <w:rFonts w:ascii="Times New Roman" w:eastAsia="Times New Roman" w:hAnsi="Times New Roman"/>
          <w:sz w:val="28"/>
          <w:szCs w:val="28"/>
          <w:lang w:eastAsia="ru-RU"/>
        </w:rPr>
        <w:t>"</w:t>
      </w:r>
      <w:r w:rsidRPr="006848CC">
        <w:rPr>
          <w:rFonts w:ascii="Times New Roman" w:hAnsi="Times New Roman"/>
          <w:sz w:val="28"/>
          <w:szCs w:val="28"/>
        </w:rPr>
        <w:t xml:space="preserve"> раздела 1 справки, результаты иной творческой деятельности – в строке </w:t>
      </w:r>
      <w:r w:rsidRPr="006848CC">
        <w:rPr>
          <w:rFonts w:ascii="Times New Roman" w:eastAsia="Times New Roman" w:hAnsi="Times New Roman"/>
          <w:sz w:val="28"/>
          <w:szCs w:val="28"/>
          <w:lang w:eastAsia="ru-RU"/>
        </w:rPr>
        <w:t>"</w:t>
      </w:r>
      <w:r w:rsidRPr="006848CC">
        <w:rPr>
          <w:rFonts w:ascii="Times New Roman" w:hAnsi="Times New Roman"/>
          <w:sz w:val="28"/>
          <w:szCs w:val="28"/>
        </w:rPr>
        <w:t>Доход от иной творческой деятельности</w:t>
      </w:r>
      <w:r w:rsidRPr="006848CC">
        <w:rPr>
          <w:rFonts w:ascii="Times New Roman" w:eastAsia="Times New Roman" w:hAnsi="Times New Roman"/>
          <w:sz w:val="28"/>
          <w:szCs w:val="28"/>
          <w:lang w:eastAsia="ru-RU"/>
        </w:rPr>
        <w:t>"</w:t>
      </w:r>
      <w:r w:rsidRPr="006848CC">
        <w:rPr>
          <w:rFonts w:ascii="Times New Roman" w:hAnsi="Times New Roman"/>
          <w:sz w:val="28"/>
          <w:szCs w:val="28"/>
        </w:rPr>
        <w:t xml:space="preserve"> указанного раздела справки;</w:t>
      </w:r>
    </w:p>
    <w:p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вознаграждение, полученное при осуществлении опеки или попечительства на возмездной основе;</w:t>
      </w:r>
    </w:p>
    <w:p w:rsidR="004D5762" w:rsidRPr="006D6F6F"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 xml:space="preserve">доход, полученный индивидуальным </w:t>
      </w:r>
      <w:r w:rsidRPr="006D6F6F">
        <w:rPr>
          <w:rFonts w:ascii="Times New Roman" w:hAnsi="Times New Roman"/>
          <w:sz w:val="28"/>
          <w:szCs w:val="28"/>
        </w:rPr>
        <w:t xml:space="preserve">предпринимателем (указывается согласно бухгалтерской (финансовой) отчетности или в соответствии с пунктом </w:t>
      </w:r>
      <w:r w:rsidR="006D6F6F" w:rsidRPr="006D6F6F">
        <w:rPr>
          <w:rFonts w:ascii="Times New Roman" w:hAnsi="Times New Roman"/>
          <w:sz w:val="28"/>
          <w:szCs w:val="28"/>
        </w:rPr>
        <w:t>56</w:t>
      </w:r>
      <w:r w:rsidRPr="006D6F6F">
        <w:rPr>
          <w:rFonts w:ascii="Times New Roman" w:hAnsi="Times New Roman"/>
          <w:sz w:val="28"/>
          <w:szCs w:val="28"/>
        </w:rPr>
        <w:t xml:space="preserve"> настоящих Методических рекомендаций);</w:t>
      </w:r>
    </w:p>
    <w:p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денежные выплаты, полученные при награждении почетными</w:t>
      </w:r>
      <w:r w:rsidRPr="00401035">
        <w:rPr>
          <w:rFonts w:ascii="Times New Roman" w:hAnsi="Times New Roman"/>
          <w:sz w:val="28"/>
          <w:szCs w:val="28"/>
        </w:rPr>
        <w:t xml:space="preserve"> грамотами и наградам</w:t>
      </w:r>
      <w:r w:rsidRPr="006848CC">
        <w:rPr>
          <w:rFonts w:ascii="Times New Roman" w:hAnsi="Times New Roman"/>
          <w:sz w:val="28"/>
          <w:szCs w:val="28"/>
        </w:rPr>
        <w:t>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 по форме 6-НДФЛ, полученную по основному месту службы (работы);</w:t>
      </w:r>
    </w:p>
    <w:p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оплаты услуг или товаров, в том числе в качестве авансового платежа;</w:t>
      </w:r>
    </w:p>
    <w:p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rsidR="004D5762" w:rsidRPr="006D6F6F"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от родственников (за исключением супруги (супруга) и несовершеннолетних детей</w:t>
      </w:r>
      <w:r w:rsidRPr="006848CC">
        <w:rPr>
          <w:rStyle w:val="af5"/>
          <w:rFonts w:ascii="Times New Roman" w:hAnsi="Times New Roman" w:cs="Times New Roman"/>
          <w:color w:val="000000"/>
          <w:sz w:val="28"/>
          <w:szCs w:val="28"/>
        </w:rPr>
        <w:t xml:space="preserve"> кроме случая, предусмотренного </w:t>
      </w:r>
      <w:r w:rsidRPr="006D6F6F">
        <w:rPr>
          <w:rStyle w:val="af5"/>
          <w:rFonts w:ascii="Times New Roman" w:hAnsi="Times New Roman" w:cs="Times New Roman"/>
          <w:color w:val="000000"/>
          <w:sz w:val="28"/>
          <w:szCs w:val="28"/>
        </w:rPr>
        <w:lastRenderedPageBreak/>
        <w:t xml:space="preserve">пунктом </w:t>
      </w:r>
      <w:r w:rsidR="008C1F84" w:rsidRPr="006D6F6F">
        <w:rPr>
          <w:rStyle w:val="af5"/>
          <w:rFonts w:ascii="Times New Roman" w:hAnsi="Times New Roman" w:cs="Times New Roman"/>
          <w:color w:val="000000"/>
          <w:sz w:val="28"/>
          <w:szCs w:val="28"/>
        </w:rPr>
        <w:t>3</w:t>
      </w:r>
      <w:r w:rsidR="006D6F6F" w:rsidRPr="006D6F6F">
        <w:rPr>
          <w:rStyle w:val="af5"/>
          <w:rFonts w:ascii="Times New Roman" w:hAnsi="Times New Roman" w:cs="Times New Roman"/>
          <w:color w:val="000000"/>
          <w:sz w:val="28"/>
          <w:szCs w:val="28"/>
        </w:rPr>
        <w:t>9</w:t>
      </w:r>
      <w:r w:rsidRPr="006D6F6F">
        <w:rPr>
          <w:rStyle w:val="af5"/>
          <w:rFonts w:ascii="Times New Roman" w:hAnsi="Times New Roman" w:cs="Times New Roman"/>
          <w:color w:val="000000"/>
          <w:sz w:val="28"/>
          <w:szCs w:val="28"/>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 и третьих лиц на невозвратной основе;</w:t>
      </w:r>
    </w:p>
    <w:p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доход, полученный по договорам переуступки прав требования на строящиеся объекты</w:t>
      </w:r>
      <w:r w:rsidRPr="006848CC">
        <w:rPr>
          <w:rFonts w:ascii="Times New Roman" w:hAnsi="Times New Roman"/>
          <w:sz w:val="28"/>
          <w:szCs w:val="28"/>
        </w:rPr>
        <w:t xml:space="preserve"> недвижимости;</w:t>
      </w:r>
    </w:p>
    <w:p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выплаченная ликвидационная стоимость ценных бумаг при ликвидации коммерческой организации;</w:t>
      </w:r>
    </w:p>
    <w:p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rsidR="004D5762" w:rsidRPr="006848CC" w:rsidRDefault="00CF22F2">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w:t>
      </w:r>
    </w:p>
    <w:p w:rsidR="004D5762" w:rsidRPr="006848CC" w:rsidRDefault="00CF22F2" w:rsidP="002937E4">
      <w:pPr>
        <w:pStyle w:val="af7"/>
        <w:numPr>
          <w:ilvl w:val="0"/>
          <w:numId w:val="6"/>
        </w:numPr>
        <w:tabs>
          <w:tab w:val="left" w:pos="1276"/>
        </w:tabs>
        <w:ind w:left="567" w:firstLine="0"/>
        <w:rPr>
          <w:rFonts w:ascii="Times New Roman" w:hAnsi="Times New Roman"/>
          <w:sz w:val="28"/>
          <w:szCs w:val="28"/>
        </w:rPr>
      </w:pPr>
      <w:r w:rsidRPr="006848CC">
        <w:rPr>
          <w:rFonts w:ascii="Times New Roman" w:hAnsi="Times New Roman"/>
          <w:sz w:val="28"/>
          <w:szCs w:val="28"/>
        </w:rPr>
        <w:t>иные аналогичные выплаты.</w:t>
      </w:r>
    </w:p>
    <w:p w:rsidR="004D5762" w:rsidRPr="006848CC" w:rsidRDefault="00CF22F2">
      <w:pPr>
        <w:pStyle w:val="af7"/>
        <w:numPr>
          <w:ilvl w:val="0"/>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Также в строке "Иные доходы"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 например, следующие:</w:t>
      </w:r>
    </w:p>
    <w:p w:rsidR="004D5762" w:rsidRPr="006848CC" w:rsidRDefault="00CF22F2">
      <w:pPr>
        <w:pStyle w:val="af7"/>
        <w:numPr>
          <w:ilvl w:val="1"/>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 xml:space="preserve">ежемесячная денежная выплата на ребенка в возрасте от трех до семи лет включительно в соответствии с Указом Президента Российской Федерации от 20 марта 2020 г. № 199; </w:t>
      </w:r>
    </w:p>
    <w:p w:rsidR="004D5762" w:rsidRPr="006848CC" w:rsidRDefault="00CF22F2">
      <w:pPr>
        <w:pStyle w:val="af7"/>
        <w:numPr>
          <w:ilvl w:val="1"/>
          <w:numId w:val="1"/>
        </w:numPr>
        <w:ind w:left="0" w:firstLine="567"/>
        <w:rPr>
          <w:rFonts w:ascii="Times New Roman" w:eastAsia="Times New Roman" w:hAnsi="Times New Roman"/>
          <w:sz w:val="28"/>
          <w:szCs w:val="28"/>
          <w:lang w:eastAsia="ru-RU"/>
        </w:rPr>
      </w:pPr>
      <w:r w:rsidRPr="006848CC">
        <w:rPr>
          <w:rFonts w:ascii="Times New Roman" w:eastAsia="Times New Roman" w:hAnsi="Times New Roman"/>
          <w:sz w:val="28"/>
          <w:szCs w:val="28"/>
          <w:lang w:eastAsia="ru-RU"/>
        </w:rPr>
        <w:t>ежемесячная денежная выплата на ребенка в возрасте от 8 до 17 лет в соответствии Указом Президента Российской Федерации от 31 марта 2022 г. № 175;</w:t>
      </w:r>
    </w:p>
    <w:p w:rsidR="004D5762" w:rsidRPr="006848CC" w:rsidRDefault="00CF22F2" w:rsidP="002937E4">
      <w:pPr>
        <w:pStyle w:val="af7"/>
        <w:numPr>
          <w:ilvl w:val="1"/>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ежемесячное пособие женщине, вставшей на учет в медицинской организации в ранние сроки беременности) в соответствии с постановлением Правительства Российской Федерации от 6 июня 2022 г. № 1036.</w:t>
      </w:r>
    </w:p>
    <w:p w:rsidR="004D5762" w:rsidRPr="006848CC" w:rsidRDefault="00CF22F2" w:rsidP="002937E4">
      <w:pPr>
        <w:ind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rsidR="004D5762" w:rsidRPr="006D6F6F" w:rsidRDefault="00CF22F2">
      <w:pPr>
        <w:pStyle w:val="af7"/>
        <w:numPr>
          <w:ilvl w:val="0"/>
          <w:numId w:val="1"/>
        </w:numPr>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Доход, полученный в иностранной валюте, указывается в рублях по курсу Банка России на дату получения дохода</w:t>
      </w:r>
      <w:r w:rsidR="00D813DB" w:rsidRPr="006D6F6F">
        <w:rPr>
          <w:rFonts w:ascii="Times New Roman" w:eastAsia="Times New Roman" w:hAnsi="Times New Roman"/>
          <w:sz w:val="28"/>
          <w:szCs w:val="28"/>
          <w:lang w:eastAsia="ru-RU"/>
        </w:rPr>
        <w:t xml:space="preserve"> (с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eastAsia="Times New Roman" w:hAnsi="Times New Roman"/>
          <w:sz w:val="28"/>
          <w:szCs w:val="28"/>
          <w:lang w:eastAsia="ru-RU"/>
        </w:rPr>
        <w:t>.Доход,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r w:rsidR="00D813DB" w:rsidRPr="006D6F6F">
        <w:rPr>
          <w:rFonts w:ascii="Times New Roman" w:eastAsia="Times New Roman" w:hAnsi="Times New Roman"/>
          <w:sz w:val="28"/>
          <w:szCs w:val="28"/>
          <w:lang w:eastAsia="ru-RU"/>
        </w:rPr>
        <w:t xml:space="preserve"> (с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eastAsia="Times New Roman" w:hAnsi="Times New Roman"/>
          <w:sz w:val="28"/>
          <w:szCs w:val="28"/>
          <w:lang w:eastAsia="ru-RU"/>
        </w:rPr>
        <w:t>.</w:t>
      </w:r>
    </w:p>
    <w:p w:rsidR="004D5762" w:rsidRPr="006848CC" w:rsidRDefault="00CF22F2">
      <w:pPr>
        <w:pStyle w:val="af7"/>
        <w:numPr>
          <w:ilvl w:val="0"/>
          <w:numId w:val="1"/>
        </w:numPr>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Формой справки не предусмотрено указание товаров, услуг</w:t>
      </w:r>
      <w:r w:rsidRPr="00401035">
        <w:rPr>
          <w:rFonts w:ascii="Times New Roman" w:eastAsia="Times New Roman" w:hAnsi="Times New Roman"/>
          <w:sz w:val="28"/>
          <w:szCs w:val="28"/>
          <w:lang w:eastAsia="ru-RU"/>
        </w:rPr>
        <w:t>,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w:t>
      </w:r>
      <w:r w:rsidRPr="006848CC">
        <w:rPr>
          <w:rFonts w:ascii="Times New Roman" w:eastAsia="Times New Roman" w:hAnsi="Times New Roman"/>
          <w:sz w:val="28"/>
          <w:szCs w:val="28"/>
          <w:lang w:eastAsia="ru-RU"/>
        </w:rPr>
        <w:t>; получение арендной платы в натуральной форме и проч.).</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eastAsia="Times New Roman" w:hAnsi="Times New Roman"/>
          <w:sz w:val="28"/>
          <w:szCs w:val="28"/>
          <w:lang w:eastAsia="ru-RU"/>
        </w:rPr>
        <w:lastRenderedPageBreak/>
        <w:t>С учетом целей антико</w:t>
      </w:r>
      <w:r w:rsidRPr="006848CC">
        <w:rPr>
          <w:rFonts w:ascii="Times New Roman" w:eastAsia="Times New Roman" w:hAnsi="Times New Roman"/>
          <w:color w:val="000000"/>
          <w:sz w:val="28"/>
          <w:szCs w:val="28"/>
          <w:lang w:eastAsia="ru-RU"/>
        </w:rPr>
        <w:t>р</w:t>
      </w:r>
      <w:r w:rsidRPr="006848CC">
        <w:rPr>
          <w:rFonts w:ascii="Times New Roman" w:eastAsia="Times New Roman" w:hAnsi="Times New Roman"/>
          <w:sz w:val="28"/>
          <w:szCs w:val="28"/>
          <w:lang w:eastAsia="ru-RU"/>
        </w:rPr>
        <w:t>рупционного законодательства в строке 6 "Иные доходы"</w:t>
      </w:r>
      <w:r w:rsidRPr="006848CC">
        <w:rPr>
          <w:rFonts w:ascii="Times New Roman" w:eastAsia="Times New Roman" w:hAnsi="Times New Roman"/>
          <w:b/>
          <w:sz w:val="28"/>
          <w:szCs w:val="28"/>
          <w:lang w:eastAsia="ru-RU"/>
        </w:rPr>
        <w:t xml:space="preserve"> не указываются </w:t>
      </w:r>
      <w:r w:rsidRPr="006848CC">
        <w:rPr>
          <w:rFonts w:ascii="Times New Roman" w:eastAsia="Times New Roman" w:hAnsi="Times New Roman"/>
          <w:sz w:val="28"/>
          <w:szCs w:val="28"/>
          <w:lang w:eastAsia="ru-RU"/>
        </w:rPr>
        <w:t xml:space="preserve">сведения о денежных средствах, касающихся </w:t>
      </w:r>
      <w:r w:rsidRPr="006848CC">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со служебными командировками за счет средств работодателя;</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с приобретением проездных документов для исполнения служебных (должностных) обязанностей;</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с оплатой коммунальных и иных услуг, наймом жилого помещения;</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с внесением родительской платы за посещение дошкольного образовательного учреждения;</w:t>
      </w:r>
    </w:p>
    <w:p w:rsidR="004D5762" w:rsidRPr="006848CC" w:rsidRDefault="00CF22F2" w:rsidP="008B315A">
      <w:pPr>
        <w:ind w:firstLine="567"/>
        <w:rPr>
          <w:rFonts w:ascii="Times New Roman" w:hAnsi="Times New Roman"/>
          <w:sz w:val="28"/>
          <w:szCs w:val="28"/>
        </w:rPr>
      </w:pPr>
      <w:r w:rsidRPr="006848CC">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rsidR="0043493D" w:rsidRPr="008B315A" w:rsidRDefault="00CF22F2" w:rsidP="008B315A">
      <w:pPr>
        <w:pStyle w:val="af7"/>
        <w:numPr>
          <w:ilvl w:val="0"/>
          <w:numId w:val="1"/>
        </w:numPr>
        <w:autoSpaceDE w:val="0"/>
        <w:autoSpaceDN w:val="0"/>
        <w:adjustRightInd w:val="0"/>
        <w:ind w:left="0" w:firstLine="567"/>
        <w:rPr>
          <w:rFonts w:ascii="Times New Roman" w:hAnsi="Times New Roman"/>
          <w:sz w:val="28"/>
          <w:szCs w:val="28"/>
          <w:lang w:eastAsia="ru-RU"/>
        </w:rPr>
      </w:pPr>
      <w:r w:rsidRPr="008B315A">
        <w:rPr>
          <w:rFonts w:ascii="Times New Roman" w:hAnsi="Times New Roman"/>
          <w:sz w:val="28"/>
          <w:szCs w:val="28"/>
        </w:rPr>
        <w:t>Не указываются денежные средства, полученные в качестве компенсации, возмещения расходов или в иных аналогичных случаях, при условии</w:t>
      </w:r>
      <w:r w:rsidR="007D6042" w:rsidRPr="008B315A">
        <w:rPr>
          <w:rFonts w:ascii="Times New Roman" w:hAnsi="Times New Roman"/>
          <w:sz w:val="28"/>
          <w:szCs w:val="28"/>
        </w:rPr>
        <w:t>, если нормативным правовым актом Российской Федерации предусмотрена отчетность</w:t>
      </w:r>
      <w:r w:rsidR="0089631F" w:rsidRPr="008B315A">
        <w:rPr>
          <w:rFonts w:ascii="Times New Roman" w:hAnsi="Times New Roman"/>
          <w:sz w:val="28"/>
          <w:szCs w:val="28"/>
        </w:rPr>
        <w:t xml:space="preserve">, подтверждающая </w:t>
      </w:r>
      <w:r w:rsidRPr="008B315A">
        <w:rPr>
          <w:rFonts w:ascii="Times New Roman" w:hAnsi="Times New Roman"/>
          <w:sz w:val="28"/>
          <w:szCs w:val="28"/>
        </w:rPr>
        <w:t>целево</w:t>
      </w:r>
      <w:r w:rsidR="0089631F" w:rsidRPr="008B315A">
        <w:rPr>
          <w:rFonts w:ascii="Times New Roman" w:hAnsi="Times New Roman"/>
          <w:sz w:val="28"/>
          <w:szCs w:val="28"/>
        </w:rPr>
        <w:t>е</w:t>
      </w:r>
      <w:r w:rsidRPr="008B315A">
        <w:rPr>
          <w:rFonts w:ascii="Times New Roman" w:hAnsi="Times New Roman"/>
          <w:sz w:val="28"/>
          <w:szCs w:val="28"/>
        </w:rPr>
        <w:t xml:space="preserve"> расходовани</w:t>
      </w:r>
      <w:r w:rsidR="0089631F" w:rsidRPr="008B315A">
        <w:rPr>
          <w:rFonts w:ascii="Times New Roman" w:hAnsi="Times New Roman"/>
          <w:sz w:val="28"/>
          <w:szCs w:val="28"/>
        </w:rPr>
        <w:t>е</w:t>
      </w:r>
      <w:r w:rsidRPr="008B315A">
        <w:rPr>
          <w:rFonts w:ascii="Times New Roman" w:hAnsi="Times New Roman"/>
          <w:sz w:val="28"/>
          <w:szCs w:val="28"/>
        </w:rPr>
        <w:t xml:space="preserve">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w:t>
      </w:r>
      <w:r w:rsidR="0043493D" w:rsidRPr="008B315A">
        <w:rPr>
          <w:rFonts w:ascii="Times New Roman" w:hAnsi="Times New Roman"/>
          <w:sz w:val="28"/>
          <w:szCs w:val="28"/>
        </w:rPr>
        <w:t xml:space="preserve">Так, например, не требуется указывать </w:t>
      </w:r>
      <w:r w:rsidR="0043493D" w:rsidRPr="008B315A">
        <w:rPr>
          <w:rFonts w:ascii="Times New Roman" w:hAnsi="Times New Roman"/>
          <w:sz w:val="28"/>
          <w:szCs w:val="28"/>
          <w:lang w:eastAsia="ru-RU"/>
        </w:rPr>
        <w:t>субсиди</w:t>
      </w:r>
      <w:r w:rsidR="00355BD0" w:rsidRPr="008B315A">
        <w:rPr>
          <w:rFonts w:ascii="Times New Roman" w:hAnsi="Times New Roman"/>
          <w:sz w:val="28"/>
          <w:szCs w:val="28"/>
          <w:lang w:eastAsia="ru-RU"/>
        </w:rPr>
        <w:t>ю на приобретение сельскохозяйственной техники в случае, если правилами</w:t>
      </w:r>
      <w:r w:rsidR="00DB6181" w:rsidRPr="008B315A">
        <w:rPr>
          <w:rFonts w:ascii="Times New Roman" w:hAnsi="Times New Roman"/>
          <w:sz w:val="28"/>
          <w:szCs w:val="28"/>
          <w:lang w:eastAsia="ru-RU"/>
        </w:rPr>
        <w:t xml:space="preserve"> предоставления данной субсидии </w:t>
      </w:r>
      <w:r w:rsidR="00355BD0" w:rsidRPr="008B315A">
        <w:rPr>
          <w:rFonts w:ascii="Times New Roman" w:hAnsi="Times New Roman"/>
          <w:sz w:val="28"/>
          <w:szCs w:val="28"/>
          <w:lang w:eastAsia="ru-RU"/>
        </w:rPr>
        <w:t>предусмотрено последующее предоставление получателем отчетных документов о приобретении такой техники</w:t>
      </w:r>
      <w:r w:rsidR="00DB6181" w:rsidRPr="008B315A">
        <w:rPr>
          <w:rFonts w:ascii="Times New Roman" w:hAnsi="Times New Roman"/>
          <w:sz w:val="28"/>
          <w:szCs w:val="28"/>
          <w:lang w:eastAsia="ru-RU"/>
        </w:rPr>
        <w:t xml:space="preserve"> и </w:t>
      </w:r>
      <w:r w:rsidR="00F90A94">
        <w:rPr>
          <w:rFonts w:ascii="Times New Roman" w:hAnsi="Times New Roman"/>
          <w:sz w:val="28"/>
          <w:szCs w:val="28"/>
          <w:lang w:eastAsia="ru-RU"/>
        </w:rPr>
        <w:t xml:space="preserve">о </w:t>
      </w:r>
      <w:r w:rsidR="00DB6181" w:rsidRPr="008B315A">
        <w:rPr>
          <w:rFonts w:ascii="Times New Roman" w:hAnsi="Times New Roman"/>
          <w:sz w:val="28"/>
          <w:szCs w:val="28"/>
          <w:lang w:eastAsia="ru-RU"/>
        </w:rPr>
        <w:t>подтверждении понесенных расходов</w:t>
      </w:r>
      <w:r w:rsidR="00355BD0" w:rsidRPr="008B315A">
        <w:rPr>
          <w:rFonts w:ascii="Times New Roman" w:hAnsi="Times New Roman"/>
          <w:sz w:val="28"/>
          <w:szCs w:val="28"/>
          <w:lang w:eastAsia="ru-RU"/>
        </w:rPr>
        <w:t>.</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Также не указываются сведения о денежных средствах, полученных:</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в виде социального, имущественного, инвестиционного налогового вычета;</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от продажи различного вида подарочных сертификатов (карт), выпущенных предприятиями торговли;</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w:t>
      </w:r>
      <w:r w:rsidRPr="006848CC">
        <w:rPr>
          <w:rFonts w:ascii="Times New Roman" w:hAnsi="Times New Roman"/>
          <w:color w:val="000000"/>
          <w:sz w:val="28"/>
          <w:szCs w:val="28"/>
        </w:rPr>
        <w:t>в качестве бонусных баллов</w:t>
      </w:r>
      <w:r w:rsidRPr="006848CC">
        <w:rPr>
          <w:rFonts w:ascii="Times New Roman" w:hAnsi="Times New Roman"/>
          <w:sz w:val="28"/>
          <w:szCs w:val="28"/>
        </w:rPr>
        <w:t xml:space="preserve">,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r w:rsidRPr="006848CC">
        <w:rPr>
          <w:rFonts w:ascii="Times New Roman" w:hAnsi="Times New Roman"/>
          <w:color w:val="000000"/>
          <w:sz w:val="28"/>
          <w:szCs w:val="28"/>
        </w:rPr>
        <w:t>(</w:t>
      </w:r>
      <w:r w:rsidRPr="006848CC">
        <w:rPr>
          <w:rFonts w:ascii="Times New Roman" w:hAnsi="Times New Roman"/>
          <w:sz w:val="28"/>
          <w:szCs w:val="28"/>
        </w:rPr>
        <w:t xml:space="preserve">"кешбэк сервис"), включая т.н. "туристический кешбэк", "детский кешбэк" и др.; </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4) в виде материальной выгоды, предусмотренной статьей 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5) в качестве возврата налога на добавленную стоимость, уплаченного при совершении покупок за границей, по чекам </w:t>
      </w:r>
      <w:r w:rsidRPr="006848CC">
        <w:rPr>
          <w:rFonts w:ascii="Times New Roman" w:hAnsi="Times New Roman"/>
          <w:sz w:val="28"/>
          <w:szCs w:val="28"/>
          <w:lang w:val="en-US"/>
        </w:rPr>
        <w:t>Tax</w:t>
      </w:r>
      <w:r w:rsidRPr="006848CC">
        <w:rPr>
          <w:rFonts w:ascii="Times New Roman" w:hAnsi="Times New Roman"/>
          <w:sz w:val="28"/>
          <w:szCs w:val="28"/>
        </w:rPr>
        <w:t>-</w:t>
      </w:r>
      <w:r w:rsidRPr="006848CC">
        <w:rPr>
          <w:rFonts w:ascii="Times New Roman" w:hAnsi="Times New Roman"/>
          <w:sz w:val="28"/>
          <w:szCs w:val="28"/>
          <w:lang w:val="en-US"/>
        </w:rPr>
        <w:t>free</w:t>
      </w:r>
      <w:r w:rsidRPr="006848CC">
        <w:rPr>
          <w:rFonts w:ascii="Times New Roman" w:hAnsi="Times New Roman"/>
          <w:sz w:val="28"/>
          <w:szCs w:val="28"/>
        </w:rPr>
        <w:t>;</w:t>
      </w:r>
    </w:p>
    <w:p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6) в качестве вознаграждения донорам за сданную кровь, ее компонентов (и иную помощь);</w:t>
      </w:r>
    </w:p>
    <w:p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подразделе 6.2 раздела 6 справки;</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в качестве возмещения расходов на повышение профессионального уровня за счет средств представителя нанимателя (работодателя);</w:t>
      </w:r>
    </w:p>
    <w:p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 </w:t>
      </w:r>
    </w:p>
    <w:p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10) в качестве перевода (между супругами и (или) несовершеннолетними детьми (аналогично в </w:t>
      </w:r>
      <w:r w:rsidRPr="006D6F6F">
        <w:rPr>
          <w:rFonts w:ascii="Times New Roman" w:hAnsi="Times New Roman"/>
          <w:sz w:val="28"/>
          <w:szCs w:val="28"/>
        </w:rPr>
        <w:t xml:space="preserve">части, касающейся наличных денежных средств), </w:t>
      </w:r>
      <w:r w:rsidRPr="006D6F6F">
        <w:rPr>
          <w:rStyle w:val="af5"/>
          <w:rFonts w:ascii="Times New Roman" w:hAnsi="Times New Roman" w:cs="Times New Roman"/>
          <w:color w:val="000000"/>
          <w:sz w:val="28"/>
          <w:szCs w:val="28"/>
        </w:rPr>
        <w:t xml:space="preserve">кроме случая, предусмотренного пунктом </w:t>
      </w:r>
      <w:r w:rsidR="006D6F6F" w:rsidRPr="006D6F6F">
        <w:rPr>
          <w:rStyle w:val="af5"/>
          <w:rFonts w:ascii="Times New Roman" w:hAnsi="Times New Roman" w:cs="Times New Roman"/>
          <w:color w:val="000000"/>
          <w:sz w:val="28"/>
          <w:szCs w:val="28"/>
        </w:rPr>
        <w:t>39</w:t>
      </w:r>
      <w:r w:rsidRPr="006D6F6F">
        <w:rPr>
          <w:rStyle w:val="af5"/>
          <w:rFonts w:ascii="Times New Roman" w:hAnsi="Times New Roman" w:cs="Times New Roman"/>
          <w:color w:val="000000"/>
          <w:sz w:val="28"/>
          <w:szCs w:val="28"/>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w:t>
      </w:r>
    </w:p>
    <w:p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11) в связи с возвратом денежных средств по несостоявшемуся договору купли-продажи;</w:t>
      </w:r>
    </w:p>
    <w:p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rsidR="004D5762" w:rsidRPr="006848CC" w:rsidRDefault="00CF22F2">
      <w:pPr>
        <w:tabs>
          <w:tab w:val="left" w:pos="709"/>
        </w:tabs>
        <w:ind w:firstLine="567"/>
        <w:rPr>
          <w:rStyle w:val="af5"/>
          <w:rFonts w:ascii="Times New Roman" w:hAnsi="Times New Roman" w:cs="Times New Roman"/>
          <w:color w:val="000000"/>
          <w:sz w:val="28"/>
          <w:szCs w:val="28"/>
        </w:rPr>
      </w:pPr>
      <w:r w:rsidRPr="00485068">
        <w:rPr>
          <w:rFonts w:ascii="Times New Roman" w:hAnsi="Times New Roman"/>
          <w:sz w:val="28"/>
          <w:szCs w:val="28"/>
        </w:rPr>
        <w:t>14) на специальный избирательный счет в соответствии с</w:t>
      </w:r>
      <w:r w:rsidRPr="006848CC">
        <w:rPr>
          <w:rStyle w:val="af5"/>
          <w:rFonts w:ascii="Times New Roman" w:hAnsi="Times New Roman" w:cs="Times New Roman"/>
          <w:color w:val="000000"/>
          <w:sz w:val="28"/>
          <w:szCs w:val="28"/>
        </w:rPr>
        <w:t xml:space="preserve"> Федеральным закономот 12 июня 2002 г. № 67-ФЗ "Об основных гарантиях избирательных прав и права на участие в референдуме граждан Российской Федерации".</w:t>
      </w:r>
    </w:p>
    <w:p w:rsidR="004D5762" w:rsidRPr="006D6F6F"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 xml:space="preserve">Социальная поддержка молодежи в возрасте от 14 до 22 лет для повышения доступности организаций культуры (т.н. "Пушкинская карта") </w:t>
      </w:r>
      <w:r w:rsidRPr="006848CC">
        <w:rPr>
          <w:rFonts w:ascii="Times New Roman" w:eastAsia="Times New Roman" w:hAnsi="Times New Roman"/>
          <w:sz w:val="28"/>
          <w:szCs w:val="28"/>
          <w:lang w:eastAsia="ru-RU"/>
        </w:rPr>
        <w:t xml:space="preserve">не подлежит </w:t>
      </w:r>
      <w:r w:rsidRPr="006D6F6F">
        <w:rPr>
          <w:rFonts w:ascii="Times New Roman" w:eastAsia="Times New Roman" w:hAnsi="Times New Roman"/>
          <w:sz w:val="28"/>
          <w:szCs w:val="28"/>
          <w:lang w:eastAsia="ru-RU"/>
        </w:rPr>
        <w:t>отражению в разделе 1 справки. Счет в банке, открытый для соответствующих целей, отражается в разделе 4 справки</w:t>
      </w:r>
      <w:r w:rsidR="00E4439A" w:rsidRPr="006D6F6F">
        <w:rPr>
          <w:rFonts w:ascii="Times New Roman" w:eastAsia="Times New Roman" w:hAnsi="Times New Roman"/>
          <w:sz w:val="28"/>
          <w:szCs w:val="28"/>
          <w:lang w:eastAsia="ru-RU"/>
        </w:rPr>
        <w:t xml:space="preserve"> с учетом положений пункта </w:t>
      </w:r>
      <w:r w:rsidR="006D6F6F" w:rsidRPr="006D6F6F">
        <w:rPr>
          <w:rFonts w:ascii="Times New Roman" w:eastAsia="Times New Roman" w:hAnsi="Times New Roman"/>
          <w:sz w:val="28"/>
          <w:szCs w:val="28"/>
          <w:lang w:eastAsia="ru-RU"/>
        </w:rPr>
        <w:t>146</w:t>
      </w:r>
      <w:r w:rsidR="00E4439A"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eastAsia="Times New Roman" w:hAnsi="Times New Roman"/>
          <w:sz w:val="28"/>
          <w:szCs w:val="28"/>
          <w:lang w:eastAsia="ru-RU"/>
        </w:rPr>
        <w:t>.</w:t>
      </w:r>
    </w:p>
    <w:p w:rsidR="004D5762" w:rsidRPr="006848CC" w:rsidRDefault="00CF22F2">
      <w:pPr>
        <w:pStyle w:val="af7"/>
        <w:ind w:left="0"/>
        <w:rPr>
          <w:rFonts w:ascii="Times New Roman" w:hAnsi="Times New Roman"/>
          <w:sz w:val="28"/>
          <w:szCs w:val="28"/>
        </w:rPr>
      </w:pPr>
      <w:r w:rsidRPr="006D6F6F">
        <w:rPr>
          <w:rFonts w:ascii="Times New Roman" w:hAnsi="Times New Roman"/>
          <w:sz w:val="28"/>
          <w:szCs w:val="28"/>
        </w:rPr>
        <w:t>Аналогичные меры поддержки,</w:t>
      </w:r>
      <w:r w:rsidRPr="00401035">
        <w:rPr>
          <w:rFonts w:ascii="Times New Roman" w:hAnsi="Times New Roman"/>
          <w:sz w:val="28"/>
          <w:szCs w:val="28"/>
        </w:rPr>
        <w:t xml:space="preserve"> предусмотренные нормативными правовыми актами субъектов Российской Федерации или муниципальными правовыми актами, также не подлежат отра</w:t>
      </w:r>
      <w:r w:rsidRPr="006848CC">
        <w:rPr>
          <w:rFonts w:ascii="Times New Roman" w:hAnsi="Times New Roman"/>
          <w:sz w:val="28"/>
          <w:szCs w:val="28"/>
        </w:rPr>
        <w:t>жению в разделе 1 справки.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Служащему (работнику) целесообразно заблаговременно осуществлять сбор и систематизацию документов, подтверждающих факт получения дохода либо его отсутствия.</w:t>
      </w:r>
    </w:p>
    <w:p w:rsidR="004D5762" w:rsidRPr="006848CC" w:rsidRDefault="004D5762">
      <w:pPr>
        <w:pStyle w:val="af7"/>
        <w:ind w:left="567" w:firstLine="0"/>
        <w:rPr>
          <w:rFonts w:ascii="Times New Roman" w:hAnsi="Times New Roman"/>
          <w:sz w:val="28"/>
          <w:szCs w:val="28"/>
        </w:rPr>
      </w:pPr>
    </w:p>
    <w:p w:rsidR="004D5762" w:rsidRPr="006848CC" w:rsidRDefault="00CF22F2">
      <w:pPr>
        <w:tabs>
          <w:tab w:val="left" w:pos="709"/>
        </w:tabs>
        <w:ind w:firstLine="567"/>
        <w:jc w:val="center"/>
        <w:rPr>
          <w:rFonts w:ascii="Times New Roman" w:hAnsi="Times New Roman"/>
          <w:b/>
          <w:sz w:val="28"/>
          <w:szCs w:val="28"/>
        </w:rPr>
      </w:pPr>
      <w:r w:rsidRPr="006848CC">
        <w:rPr>
          <w:rFonts w:ascii="Times New Roman" w:hAnsi="Times New Roman"/>
          <w:b/>
          <w:sz w:val="28"/>
          <w:szCs w:val="28"/>
        </w:rPr>
        <w:t>РАЗДЕЛ 2. СВЕДЕНИЯ О РАСХОДАХ</w:t>
      </w:r>
    </w:p>
    <w:p w:rsidR="004D5762" w:rsidRPr="006848CC" w:rsidRDefault="004D5762">
      <w:pPr>
        <w:ind w:firstLine="851"/>
        <w:jc w:val="center"/>
        <w:rPr>
          <w:rFonts w:ascii="Times New Roman" w:hAnsi="Times New Roman"/>
          <w:b/>
          <w:sz w:val="28"/>
          <w:szCs w:val="28"/>
        </w:rPr>
      </w:pP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справки </w:t>
      </w:r>
      <w:r w:rsidRPr="006848CC">
        <w:rPr>
          <w:rFonts w:ascii="Times New Roman" w:hAnsi="Times New Roman"/>
          <w:b/>
          <w:sz w:val="28"/>
          <w:szCs w:val="28"/>
        </w:rPr>
        <w:t>заполняется только</w:t>
      </w:r>
      <w:r w:rsidRPr="006848CC">
        <w:rPr>
          <w:rFonts w:ascii="Times New Roman" w:hAnsi="Times New Roman"/>
          <w:sz w:val="28"/>
          <w:szCs w:val="28"/>
        </w:rPr>
        <w:t xml:space="preserve"> в случае, если в отчетном периоде служащим (работником), его супругой (супругом) и несовершеннолетними детьми </w:t>
      </w:r>
      <w:r w:rsidR="00520CCC" w:rsidRPr="006848CC">
        <w:rPr>
          <w:rFonts w:ascii="Times New Roman" w:hAnsi="Times New Roman"/>
          <w:sz w:val="28"/>
          <w:szCs w:val="28"/>
        </w:rPr>
        <w:t>совершена</w:t>
      </w:r>
      <w:r w:rsidRPr="006848CC">
        <w:rPr>
          <w:rFonts w:ascii="Times New Roman" w:hAnsi="Times New Roman"/>
          <w:sz w:val="28"/>
          <w:szCs w:val="28"/>
        </w:rPr>
        <w:t xml:space="preserve"> сделк</w:t>
      </w:r>
      <w:r w:rsidR="00520CCC" w:rsidRPr="006848CC">
        <w:rPr>
          <w:rFonts w:ascii="Times New Roman" w:hAnsi="Times New Roman"/>
          <w:sz w:val="28"/>
          <w:szCs w:val="28"/>
        </w:rPr>
        <w:t>а</w:t>
      </w:r>
      <w:r w:rsidR="007D7774" w:rsidRPr="006848CC">
        <w:rPr>
          <w:rFonts w:ascii="Times New Roman" w:hAnsi="Times New Roman"/>
          <w:sz w:val="28"/>
          <w:szCs w:val="28"/>
        </w:rPr>
        <w:t xml:space="preserve">или </w:t>
      </w:r>
      <w:r w:rsidR="00520CCC" w:rsidRPr="006848CC">
        <w:rPr>
          <w:rFonts w:ascii="Times New Roman" w:hAnsi="Times New Roman"/>
          <w:sz w:val="28"/>
          <w:szCs w:val="28"/>
        </w:rPr>
        <w:t xml:space="preserve">совершены </w:t>
      </w:r>
      <w:r w:rsidRPr="006848CC">
        <w:rPr>
          <w:rFonts w:ascii="Times New Roman" w:hAnsi="Times New Roman"/>
          <w:sz w:val="28"/>
          <w:szCs w:val="28"/>
        </w:rPr>
        <w:t>сделк</w:t>
      </w:r>
      <w:r w:rsidR="00520CCC" w:rsidRPr="006848CC">
        <w:rPr>
          <w:rFonts w:ascii="Times New Roman" w:hAnsi="Times New Roman"/>
          <w:sz w:val="28"/>
          <w:szCs w:val="28"/>
        </w:rPr>
        <w:t>и</w:t>
      </w:r>
      <w:r w:rsidRPr="006848CC">
        <w:rPr>
          <w:rFonts w:ascii="Times New Roman" w:hAnsi="Times New Roman"/>
          <w:sz w:val="28"/>
          <w:szCs w:val="28"/>
        </w:rPr>
        <w:t xml:space="preserve">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w:t>
      </w:r>
      <w:r w:rsidR="00520CCC" w:rsidRPr="006848CC">
        <w:rPr>
          <w:rFonts w:ascii="Times New Roman" w:hAnsi="Times New Roman"/>
          <w:sz w:val="28"/>
          <w:szCs w:val="28"/>
        </w:rPr>
        <w:t>такой сделки</w:t>
      </w:r>
      <w:r w:rsidRPr="006848CC">
        <w:rPr>
          <w:rFonts w:ascii="Times New Roman" w:hAnsi="Times New Roman"/>
          <w:sz w:val="28"/>
          <w:szCs w:val="28"/>
        </w:rPr>
        <w:t xml:space="preserve"> или общая сумма совершенных сделокпревышает общий доход данного лица и его супруги (супруга) за три последних года, предшествующих отчетному периоду. При представлении </w:t>
      </w:r>
      <w:r w:rsidRPr="00401035">
        <w:rPr>
          <w:rFonts w:ascii="Times New Roman" w:hAnsi="Times New Roman"/>
          <w:sz w:val="28"/>
          <w:szCs w:val="28"/>
        </w:rPr>
        <w:t>Сведений</w:t>
      </w:r>
      <w:r w:rsidRPr="006848CC">
        <w:rPr>
          <w:rFonts w:ascii="Times New Roman" w:hAnsi="Times New Roman"/>
          <w:sz w:val="28"/>
          <w:szCs w:val="28"/>
        </w:rPr>
        <w:t xml:space="preserve"> в 2023 году сообщаются сведения о расходах по сделкам, совершенным в 2022 году. </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раздел заполняется в справках обоих лиц (аналогично в отношении несовершеннолетних детей). При этом в графе "Сумма сделки" применимых справок рекомендуется указывать полную стоимость. </w:t>
      </w:r>
    </w:p>
    <w:p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w:t>
      </w:r>
      <w:r w:rsidRPr="006D6F6F">
        <w:rPr>
          <w:rFonts w:ascii="Times New Roman" w:hAnsi="Times New Roman"/>
          <w:sz w:val="28"/>
          <w:szCs w:val="28"/>
        </w:rPr>
        <w:t>раздел справки также подлежит заполнению при наличии обстоятельств, перечисленных в пункте </w:t>
      </w:r>
      <w:r w:rsidR="006D6F6F" w:rsidRPr="006D6F6F">
        <w:rPr>
          <w:rFonts w:ascii="Times New Roman" w:hAnsi="Times New Roman"/>
          <w:sz w:val="28"/>
          <w:szCs w:val="28"/>
        </w:rPr>
        <w:t>82</w:t>
      </w:r>
      <w:r w:rsidRPr="006D6F6F">
        <w:rPr>
          <w:rFonts w:ascii="Times New Roman" w:hAnsi="Times New Roman"/>
          <w:sz w:val="28"/>
          <w:szCs w:val="28"/>
        </w:rPr>
        <w:t xml:space="preserve"> 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Граждане, поступающие на службу (работу), раздел 2справки не заполняют.</w:t>
      </w:r>
    </w:p>
    <w:p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 xml:space="preserve">Вместе с тем в случае,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разделе 2 справки. </w:t>
      </w:r>
    </w:p>
    <w:p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Заполнение данного раздела при отсутствии указанных в пункте </w:t>
      </w:r>
      <w:r w:rsidR="006D6F6F" w:rsidRPr="006D6F6F">
        <w:rPr>
          <w:rFonts w:ascii="Times New Roman" w:hAnsi="Times New Roman"/>
          <w:sz w:val="28"/>
          <w:szCs w:val="28"/>
        </w:rPr>
        <w:t>82</w:t>
      </w:r>
      <w:r w:rsidRPr="006D6F6F">
        <w:rPr>
          <w:rFonts w:ascii="Times New Roman" w:hAnsi="Times New Roman"/>
          <w:sz w:val="28"/>
          <w:szCs w:val="28"/>
        </w:rPr>
        <w:t xml:space="preserve"> настоящих Методических рекомендаций оснований не является нарушением.</w:t>
      </w:r>
    </w:p>
    <w:p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bCs/>
          <w:color w:val="000000"/>
          <w:sz w:val="28"/>
          <w:szCs w:val="28"/>
        </w:rPr>
        <w:t>При расчете общего дохода служащего (работника) и его супруги (супруга) суммируются доходы, полученные ими за три календарных</w:t>
      </w:r>
      <w:r w:rsidRPr="006848CC">
        <w:rPr>
          <w:rFonts w:ascii="Times New Roman" w:hAnsi="Times New Roman"/>
          <w:bCs/>
          <w:color w:val="000000"/>
          <w:sz w:val="28"/>
          <w:szCs w:val="28"/>
        </w:rPr>
        <w:t xml:space="preserve"> года, предшествовавших году совершения сделки. Например, при представлении сведений о сделках, совершенных в 2022 году, суммируются доходы служащего (работника) и его супруги (супруга), полученные в 2019, 2020 и 2021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 При расчете соответствующего </w:t>
      </w:r>
      <w:r w:rsidRPr="006D6F6F">
        <w:rPr>
          <w:rFonts w:ascii="Times New Roman" w:hAnsi="Times New Roman"/>
          <w:bCs/>
          <w:color w:val="000000"/>
          <w:sz w:val="28"/>
          <w:szCs w:val="28"/>
        </w:rPr>
        <w:t xml:space="preserve">общего дохода из него не вычитаются иные расходы, например связанные с отпуском, оплатой </w:t>
      </w:r>
      <w:r w:rsidRPr="006D6F6F">
        <w:rPr>
          <w:rFonts w:ascii="Times New Roman" w:hAnsi="Times New Roman"/>
          <w:sz w:val="28"/>
          <w:szCs w:val="28"/>
        </w:rPr>
        <w:t>жилищно-коммунальных услуг и т.п.</w:t>
      </w:r>
    </w:p>
    <w:p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Для цели реализации пункта </w:t>
      </w:r>
      <w:r w:rsidR="006D6F6F" w:rsidRPr="006D6F6F">
        <w:rPr>
          <w:rFonts w:ascii="Times New Roman" w:hAnsi="Times New Roman"/>
          <w:sz w:val="28"/>
          <w:szCs w:val="28"/>
        </w:rPr>
        <w:t>82</w:t>
      </w:r>
      <w:r w:rsidRPr="006D6F6F">
        <w:rPr>
          <w:rFonts w:ascii="Times New Roman" w:hAnsi="Times New Roman"/>
          <w:sz w:val="28"/>
          <w:szCs w:val="28"/>
        </w:rPr>
        <w:t xml:space="preserve"> настоящих</w:t>
      </w:r>
      <w:r w:rsidRPr="006848CC">
        <w:rPr>
          <w:rFonts w:ascii="Times New Roman" w:hAnsi="Times New Roman"/>
          <w:sz w:val="28"/>
          <w:szCs w:val="28"/>
        </w:rPr>
        <w:t xml:space="preserve"> Методических рекомендаций при расчете общего дохода служащего (работника) и его супруги (супруга) за три года, предшествующих отчетному, доходы супруги (супруга) служащего </w:t>
      </w:r>
      <w:r w:rsidRPr="006848CC">
        <w:rPr>
          <w:rFonts w:ascii="Times New Roman" w:hAnsi="Times New Roman"/>
          <w:sz w:val="28"/>
          <w:szCs w:val="28"/>
        </w:rPr>
        <w:lastRenderedPageBreak/>
        <w:t>(работни</w:t>
      </w:r>
      <w:r w:rsidRPr="00401035">
        <w:rPr>
          <w:rFonts w:ascii="Times New Roman" w:hAnsi="Times New Roman"/>
          <w:sz w:val="28"/>
          <w:szCs w:val="28"/>
        </w:rPr>
        <w:t xml:space="preserve">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периоду.Во всех остальных случаях учитывается только доход </w:t>
      </w:r>
      <w:r w:rsidRPr="006848CC">
        <w:rPr>
          <w:rFonts w:ascii="Times New Roman" w:hAnsi="Times New Roman"/>
          <w:sz w:val="28"/>
          <w:szCs w:val="28"/>
        </w:rPr>
        <w:t>служащего (работника) за три последних года, предшествующих отчетному периоду (аналогично в отношении супруги (супруга).</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разделе 2 справки.</w:t>
      </w:r>
    </w:p>
    <w:p w:rsidR="004D5762" w:rsidRPr="006848CC" w:rsidRDefault="00CF22F2">
      <w:pPr>
        <w:pStyle w:val="af7"/>
        <w:numPr>
          <w:ilvl w:val="0"/>
          <w:numId w:val="1"/>
        </w:numPr>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 xml:space="preserve">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разделе справки. </w:t>
      </w:r>
    </w:p>
    <w:p w:rsidR="004D5762" w:rsidRPr="006848CC"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w:t>
      </w:r>
      <w:r w:rsidRPr="006848CC">
        <w:rPr>
          <w:rFonts w:ascii="Times New Roman" w:hAnsi="Times New Roman"/>
          <w:b/>
          <w:sz w:val="28"/>
          <w:szCs w:val="28"/>
        </w:rPr>
        <w:t>не заполняется</w:t>
      </w:r>
      <w:r w:rsidRPr="006848CC">
        <w:rPr>
          <w:rFonts w:ascii="Times New Roman" w:hAnsi="Times New Roman"/>
          <w:sz w:val="28"/>
          <w:szCs w:val="28"/>
        </w:rPr>
        <w:t xml:space="preserve"> в следующих случаях:</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 "О контроле за соответствием расходов лиц, замещающих государственные должности, и иных лиц их доходам");</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При этом такое имущество отражается в соответствующих разделах справки;</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w:t>
      </w:r>
      <w:r w:rsidR="00305A10" w:rsidRPr="006848CC">
        <w:rPr>
          <w:rFonts w:ascii="Times New Roman" w:hAnsi="Times New Roman"/>
          <w:sz w:val="28"/>
          <w:szCs w:val="28"/>
        </w:rPr>
        <w:t>осуществлена государственная регистрация права собственности</w:t>
      </w:r>
      <w:r w:rsidRPr="006848CC">
        <w:rPr>
          <w:rFonts w:ascii="Times New Roman" w:hAnsi="Times New Roman"/>
          <w:sz w:val="28"/>
          <w:szCs w:val="28"/>
        </w:rPr>
        <w:t>на недвижимое имущество без совершения сделки по приобретению данного имущества (например, возведение жилого дома на земельном участке).</w:t>
      </w:r>
    </w:p>
    <w:p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При заполнении графы "</w:t>
      </w:r>
      <w:r w:rsidRPr="00401035">
        <w:rPr>
          <w:rFonts w:ascii="Times New Roman" w:hAnsi="Times New Roman"/>
          <w:b/>
          <w:sz w:val="28"/>
          <w:szCs w:val="28"/>
        </w:rPr>
        <w:t>Вид приобретенного имущества</w:t>
      </w:r>
      <w:r w:rsidRPr="006848CC">
        <w:rPr>
          <w:rFonts w:ascii="Times New Roman" w:hAnsi="Times New Roman"/>
          <w:sz w:val="28"/>
          <w:szCs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6848CC">
        <w:rPr>
          <w:rFonts w:ascii="Times New Roman" w:hAnsi="Times New Roman"/>
          <w:bCs/>
          <w:color w:val="000000"/>
          <w:sz w:val="28"/>
          <w:szCs w:val="28"/>
        </w:rPr>
        <w:t xml:space="preserve">Для объекта недвижимого имущества рекомендуется </w:t>
      </w:r>
      <w:r w:rsidRPr="006848CC">
        <w:rPr>
          <w:rFonts w:ascii="Times New Roman" w:hAnsi="Times New Roman"/>
          <w:bCs/>
          <w:color w:val="000000"/>
          <w:sz w:val="28"/>
          <w:szCs w:val="28"/>
        </w:rPr>
        <w:lastRenderedPageBreak/>
        <w:t>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графы "</w:t>
      </w:r>
      <w:r w:rsidRPr="006848CC">
        <w:rPr>
          <w:rFonts w:ascii="Times New Roman" w:hAnsi="Times New Roman"/>
          <w:b/>
          <w:sz w:val="28"/>
          <w:szCs w:val="28"/>
        </w:rPr>
        <w:t>Источник получения средств, за счет которых приобретено имущество</w:t>
      </w:r>
      <w:r w:rsidRPr="006848CC">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rsidR="004D5762" w:rsidRPr="006848CC" w:rsidRDefault="00CF22F2">
      <w:pPr>
        <w:pStyle w:val="ConsPlusNormal"/>
        <w:numPr>
          <w:ilvl w:val="0"/>
          <w:numId w:val="1"/>
        </w:numPr>
        <w:ind w:left="0" w:firstLine="567"/>
        <w:jc w:val="both"/>
      </w:pPr>
      <w:r w:rsidRPr="006848CC">
        <w:t xml:space="preserve">В графе </w:t>
      </w:r>
      <w:r w:rsidRPr="006848CC">
        <w:rPr>
          <w:b/>
        </w:rPr>
        <w:t xml:space="preserve">"Основания приобретения имущества" </w:t>
      </w:r>
      <w:r w:rsidRPr="006848CC">
        <w:t>указываются регистрационный номер и дата записи в Едином государственном реестре недвижимости (ЕГРН)</w:t>
      </w:r>
      <w:r w:rsidRPr="006848CC">
        <w:rPr>
          <w:bCs/>
        </w:rPr>
        <w:t xml:space="preserve">. Также указываются </w:t>
      </w:r>
      <w:r w:rsidRPr="006848CC">
        <w:t>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w:t>
      </w:r>
      <w:r w:rsidRPr="00401035">
        <w:t>нием для возникновения права собственности. Копия документа прилагается к справке.</w:t>
      </w:r>
    </w:p>
    <w:p w:rsidR="004D5762" w:rsidRPr="006848CC" w:rsidRDefault="00CF22F2">
      <w:pPr>
        <w:pStyle w:val="ConsPlusNormal"/>
        <w:ind w:firstLine="567"/>
        <w:jc w:val="both"/>
      </w:pPr>
      <w:r w:rsidRPr="006848CC">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rsidR="004D5762" w:rsidRPr="006848CC" w:rsidRDefault="00CF22F2">
      <w:pPr>
        <w:pStyle w:val="ConsPlusNormal"/>
        <w:ind w:firstLine="567"/>
        <w:jc w:val="both"/>
      </w:pPr>
      <w:r w:rsidRPr="006848CC">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rsidR="004D5762" w:rsidRPr="006848CC" w:rsidRDefault="00CF22F2">
      <w:pPr>
        <w:pStyle w:val="ConsPlusNormal"/>
        <w:ind w:firstLine="567"/>
        <w:jc w:val="both"/>
      </w:pPr>
      <w:r w:rsidRPr="006848CC">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rsidR="004D5762" w:rsidRPr="006848CC" w:rsidRDefault="00CF22F2">
      <w:pPr>
        <w:pStyle w:val="ConsPlusNormal"/>
        <w:numPr>
          <w:ilvl w:val="0"/>
          <w:numId w:val="1"/>
        </w:numPr>
        <w:ind w:left="0" w:firstLine="567"/>
        <w:jc w:val="both"/>
      </w:pPr>
      <w:r w:rsidRPr="006848CC">
        <w:rPr>
          <w:b/>
        </w:rPr>
        <w:t>Особенности заполнения раздела "Сведения о расходах"</w:t>
      </w:r>
      <w:r w:rsidRPr="006848CC">
        <w:t>:</w:t>
      </w:r>
    </w:p>
    <w:p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1) приобретение недвижимого имущества посредством участия в долевом строительстве.</w:t>
      </w:r>
      <w:r w:rsidRPr="006848CC">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w:t>
      </w:r>
      <w:r w:rsidRPr="006848CC">
        <w:rPr>
          <w:rFonts w:ascii="Times New Roman" w:hAnsi="Times New Roman"/>
          <w:sz w:val="28"/>
          <w:szCs w:val="28"/>
        </w:rPr>
        <w:lastRenderedPageBreak/>
        <w:t xml:space="preserve">сумма превышает общий доход служащего (работника) и его супруги (супруга) за три последних года, предшествующих совершению сделки. </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эскроу, в рассматриваемом разделе отражаются сведения о расходах в случае, если внесенная на счета эскроу в отчетный период сумма превышает общий доход служащего (работника) и его супруги (супруга) за три последних года, предшествующих совершению сделки.</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 банком или иной кредитной организацией для оплаты по указанному договору.</w:t>
      </w:r>
    </w:p>
    <w:p w:rsidR="004D5762" w:rsidRPr="006848CC" w:rsidRDefault="00CF22F2">
      <w:pPr>
        <w:shd w:val="clear" w:color="auto" w:fill="FFFFFF"/>
        <w:ind w:firstLine="567"/>
        <w:rPr>
          <w:rFonts w:ascii="Times New Roman" w:hAnsi="Times New Roman"/>
          <w:sz w:val="28"/>
          <w:szCs w:val="28"/>
        </w:rPr>
      </w:pPr>
      <w:r w:rsidRPr="006848C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эскроу)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раздела 6 справки. После осуществления лицом - участником долевого строительства государственной регистрации права </w:t>
      </w:r>
      <w:r w:rsidRPr="006848CC">
        <w:rPr>
          <w:rFonts w:ascii="Times New Roman" w:hAnsi="Times New Roman"/>
          <w:spacing w:val="2"/>
          <w:sz w:val="28"/>
          <w:szCs w:val="28"/>
        </w:rPr>
        <w:t xml:space="preserve">собственности на недвижимое имущество, приобретенное на основании </w:t>
      </w:r>
      <w:r w:rsidRPr="006848CC">
        <w:rPr>
          <w:rFonts w:ascii="Times New Roman" w:hAnsi="Times New Roman"/>
          <w:spacing w:val="1"/>
          <w:sz w:val="28"/>
          <w:szCs w:val="28"/>
        </w:rPr>
        <w:t xml:space="preserve">договора долевого участия, сведения об этом имуществе подлежат указанию </w:t>
      </w:r>
      <w:r w:rsidRPr="006848CC">
        <w:rPr>
          <w:rFonts w:ascii="Times New Roman" w:hAnsi="Times New Roman"/>
          <w:sz w:val="28"/>
          <w:szCs w:val="28"/>
        </w:rPr>
        <w:t>в подразделе 3.1 раздела 3 справки;</w:t>
      </w:r>
    </w:p>
    <w:p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приобретение недвижимого имущества посредством участия в кооперативе.</w:t>
      </w:r>
      <w:r w:rsidRPr="006848CC">
        <w:rPr>
          <w:rFonts w:ascii="Times New Roman" w:hAnsi="Times New Roman"/>
          <w:sz w:val="28"/>
          <w:szCs w:val="28"/>
        </w:rPr>
        <w:t>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приобретение ценных бумаг.</w:t>
      </w:r>
      <w:r w:rsidRPr="006848CC">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4) приобретение цифровых финансовых активов и цифровых валют.</w:t>
      </w:r>
      <w:r w:rsidRPr="006848CC">
        <w:rPr>
          <w:rFonts w:ascii="Times New Roman" w:hAnsi="Times New Roman"/>
          <w:sz w:val="28"/>
          <w:szCs w:val="28"/>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w:t>
      </w:r>
      <w:r w:rsidRPr="006848CC">
        <w:rPr>
          <w:rFonts w:ascii="Times New Roman" w:hAnsi="Times New Roman"/>
          <w:sz w:val="28"/>
          <w:szCs w:val="28"/>
        </w:rPr>
        <w:lastRenderedPageBreak/>
        <w:t>валюты, приобретенные в пределах установленного ограничения на сумму совершаемых сделок.</w:t>
      </w:r>
    </w:p>
    <w:p w:rsidR="00C621E4" w:rsidRPr="006848CC" w:rsidRDefault="00C621E4">
      <w:pPr>
        <w:ind w:firstLine="851"/>
        <w:rPr>
          <w:rFonts w:ascii="Times New Roman" w:hAnsi="Times New Roman"/>
          <w:sz w:val="28"/>
          <w:szCs w:val="28"/>
        </w:rPr>
      </w:pPr>
    </w:p>
    <w:p w:rsidR="004D5762" w:rsidRPr="006848CC" w:rsidRDefault="00CF22F2">
      <w:pPr>
        <w:ind w:firstLine="0"/>
        <w:jc w:val="center"/>
        <w:rPr>
          <w:rFonts w:ascii="Times New Roman" w:eastAsia="Times New Roman" w:hAnsi="Times New Roman"/>
          <w:b/>
          <w:sz w:val="28"/>
          <w:szCs w:val="28"/>
        </w:rPr>
      </w:pPr>
      <w:r w:rsidRPr="006848CC">
        <w:rPr>
          <w:rFonts w:ascii="Times New Roman" w:eastAsia="Times New Roman" w:hAnsi="Times New Roman"/>
          <w:b/>
          <w:sz w:val="28"/>
          <w:szCs w:val="28"/>
          <w:lang w:eastAsia="ru-RU"/>
        </w:rPr>
        <w:t>РАЗДЕЛ 3. СВЕДЕНИЯ ОБ ИМУЩЕСТВЕ</w:t>
      </w:r>
    </w:p>
    <w:p w:rsidR="004D5762" w:rsidRPr="006848CC" w:rsidRDefault="004D5762">
      <w:pPr>
        <w:ind w:firstLine="851"/>
        <w:jc w:val="center"/>
        <w:rPr>
          <w:rFonts w:ascii="Times New Roman" w:eastAsia="Times New Roman" w:hAnsi="Times New Roman"/>
          <w:sz w:val="28"/>
          <w:szCs w:val="28"/>
        </w:rPr>
      </w:pPr>
    </w:p>
    <w:p w:rsidR="004D5762" w:rsidRPr="006848CC" w:rsidRDefault="00CF22F2">
      <w:pPr>
        <w:rPr>
          <w:rFonts w:ascii="Times New Roman" w:eastAsia="Times New Roman" w:hAnsi="Times New Roman"/>
          <w:b/>
          <w:sz w:val="28"/>
          <w:szCs w:val="28"/>
        </w:rPr>
      </w:pPr>
      <w:r w:rsidRPr="006848CC">
        <w:rPr>
          <w:rFonts w:ascii="Times New Roman" w:eastAsia="Times New Roman" w:hAnsi="Times New Roman"/>
          <w:b/>
          <w:sz w:val="28"/>
          <w:szCs w:val="28"/>
          <w:lang w:eastAsia="ru-RU"/>
        </w:rPr>
        <w:t>Подраздел 3.1 Недвижимое имущество</w:t>
      </w:r>
    </w:p>
    <w:p w:rsidR="004D5762" w:rsidRPr="006848CC" w:rsidRDefault="004D5762">
      <w:pPr>
        <w:pStyle w:val="af7"/>
        <w:ind w:left="567" w:firstLine="0"/>
        <w:rPr>
          <w:rFonts w:ascii="Times New Roman" w:hAnsi="Times New Roman"/>
          <w:sz w:val="28"/>
          <w:szCs w:val="28"/>
        </w:rPr>
      </w:pP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объекты недвижимого имущества,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rsidR="004D5762" w:rsidRPr="006D6F6F" w:rsidRDefault="00CF22F2">
      <w:pPr>
        <w:ind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рекомендуется заблаговременно проверить наличие и </w:t>
      </w:r>
      <w:r w:rsidRPr="006D6F6F">
        <w:rPr>
          <w:rFonts w:ascii="Times New Roman" w:hAnsi="Times New Roman"/>
          <w:sz w:val="28"/>
          <w:szCs w:val="28"/>
        </w:rPr>
        <w:t>достоверность документов о праве собственности и/или выписки из Единого государственного реестра недвижимости (ЕГРН)</w:t>
      </w:r>
      <w:r w:rsidR="000758F2" w:rsidRPr="006D6F6F">
        <w:rPr>
          <w:rFonts w:ascii="Times New Roman" w:hAnsi="Times New Roman"/>
          <w:sz w:val="28"/>
          <w:szCs w:val="28"/>
        </w:rPr>
        <w:t xml:space="preserve"> (за исключением случая, предусмотренного пунктом </w:t>
      </w:r>
      <w:r w:rsidR="008C1F84" w:rsidRPr="006D6F6F">
        <w:rPr>
          <w:rFonts w:ascii="Times New Roman" w:hAnsi="Times New Roman"/>
          <w:sz w:val="28"/>
          <w:szCs w:val="28"/>
        </w:rPr>
        <w:t>11</w:t>
      </w:r>
      <w:r w:rsidR="003574AE">
        <w:rPr>
          <w:rFonts w:ascii="Times New Roman" w:hAnsi="Times New Roman"/>
          <w:sz w:val="28"/>
          <w:szCs w:val="28"/>
        </w:rPr>
        <w:t>6</w:t>
      </w:r>
      <w:r w:rsidR="000758F2" w:rsidRPr="006D6F6F">
        <w:rPr>
          <w:rFonts w:ascii="Times New Roman" w:hAnsi="Times New Roman"/>
          <w:sz w:val="28"/>
          <w:szCs w:val="28"/>
        </w:rPr>
        <w:t xml:space="preserve"> настоящих Методических рекомендаций)</w:t>
      </w:r>
      <w:r w:rsidRPr="006D6F6F">
        <w:rPr>
          <w:rFonts w:ascii="Times New Roman" w:hAnsi="Times New Roman"/>
          <w:sz w:val="28"/>
          <w:szCs w:val="28"/>
        </w:rPr>
        <w:t>.</w:t>
      </w:r>
    </w:p>
    <w:p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(часть 3 статьи 1 Федерального закона от 13 июля 2015 г. № 218-ФЗ "О государственной регистрации недвижимости"). </w:t>
      </w:r>
    </w:p>
    <w:p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 на отчетную дату</w:t>
      </w:r>
      <w:r w:rsidR="000758F2" w:rsidRPr="006D6F6F">
        <w:rPr>
          <w:rFonts w:ascii="Times New Roman" w:hAnsi="Times New Roman"/>
          <w:sz w:val="28"/>
          <w:szCs w:val="28"/>
        </w:rPr>
        <w:t xml:space="preserve"> (за исключением случая, предусмотренного пунктом </w:t>
      </w:r>
      <w:r w:rsidR="008C1F84" w:rsidRPr="006D6F6F">
        <w:rPr>
          <w:rFonts w:ascii="Times New Roman" w:hAnsi="Times New Roman"/>
          <w:sz w:val="28"/>
          <w:szCs w:val="28"/>
        </w:rPr>
        <w:t>11</w:t>
      </w:r>
      <w:r w:rsidR="003574AE">
        <w:rPr>
          <w:rFonts w:ascii="Times New Roman" w:hAnsi="Times New Roman"/>
          <w:sz w:val="28"/>
          <w:szCs w:val="28"/>
        </w:rPr>
        <w:t>6</w:t>
      </w:r>
      <w:bookmarkStart w:id="0" w:name="_GoBack"/>
      <w:bookmarkEnd w:id="0"/>
      <w:r w:rsidR="000758F2" w:rsidRPr="006D6F6F">
        <w:rPr>
          <w:rFonts w:ascii="Times New Roman" w:hAnsi="Times New Roman"/>
          <w:sz w:val="28"/>
          <w:szCs w:val="28"/>
        </w:rPr>
        <w:t xml:space="preserve"> настоящих Методических рекомендаций)</w:t>
      </w:r>
      <w:r w:rsidRPr="006D6F6F">
        <w:rPr>
          <w:rFonts w:ascii="Times New Roman" w:hAnsi="Times New Roman"/>
          <w:sz w:val="28"/>
          <w:szCs w:val="28"/>
        </w:rPr>
        <w:t>.</w:t>
      </w:r>
    </w:p>
    <w:p w:rsidR="004D5762" w:rsidRPr="006848CC" w:rsidRDefault="00CF22F2">
      <w:pPr>
        <w:pStyle w:val="af7"/>
        <w:numPr>
          <w:ilvl w:val="0"/>
          <w:numId w:val="1"/>
        </w:numPr>
        <w:ind w:left="0" w:firstLine="709"/>
        <w:outlineLvl w:val="1"/>
        <w:rPr>
          <w:rFonts w:ascii="Times New Roman" w:hAnsi="Times New Roman"/>
          <w:sz w:val="28"/>
          <w:szCs w:val="28"/>
        </w:rPr>
      </w:pPr>
      <w:r w:rsidRPr="006D6F6F">
        <w:rPr>
          <w:rFonts w:ascii="Times New Roman" w:hAnsi="Times New Roman"/>
          <w:sz w:val="28"/>
          <w:szCs w:val="28"/>
        </w:rPr>
        <w:t>В соответствии с пунктом 4 статьи 218</w:t>
      </w:r>
      <w:r w:rsidRPr="00401035">
        <w:rPr>
          <w:rFonts w:ascii="Times New Roman" w:hAnsi="Times New Roman"/>
          <w:sz w:val="28"/>
          <w:szCs w:val="28"/>
        </w:rPr>
        <w:t xml:space="preserve"> Гражданского кодекса Российской Федерации член жилищного, жилищно-строит</w:t>
      </w:r>
      <w:r w:rsidRPr="006848CC">
        <w:rPr>
          <w:rFonts w:ascii="Times New Roman" w:hAnsi="Times New Roman"/>
          <w:sz w:val="28"/>
          <w:szCs w:val="28"/>
        </w:rPr>
        <w:t xml:space="preserve">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подразделе также </w:t>
      </w:r>
      <w:r w:rsidRPr="006848CC">
        <w:rPr>
          <w:rFonts w:ascii="Times New Roman" w:hAnsi="Times New Roman"/>
          <w:sz w:val="28"/>
          <w:szCs w:val="28"/>
        </w:rPr>
        <w:lastRenderedPageBreak/>
        <w:t>подлежит отражению информация об указанных объектах до их регистрации в Росреестре, если на отчетную дату у лица, в отношении которого представляется справка, имеется право собственности.</w:t>
      </w:r>
    </w:p>
    <w:p w:rsidR="004D5762" w:rsidRPr="006848CC" w:rsidRDefault="00CF22F2">
      <w:pPr>
        <w:pStyle w:val="af7"/>
        <w:numPr>
          <w:ilvl w:val="0"/>
          <w:numId w:val="1"/>
        </w:numPr>
        <w:ind w:left="0" w:firstLine="567"/>
        <w:outlineLvl w:val="1"/>
        <w:rPr>
          <w:rFonts w:ascii="Times New Roman" w:hAnsi="Times New Roman"/>
          <w:sz w:val="28"/>
          <w:szCs w:val="28"/>
        </w:rPr>
      </w:pPr>
      <w:r w:rsidRPr="006848CC">
        <w:rPr>
          <w:rFonts w:ascii="Times New Roman" w:hAnsi="Times New Roman"/>
          <w:sz w:val="28"/>
          <w:szCs w:val="28"/>
        </w:rPr>
        <w:t>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rsidR="004D5762" w:rsidRPr="006848CC" w:rsidRDefault="00CF22F2">
      <w:pPr>
        <w:pStyle w:val="af7"/>
        <w:numPr>
          <w:ilvl w:val="0"/>
          <w:numId w:val="1"/>
        </w:numPr>
        <w:ind w:left="0" w:firstLine="567"/>
        <w:outlineLvl w:val="1"/>
        <w:rPr>
          <w:rFonts w:ascii="Times New Roman" w:hAnsi="Times New Roman"/>
          <w:sz w:val="28"/>
          <w:szCs w:val="28"/>
        </w:rPr>
      </w:pPr>
      <w:r w:rsidRPr="006848CC">
        <w:rPr>
          <w:rStyle w:val="af5"/>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rsidR="004D5762" w:rsidRPr="006848CC" w:rsidRDefault="00CF22F2">
      <w:pPr>
        <w:pStyle w:val="af7"/>
        <w:ind w:left="0" w:firstLine="567"/>
        <w:rPr>
          <w:rFonts w:ascii="Times New Roman" w:hAnsi="Times New Roman"/>
          <w:b/>
          <w:sz w:val="28"/>
          <w:szCs w:val="28"/>
        </w:rPr>
      </w:pPr>
      <w:r w:rsidRPr="006848CC">
        <w:rPr>
          <w:rFonts w:ascii="Times New Roman" w:hAnsi="Times New Roman"/>
          <w:sz w:val="28"/>
          <w:szCs w:val="28"/>
        </w:rPr>
        <w:t xml:space="preserve">Заполнение графы </w:t>
      </w:r>
      <w:r w:rsidRPr="006848CC">
        <w:rPr>
          <w:rFonts w:ascii="Times New Roman" w:hAnsi="Times New Roman"/>
          <w:b/>
          <w:sz w:val="28"/>
          <w:szCs w:val="28"/>
        </w:rPr>
        <w:t xml:space="preserve">"Вид и наименование имущества" </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указании сведений о </w:t>
      </w:r>
      <w:r w:rsidRPr="006848CC">
        <w:rPr>
          <w:rFonts w:ascii="Times New Roman" w:hAnsi="Times New Roman"/>
          <w:b/>
          <w:sz w:val="28"/>
          <w:szCs w:val="28"/>
        </w:rPr>
        <w:t>земельных участках</w:t>
      </w:r>
      <w:r w:rsidRPr="006848CC">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1) садовый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6848CC">
        <w:rPr>
          <w:rFonts w:ascii="Times New Roman" w:hAnsi="Times New Roman"/>
          <w:sz w:val="28"/>
          <w:szCs w:val="28"/>
        </w:rPr>
        <w:t>;</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огородный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 </w:t>
      </w:r>
    </w:p>
    <w:p w:rsidR="004D5762" w:rsidRPr="006848CC" w:rsidRDefault="00CF22F2">
      <w:pPr>
        <w:pStyle w:val="af7"/>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color w:val="000000"/>
          <w:sz w:val="28"/>
          <w:szCs w:val="28"/>
        </w:rPr>
        <w:lastRenderedPageBreak/>
        <w:t xml:space="preserve">При наличии в собственности </w:t>
      </w:r>
      <w:r w:rsidRPr="006848CC">
        <w:rPr>
          <w:rStyle w:val="af5"/>
          <w:rFonts w:ascii="Times New Roman" w:hAnsi="Times New Roman" w:cs="Times New Roman"/>
          <w:b/>
          <w:color w:val="000000"/>
          <w:sz w:val="28"/>
          <w:szCs w:val="28"/>
        </w:rPr>
        <w:t>жилого или садового дома,</w:t>
      </w:r>
      <w:r w:rsidRPr="006848CC">
        <w:rPr>
          <w:rStyle w:val="af5"/>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rsidR="004D5762" w:rsidRPr="006848CC" w:rsidRDefault="00CF22F2">
      <w:pPr>
        <w:pStyle w:val="af7"/>
        <w:numPr>
          <w:ilvl w:val="0"/>
          <w:numId w:val="1"/>
        </w:numPr>
        <w:ind w:left="0" w:firstLine="567"/>
        <w:rPr>
          <w:rFonts w:ascii="Times New Roman" w:hAnsi="Times New Roman"/>
          <w:sz w:val="28"/>
          <w:szCs w:val="28"/>
        </w:rPr>
      </w:pPr>
      <w:r w:rsidRPr="006848CC">
        <w:rPr>
          <w:rStyle w:val="af5"/>
          <w:rFonts w:ascii="Times New Roman" w:hAnsi="Times New Roman" w:cs="Times New Roman"/>
          <w:color w:val="000000"/>
          <w:sz w:val="28"/>
          <w:szCs w:val="28"/>
        </w:rPr>
        <w:t>В строке 4 "</w:t>
      </w:r>
      <w:r w:rsidRPr="006848CC">
        <w:rPr>
          <w:rStyle w:val="af5"/>
          <w:rFonts w:ascii="Times New Roman" w:hAnsi="Times New Roman" w:cs="Times New Roman"/>
          <w:b/>
          <w:color w:val="000000"/>
          <w:sz w:val="28"/>
          <w:szCs w:val="28"/>
        </w:rPr>
        <w:t>Гаражи</w:t>
      </w:r>
      <w:r w:rsidRPr="006848CC">
        <w:rPr>
          <w:rStyle w:val="af5"/>
          <w:rFonts w:ascii="Times New Roman" w:hAnsi="Times New Roman" w:cs="Times New Roman"/>
          <w:color w:val="000000"/>
          <w:sz w:val="28"/>
          <w:szCs w:val="28"/>
        </w:rPr>
        <w:t xml:space="preserve">" указывается информация об </w:t>
      </w:r>
      <w:r w:rsidRPr="006848CC">
        <w:rPr>
          <w:rFonts w:ascii="Times New Roman" w:hAnsi="Times New Roman"/>
          <w:sz w:val="28"/>
          <w:szCs w:val="28"/>
        </w:rPr>
        <w:t>организованных местах хранения автотранспорта - "гараж", "м</w:t>
      </w:r>
      <w:r w:rsidRPr="006848CC">
        <w:rPr>
          <w:rStyle w:val="af5"/>
          <w:rFonts w:ascii="Times New Roman" w:hAnsi="Times New Roman" w:cs="Times New Roman"/>
          <w:color w:val="000000"/>
          <w:sz w:val="28"/>
          <w:szCs w:val="28"/>
        </w:rPr>
        <w:t xml:space="preserve">ашино-место" и другие на основании </w:t>
      </w:r>
      <w:r w:rsidRPr="006848CC">
        <w:rPr>
          <w:rFonts w:ascii="Times New Roman" w:hAnsi="Times New Roman"/>
          <w:sz w:val="28"/>
          <w:szCs w:val="28"/>
        </w:rPr>
        <w:t>свидетельства о регистрации права собственности (иного правоустанавливающего документа).</w:t>
      </w:r>
      <w:r w:rsidRPr="006848CC">
        <w:rPr>
          <w:rStyle w:val="af5"/>
          <w:rFonts w:ascii="Times New Roman" w:hAnsi="Times New Roman" w:cs="Times New Roman"/>
          <w:sz w:val="28"/>
          <w:szCs w:val="28"/>
        </w:rPr>
        <w:t xml:space="preserve"> Земельный участок, на котором расположен гараж, являющийся обособленным строением,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"Вид собственности"</w:t>
      </w:r>
      <w:r w:rsidRPr="006848CC">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Местонахождение (адрес)</w:t>
      </w:r>
      <w:r w:rsidRPr="006848CC">
        <w:rPr>
          <w:rFonts w:ascii="Times New Roman" w:hAnsi="Times New Roman"/>
          <w:sz w:val="28"/>
          <w:szCs w:val="28"/>
        </w:rPr>
        <w:t xml:space="preserve"> недвижимого имущества указывается согласно правоустанавливающим документам. При этом указывается:</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субъект Российской Федерации;</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район;</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город, иной населенный пункт (село, поселок и т.д.);</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улица (проспект, переулок и т.д.);</w:t>
      </w:r>
    </w:p>
    <w:p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5) номер дома (владения, участка), корпуса (строения), квартиры.</w:t>
      </w:r>
    </w:p>
    <w:p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Также рекомендуется указывать индекс.</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недвижимое имущество находится за рубежом, то указывается:</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наименование государства;</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населенный пункт (иная единица административно-территориального деления);</w:t>
      </w:r>
    </w:p>
    <w:p w:rsidR="004D5762" w:rsidRPr="006848CC" w:rsidRDefault="00CF22F2">
      <w:pPr>
        <w:ind w:firstLine="567"/>
        <w:rPr>
          <w:rFonts w:ascii="Times New Roman" w:hAnsi="Times New Roman"/>
          <w:strike/>
          <w:sz w:val="28"/>
          <w:szCs w:val="28"/>
        </w:rPr>
      </w:pPr>
      <w:r w:rsidRPr="006848CC">
        <w:rPr>
          <w:rFonts w:ascii="Times New Roman" w:hAnsi="Times New Roman"/>
          <w:sz w:val="28"/>
          <w:szCs w:val="28"/>
        </w:rPr>
        <w:t>3) почтовый адрес.</w:t>
      </w:r>
    </w:p>
    <w:p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b/>
          <w:sz w:val="28"/>
          <w:szCs w:val="28"/>
        </w:rPr>
        <w:t xml:space="preserve">Площадь </w:t>
      </w:r>
      <w:r w:rsidRPr="006848CC">
        <w:rPr>
          <w:rFonts w:ascii="Times New Roman" w:hAnsi="Times New Roman"/>
          <w:sz w:val="28"/>
          <w:szCs w:val="28"/>
        </w:rPr>
        <w:t>объекта недвижимого имущества указывается на основании правоустанавливающих документов. Е</w:t>
      </w:r>
      <w:r w:rsidRPr="006848CC">
        <w:rPr>
          <w:rStyle w:val="af5"/>
          <w:rFonts w:ascii="Times New Roman" w:hAnsi="Times New Roman" w:cs="Times New Roman"/>
          <w:color w:val="000000"/>
          <w:sz w:val="28"/>
          <w:szCs w:val="28"/>
        </w:rPr>
        <w:t xml:space="preserve">сли недвижимое имущество принадлежит служащему (работнику) на праве совместной собственности (без определения </w:t>
      </w:r>
      <w:r w:rsidRPr="006848CC">
        <w:rPr>
          <w:rStyle w:val="af5"/>
          <w:rFonts w:ascii="Times New Roman" w:hAnsi="Times New Roman" w:cs="Times New Roman"/>
          <w:color w:val="000000"/>
          <w:sz w:val="28"/>
          <w:szCs w:val="28"/>
        </w:rPr>
        <w:lastRenderedPageBreak/>
        <w:t>долей) или долевой собственности, указывается общая площадь данного объекта, а не площадь доли.</w:t>
      </w:r>
    </w:p>
    <w:p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Основание приобретения и источники средств</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 (аналогично в случае ввода объекта в эксплуатацию).</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w:t>
      </w:r>
      <w:r w:rsidRPr="006848CC">
        <w:rPr>
          <w:rFonts w:ascii="Times New Roman" w:hAnsi="Times New Roman"/>
          <w:b/>
          <w:sz w:val="28"/>
          <w:szCs w:val="28"/>
        </w:rPr>
        <w:t>или</w:t>
      </w:r>
      <w:r w:rsidRPr="006848CC">
        <w:rPr>
          <w:rFonts w:ascii="Times New Roman" w:hAnsi="Times New Roman"/>
          <w:sz w:val="28"/>
          <w:szCs w:val="28"/>
        </w:rPr>
        <w:t xml:space="preserve">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hyperlink r:id="rId20" w:tooltip="https://lk.rosreestr.ru/eservices/real-estate-objects-online" w:history="1">
        <w:r w:rsidRPr="006848CC">
          <w:rPr>
            <w:rStyle w:val="aff5"/>
            <w:rFonts w:ascii="Times New Roman" w:hAnsi="Times New Roman"/>
            <w:sz w:val="28"/>
            <w:szCs w:val="28"/>
          </w:rPr>
          <w:t>https://lk.rosreestr.ru/eservices/real-estate-objects-online</w:t>
        </w:r>
      </w:hyperlink>
      <w:r w:rsidRPr="006848CC">
        <w:rPr>
          <w:rFonts w:ascii="Times New Roman" w:hAnsi="Times New Roman"/>
          <w:sz w:val="28"/>
          <w:szCs w:val="28"/>
        </w:rPr>
        <w:t>).</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sidRPr="006848CC">
        <w:rPr>
          <w:rFonts w:ascii="Times New Roman" w:hAnsi="Times New Roman"/>
          <w:sz w:val="28"/>
          <w:szCs w:val="28"/>
          <w:lang w:val="en-US"/>
        </w:rPr>
        <w:t>N</w:t>
      </w:r>
      <w:r w:rsidRPr="006848CC">
        <w:rPr>
          <w:rFonts w:ascii="Times New Roman" w:hAnsi="Times New Roman"/>
          <w:sz w:val="28"/>
          <w:szCs w:val="28"/>
        </w:rPr>
        <w:t xml:space="preserve"> от 15.03.1995 г. № 1-345/95 о передаче недвижимого имущества в собственность и др.).</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 77:02:0014017:1994-72/004/2022-2 от 27 марта 2022 г.; договор купли-продажи от 19 февраля 2022 г. или иное.</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w:t>
      </w:r>
      <w:r w:rsidRPr="006848CC">
        <w:rPr>
          <w:rFonts w:ascii="Times New Roman" w:hAnsi="Times New Roman"/>
          <w:b/>
          <w:sz w:val="28"/>
          <w:szCs w:val="28"/>
        </w:rPr>
        <w:t>источнике средств</w:t>
      </w:r>
      <w:r w:rsidRPr="006848CC">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6848CC">
        <w:rPr>
          <w:rFonts w:ascii="Times New Roman" w:hAnsi="Times New Roman"/>
          <w:b/>
          <w:sz w:val="28"/>
          <w:szCs w:val="28"/>
        </w:rPr>
        <w:t>только</w:t>
      </w:r>
      <w:r w:rsidRPr="006848CC">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на лиц, замещающих (занимающих):</w:t>
      </w:r>
    </w:p>
    <w:p w:rsidR="004D5762" w:rsidRPr="006848CC" w:rsidRDefault="00CF22F2">
      <w:pPr>
        <w:pStyle w:val="af7"/>
        <w:ind w:left="0" w:firstLine="567"/>
        <w:rPr>
          <w:rFonts w:ascii="Times New Roman" w:hAnsi="Times New Roman"/>
          <w:sz w:val="28"/>
          <w:szCs w:val="28"/>
        </w:rPr>
      </w:pPr>
      <w:bookmarkStart w:id="1" w:name="Par1"/>
      <w:bookmarkEnd w:id="1"/>
      <w:r w:rsidRPr="006848CC">
        <w:rPr>
          <w:rFonts w:ascii="Times New Roman" w:hAnsi="Times New Roman"/>
          <w:sz w:val="28"/>
          <w:szCs w:val="28"/>
        </w:rPr>
        <w:t>государственные должности Российской Федерации;</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первого заместителя и заместителей Генерального прокурора Российской Федерации;</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членов Совета директоров Центрального банка Российской Федерации;</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государственные должности субъектов Российской Федерации;</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заместителей руководителей федеральных органов исполнительной власти;</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4D5762" w:rsidRPr="006848CC" w:rsidRDefault="00CF22F2">
      <w:pPr>
        <w:pStyle w:val="ConsPlusNormal"/>
        <w:ind w:firstLine="567"/>
        <w:jc w:val="both"/>
      </w:pPr>
      <w:bookmarkStart w:id="2" w:name="Par8"/>
      <w:bookmarkEnd w:id="2"/>
      <w:r w:rsidRPr="006848CC">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4D5762" w:rsidRPr="006848CC" w:rsidRDefault="00CF22F2">
      <w:pPr>
        <w:pStyle w:val="ConsPlusNormal"/>
        <w:ind w:firstLine="567"/>
        <w:jc w:val="both"/>
      </w:pPr>
      <w:r w:rsidRPr="006848CC">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суверенитетаи национальной безопасности Российской Федерации, и которые </w:t>
      </w:r>
      <w:r w:rsidRPr="006848CC">
        <w:rPr>
          <w:rFonts w:ascii="Times New Roman" w:hAnsi="Times New Roman"/>
          <w:sz w:val="28"/>
          <w:szCs w:val="28"/>
        </w:rPr>
        <w:lastRenderedPageBreak/>
        <w:t>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иных лиц в случаях, предусмотренных федеральными законами.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6848CC">
        <w:rPr>
          <w:rFonts w:ascii="Times New Roman" w:hAnsi="Times New Roman"/>
          <w:b/>
          <w:sz w:val="28"/>
          <w:szCs w:val="28"/>
        </w:rPr>
        <w:t>исключительно</w:t>
      </w:r>
      <w:r w:rsidRPr="006848CC">
        <w:rPr>
          <w:rFonts w:ascii="Times New Roman" w:hAnsi="Times New Roman"/>
          <w:sz w:val="28"/>
          <w:szCs w:val="28"/>
        </w:rPr>
        <w:t xml:space="preserve"> за пределами территории Российской Федерации.</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rsidR="004D5762" w:rsidRPr="006848CC" w:rsidRDefault="00CF22F2" w:rsidP="0095434F">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w:t>
      </w:r>
      <w:r w:rsidR="00EB3A52" w:rsidRPr="006848CC">
        <w:rPr>
          <w:rFonts w:ascii="Times New Roman" w:hAnsi="Times New Roman"/>
          <w:sz w:val="28"/>
          <w:szCs w:val="28"/>
        </w:rPr>
        <w:t xml:space="preserve"> (стат</w:t>
      </w:r>
      <w:r w:rsidR="008B6F9B" w:rsidRPr="006848CC">
        <w:rPr>
          <w:rFonts w:ascii="Times New Roman" w:hAnsi="Times New Roman"/>
          <w:sz w:val="28"/>
          <w:szCs w:val="28"/>
        </w:rPr>
        <w:t>ьи</w:t>
      </w:r>
      <w:r w:rsidR="00EB3A52" w:rsidRPr="006848CC">
        <w:rPr>
          <w:rFonts w:ascii="Times New Roman" w:hAnsi="Times New Roman"/>
          <w:sz w:val="28"/>
          <w:szCs w:val="28"/>
        </w:rPr>
        <w:t xml:space="preserve"> 12федеральных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w:t>
      </w:r>
      <w:r w:rsidRPr="006848CC">
        <w:rPr>
          <w:rFonts w:ascii="Times New Roman" w:hAnsi="Times New Roman"/>
          <w:sz w:val="28"/>
          <w:szCs w:val="28"/>
        </w:rPr>
        <w:t>.</w:t>
      </w:r>
    </w:p>
    <w:p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3.2. Транспортные средства</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6848CC">
        <w:rPr>
          <w:rFonts w:ascii="Times New Roman" w:hAnsi="Times New Roman"/>
          <w:sz w:val="28"/>
          <w:szCs w:val="28"/>
        </w:rPr>
        <w:t>переданные в пользование по доверенности,</w:t>
      </w:r>
      <w:r w:rsidRPr="006848CC">
        <w:rPr>
          <w:rFonts w:ascii="Times New Roman" w:hAnsi="Times New Roman"/>
          <w:color w:val="000000"/>
          <w:sz w:val="28"/>
          <w:szCs w:val="28"/>
        </w:rPr>
        <w:t xml:space="preserve"> находящиеся в угоне, в залоге у банка, полностью негодные к </w:t>
      </w:r>
      <w:r w:rsidRPr="006848CC">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 xml:space="preserve">Также в данном подразделе подлежат отражению транспортные средства,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 6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 1764).</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Регистрация транспортных средств носит учетный характер и не служит основанием для возникновения (прекращения) на них права собственности (см. Определение Судебной коллегии по гражданским делам Верховного Суда Российской Федерации от 16 апреля 2019 г. № 18-КГ19-9). Таким образом, в случае, например, если служащий до 31 декабря 2022 года включительно продал легковой автомобиль, а новый собственник зарегистрировал такое транспортное средство только в январе 2023 года, то данный объект не подлежит отражению в подразделе 3.2 раздела 3 справки служащего. </w:t>
      </w:r>
      <w:r w:rsidRPr="006848CC">
        <w:rPr>
          <w:rFonts w:ascii="Times New Roman" w:hAnsi="Times New Roman"/>
          <w:color w:val="000000"/>
          <w:sz w:val="28"/>
          <w:szCs w:val="28"/>
        </w:rPr>
        <w:t>При заполнении графы</w:t>
      </w:r>
      <w:r w:rsidRPr="006848CC">
        <w:rPr>
          <w:rFonts w:ascii="Times New Roman" w:hAnsi="Times New Roman"/>
          <w:b/>
          <w:color w:val="000000"/>
          <w:sz w:val="28"/>
          <w:szCs w:val="28"/>
        </w:rPr>
        <w:t xml:space="preserve"> "Место регистрации" </w:t>
      </w:r>
      <w:r w:rsidRPr="006848CC">
        <w:rPr>
          <w:rFonts w:ascii="Times New Roman" w:hAnsi="Times New Roman"/>
          <w:color w:val="000000"/>
          <w:sz w:val="28"/>
          <w:szCs w:val="28"/>
        </w:rPr>
        <w:t xml:space="preserve">указывается наименование органа внутренних дел, осуществившего </w:t>
      </w:r>
      <w:r w:rsidRPr="006848CC">
        <w:rPr>
          <w:rFonts w:ascii="Times New Roman" w:hAnsi="Times New Roman"/>
          <w:sz w:val="28"/>
          <w:szCs w:val="28"/>
        </w:rPr>
        <w:t xml:space="preserve">регистрационный учет транспортного средства, например </w:t>
      </w:r>
      <w:hyperlink r:id="rId21" w:tooltip="https://www.gibdd.ru/r/77/contacts/div1145039/" w:history="1">
        <w:r w:rsidRPr="006848CC">
          <w:rPr>
            <w:rFonts w:ascii="Times New Roman" w:eastAsia="Times New Roman" w:hAnsi="Times New Roman"/>
            <w:bCs/>
            <w:sz w:val="28"/>
            <w:szCs w:val="28"/>
            <w:lang w:eastAsia="ru-RU"/>
          </w:rPr>
          <w:t>МО ГИБДД ТНРЭР № 2 ГУ МВД России по г. Москве</w:t>
        </w:r>
      </w:hyperlink>
      <w:r w:rsidRPr="006848CC">
        <w:rPr>
          <w:rFonts w:ascii="Times New Roman" w:eastAsia="Times New Roman" w:hAnsi="Times New Roman"/>
          <w:sz w:val="28"/>
          <w:szCs w:val="28"/>
          <w:lang w:eastAsia="ru-RU"/>
        </w:rPr>
        <w:t xml:space="preserve">, </w:t>
      </w:r>
      <w:hyperlink r:id="rId22" w:tooltip="https://www.gibdd.ru/r/66/contacts/div1165058/" w:history="1">
        <w:r w:rsidRPr="006848CC">
          <w:rPr>
            <w:rFonts w:ascii="Times New Roman" w:eastAsia="Times New Roman" w:hAnsi="Times New Roman"/>
            <w:bCs/>
            <w:sz w:val="28"/>
            <w:szCs w:val="28"/>
            <w:lang w:eastAsia="ru-RU"/>
          </w:rPr>
          <w:t>ОГИБДД ММО МВД России "Шалинский</w:t>
        </w:r>
      </w:hyperlink>
      <w:r w:rsidRPr="006848CC">
        <w:rPr>
          <w:rFonts w:ascii="Times New Roman" w:eastAsia="Times New Roman" w:hAnsi="Times New Roman"/>
          <w:sz w:val="28"/>
          <w:szCs w:val="28"/>
          <w:lang w:eastAsia="ru-RU"/>
        </w:rPr>
        <w:t xml:space="preserve">", </w:t>
      </w:r>
      <w:hyperlink r:id="rId23" w:tooltip="https://www.gibdd.ru/r/66/contacts/div1165043/" w:history="1">
        <w:r w:rsidRPr="006848CC">
          <w:rPr>
            <w:rFonts w:ascii="Times New Roman" w:eastAsia="Times New Roman" w:hAnsi="Times New Roman"/>
            <w:bCs/>
            <w:sz w:val="28"/>
            <w:szCs w:val="28"/>
            <w:lang w:eastAsia="ru-RU"/>
          </w:rPr>
          <w:t>ОГИБДД ММО МВД России по Новолялинскому району</w:t>
        </w:r>
      </w:hyperlink>
      <w:r w:rsidRPr="006848CC">
        <w:rPr>
          <w:rFonts w:ascii="Times New Roman" w:eastAsia="Times New Roman" w:hAnsi="Times New Roman"/>
          <w:sz w:val="28"/>
          <w:szCs w:val="28"/>
          <w:lang w:eastAsia="ru-RU"/>
        </w:rPr>
        <w:t xml:space="preserve">, </w:t>
      </w:r>
      <w:r w:rsidRPr="006848CC">
        <w:rPr>
          <w:rFonts w:ascii="Times New Roman" w:hAnsi="Times New Roman"/>
          <w:sz w:val="28"/>
          <w:szCs w:val="28"/>
        </w:rPr>
        <w:t>3 отд. МОТОТРЭР ГИБДД УВД по ЦАО г. Москвы</w:t>
      </w:r>
      <w:r w:rsidRPr="006848CC">
        <w:rPr>
          <w:rFonts w:ascii="Times New Roman" w:eastAsia="Times New Roman" w:hAnsi="Times New Roman"/>
          <w:sz w:val="28"/>
          <w:szCs w:val="28"/>
          <w:lang w:eastAsia="ru-RU"/>
        </w:rPr>
        <w:t xml:space="preserve"> и т.д. Указанные данные заполняются </w:t>
      </w:r>
      <w:r w:rsidRPr="006848CC">
        <w:rPr>
          <w:rFonts w:ascii="Times New Roman" w:hAnsi="Times New Roman"/>
          <w:color w:val="000000"/>
          <w:sz w:val="28"/>
          <w:szCs w:val="28"/>
        </w:rPr>
        <w:t xml:space="preserve">согласно официальным документам (например,согласно </w:t>
      </w:r>
      <w:r w:rsidRPr="006848CC">
        <w:rPr>
          <w:rFonts w:ascii="Times New Roman" w:hAnsi="Times New Roman"/>
          <w:sz w:val="28"/>
          <w:szCs w:val="28"/>
        </w:rPr>
        <w:t>паспорту транспортного средства).</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допускается указание кода подразделения ГИБДД в соответствии со свидетельством о регистрации транспортного средства.</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отсутствия регистрации допускается указать "Отсутствует". </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Аналогичным подходом необходимо руководствоваться при указании в данном подразделе водного, воздушного транспорта.</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строке 7 "Иные транспортные средства" подлежат указанию, в частности, прицепы, зарегистрированные в установленном порядке.</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3.3. Цифровые финансовые активы, цифровые права, включающие одновременно цифровые финансовые активы и иные цифровые права</w:t>
      </w:r>
    </w:p>
    <w:p w:rsidR="006E792F" w:rsidRPr="006848CC" w:rsidRDefault="006E792F" w:rsidP="006E792F">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соответствии со статьей 141.1 Гражданского кодекса Российской </w:t>
      </w:r>
      <w:r w:rsidRPr="006848CC">
        <w:rPr>
          <w:rStyle w:val="af5"/>
          <w:rFonts w:ascii="Times New Roman" w:hAnsi="Times New Roman" w:cs="Times New Roman"/>
          <w:sz w:val="28"/>
          <w:szCs w:val="28"/>
          <w:shd w:val="clear" w:color="auto" w:fill="auto"/>
        </w:rPr>
        <w:lastRenderedPageBreak/>
        <w:t>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rsidR="004D5762" w:rsidRPr="006848CC" w:rsidRDefault="00CF22F2" w:rsidP="006E792F">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w:t>
      </w:r>
      <w:r w:rsidRPr="00401035">
        <w:rPr>
          <w:rStyle w:val="af5"/>
          <w:rFonts w:ascii="Times New Roman" w:hAnsi="Times New Roman" w:cs="Times New Roman"/>
          <w:sz w:val="28"/>
          <w:szCs w:val="28"/>
          <w:shd w:val="clear" w:color="auto" w:fill="auto"/>
        </w:rPr>
        <w:t>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w:t>
      </w:r>
      <w:r w:rsidRPr="006848CC">
        <w:rPr>
          <w:rStyle w:val="af5"/>
          <w:rFonts w:ascii="Times New Roman" w:hAnsi="Times New Roman" w:cs="Times New Roman"/>
          <w:sz w:val="28"/>
          <w:szCs w:val="28"/>
          <w:shd w:val="clear" w:color="auto" w:fill="auto"/>
        </w:rPr>
        <w:t xml:space="preserve"> ценных бумаг, которые предусмотренырешением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r w:rsidR="006E792F" w:rsidRPr="006848CC">
        <w:rPr>
          <w:rStyle w:val="af5"/>
          <w:rFonts w:ascii="Times New Roman" w:hAnsi="Times New Roman" w:cs="Times New Roman"/>
          <w:sz w:val="28"/>
          <w:szCs w:val="28"/>
          <w:shd w:val="clear" w:color="auto" w:fill="auto"/>
        </w:rPr>
        <w:t>, в том числе цифровые финансовые активы, выпущенные в информационных системах, организованных в соответствии с иностранным правом</w:t>
      </w:r>
      <w:r w:rsidRPr="006848CC">
        <w:rPr>
          <w:rStyle w:val="af5"/>
          <w:rFonts w:ascii="Times New Roman" w:hAnsi="Times New Roman" w:cs="Times New Roman"/>
          <w:sz w:val="28"/>
          <w:szCs w:val="28"/>
          <w:shd w:val="clear" w:color="auto" w:fill="auto"/>
        </w:rPr>
        <w:t>.</w:t>
      </w:r>
    </w:p>
    <w:p w:rsidR="004D5762" w:rsidRPr="006848CC" w:rsidRDefault="00CF22F2" w:rsidP="006E792F">
      <w:pPr>
        <w:widowControl w:val="0"/>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Наименование цифрового финансового актива или цифрового права</w:t>
      </w:r>
      <w:r w:rsidRPr="00401035">
        <w:rPr>
          <w:rStyle w:val="af5"/>
          <w:rFonts w:ascii="Times New Roman" w:hAnsi="Times New Roman" w:cs="Times New Roman"/>
          <w:sz w:val="28"/>
          <w:szCs w:val="28"/>
          <w:shd w:val="clear" w:color="auto" w:fill="auto"/>
        </w:rPr>
        <w:t xml:space="preserve">" указываются наименование цифрового финансового актива (если его нельзя определить, указываются вид и объем </w:t>
      </w:r>
      <w:r w:rsidRPr="006848CC">
        <w:rPr>
          <w:rStyle w:val="af5"/>
          <w:rFonts w:ascii="Times New Roman" w:hAnsi="Times New Roman" w:cs="Times New Roman"/>
          <w:sz w:val="28"/>
          <w:szCs w:val="28"/>
          <w:shd w:val="clear" w:color="auto" w:fill="auto"/>
        </w:rPr>
        <w:t>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4D5762" w:rsidRPr="006848CC" w:rsidRDefault="00CF22F2" w:rsidP="002937E4">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Дата приобретения</w:t>
      </w:r>
      <w:r w:rsidRPr="006848CC">
        <w:rPr>
          <w:rStyle w:val="af5"/>
          <w:rFonts w:ascii="Times New Roman" w:hAnsi="Times New Roman" w:cs="Times New Roman"/>
          <w:sz w:val="28"/>
          <w:szCs w:val="28"/>
          <w:shd w:val="clear" w:color="auto" w:fill="auto"/>
        </w:rPr>
        <w:t>" указывается дата приобретения цифрового финансового актива</w:t>
      </w:r>
      <w:r w:rsidR="00C15E51" w:rsidRPr="006848CC">
        <w:rPr>
          <w:rFonts w:ascii="Times New Roman" w:hAnsi="Times New Roman"/>
          <w:sz w:val="28"/>
          <w:szCs w:val="28"/>
        </w:rPr>
        <w:t>, цифрового права, включающего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w:t>
      </w:r>
      <w:r w:rsidR="0013392F">
        <w:rPr>
          <w:rStyle w:val="af5"/>
          <w:rFonts w:ascii="Times New Roman" w:hAnsi="Times New Roman" w:cs="Times New Roman"/>
          <w:sz w:val="28"/>
          <w:szCs w:val="28"/>
          <w:shd w:val="clear" w:color="auto" w:fill="auto"/>
        </w:rPr>
        <w:t xml:space="preserve"> иного</w:t>
      </w:r>
      <w:r w:rsidRPr="006848CC">
        <w:rPr>
          <w:rStyle w:val="af5"/>
          <w:rFonts w:ascii="Times New Roman" w:hAnsi="Times New Roman" w:cs="Times New Roman"/>
          <w:sz w:val="28"/>
          <w:szCs w:val="28"/>
          <w:shd w:val="clear" w:color="auto" w:fill="auto"/>
        </w:rPr>
        <w:t xml:space="preserve"> цифрового права.</w:t>
      </w:r>
    </w:p>
    <w:p w:rsidR="004D5762" w:rsidRPr="00401035" w:rsidRDefault="00CF22F2" w:rsidP="002937E4">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 графе "</w:t>
      </w:r>
      <w:r w:rsidRPr="00401035">
        <w:rPr>
          <w:rStyle w:val="af5"/>
          <w:rFonts w:ascii="Times New Roman" w:hAnsi="Times New Roman" w:cs="Times New Roman"/>
          <w:b/>
          <w:sz w:val="28"/>
          <w:szCs w:val="28"/>
          <w:shd w:val="clear" w:color="auto" w:fill="auto"/>
        </w:rPr>
        <w:t>Общее количество</w:t>
      </w:r>
      <w:r w:rsidRPr="006848CC">
        <w:rPr>
          <w:rStyle w:val="af5"/>
          <w:rFonts w:ascii="Times New Roman" w:hAnsi="Times New Roman" w:cs="Times New Roman"/>
          <w:sz w:val="28"/>
          <w:szCs w:val="28"/>
          <w:shd w:val="clear" w:color="auto" w:fill="auto"/>
        </w:rPr>
        <w:t>" указывается общее количество приобретенных цифровых финансовых активов</w:t>
      </w:r>
      <w:r w:rsidR="00C15E51" w:rsidRPr="006848CC">
        <w:rPr>
          <w:rFonts w:ascii="Times New Roman" w:hAnsi="Times New Roman"/>
          <w:sz w:val="28"/>
          <w:szCs w:val="28"/>
        </w:rPr>
        <w:t>, цифровых прав, включающих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 цифровых прав.</w:t>
      </w:r>
    </w:p>
    <w:p w:rsidR="004D5762" w:rsidRPr="006848CC" w:rsidRDefault="00CF22F2"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Pr="006848CC">
        <w:rPr>
          <w:rStyle w:val="af5"/>
          <w:rFonts w:ascii="Times New Roman" w:hAnsi="Times New Roman" w:cs="Times New Roman"/>
          <w:sz w:val="28"/>
          <w:szCs w:val="28"/>
          <w:shd w:val="clear" w:color="auto" w:fill="auto"/>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w:t>
      </w:r>
      <w:r w:rsidRPr="006848CC">
        <w:rPr>
          <w:rStyle w:val="af5"/>
          <w:rFonts w:ascii="Times New Roman" w:hAnsi="Times New Roman" w:cs="Times New Roman"/>
          <w:sz w:val="28"/>
          <w:szCs w:val="28"/>
          <w:shd w:val="clear" w:color="auto" w:fill="auto"/>
        </w:rPr>
        <w:lastRenderedPageBreak/>
        <w:t>налогоплательщика и основной государственный регистрационный номер).</w:t>
      </w:r>
    </w:p>
    <w:p w:rsidR="004D5762" w:rsidRDefault="00CF22F2" w:rsidP="00C15E51">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Реестр российских операторов информационных систем</w:t>
      </w:r>
      <w:r w:rsidR="00C15E51" w:rsidRPr="006848CC">
        <w:rPr>
          <w:rStyle w:val="af5"/>
          <w:rFonts w:ascii="Times New Roman" w:hAnsi="Times New Roman" w:cs="Times New Roman"/>
          <w:sz w:val="28"/>
          <w:szCs w:val="28"/>
          <w:shd w:val="clear" w:color="auto" w:fill="auto"/>
        </w:rPr>
        <w:t>, в которых осуществляется выпуск цифровых финансовых активов,</w:t>
      </w:r>
      <w:r w:rsidRPr="006848CC">
        <w:rPr>
          <w:rStyle w:val="af5"/>
          <w:rFonts w:ascii="Times New Roman" w:hAnsi="Times New Roman" w:cs="Times New Roman"/>
          <w:sz w:val="28"/>
          <w:szCs w:val="28"/>
          <w:shd w:val="clear" w:color="auto" w:fill="auto"/>
        </w:rPr>
        <w:t xml:space="preserve"> размещен на официальном сайте Банка России по ссылке: </w:t>
      </w:r>
      <w:hyperlink r:id="rId24" w:history="1">
        <w:r w:rsidR="00C621E4" w:rsidRPr="000D1390">
          <w:rPr>
            <w:rStyle w:val="aff5"/>
            <w:rFonts w:ascii="Times New Roman" w:hAnsi="Times New Roman"/>
            <w:sz w:val="28"/>
            <w:szCs w:val="28"/>
          </w:rPr>
          <w:t>https://cbr.ru/vfs/registers/infr/list_OIS.xlsx</w:t>
        </w:r>
      </w:hyperlink>
      <w:r w:rsidRPr="006848CC">
        <w:rPr>
          <w:rStyle w:val="af5"/>
          <w:rFonts w:ascii="Times New Roman" w:hAnsi="Times New Roman" w:cs="Times New Roman"/>
          <w:sz w:val="28"/>
          <w:szCs w:val="28"/>
          <w:shd w:val="clear" w:color="auto" w:fill="auto"/>
        </w:rPr>
        <w:t>.</w:t>
      </w:r>
    </w:p>
    <w:p w:rsidR="00C621E4" w:rsidRPr="00401035" w:rsidRDefault="00C621E4" w:rsidP="00C621E4">
      <w:pPr>
        <w:pStyle w:val="af7"/>
        <w:widowControl w:val="0"/>
        <w:ind w:left="567" w:firstLine="0"/>
        <w:rPr>
          <w:rStyle w:val="af5"/>
          <w:rFonts w:ascii="Times New Roman" w:hAnsi="Times New Roman" w:cs="Times New Roman"/>
          <w:sz w:val="28"/>
          <w:szCs w:val="28"/>
          <w:shd w:val="clear" w:color="auto" w:fill="auto"/>
        </w:rPr>
      </w:pPr>
    </w:p>
    <w:p w:rsidR="004D5762" w:rsidRPr="006848CC" w:rsidRDefault="00CF22F2" w:rsidP="00C15E51">
      <w:pPr>
        <w:ind w:firstLine="567"/>
        <w:rPr>
          <w:rFonts w:ascii="Times New Roman" w:hAnsi="Times New Roman"/>
          <w:sz w:val="28"/>
          <w:szCs w:val="28"/>
        </w:rPr>
      </w:pPr>
      <w:r w:rsidRPr="006848CC">
        <w:rPr>
          <w:rFonts w:ascii="Times New Roman" w:hAnsi="Times New Roman"/>
          <w:b/>
          <w:sz w:val="28"/>
          <w:szCs w:val="28"/>
        </w:rPr>
        <w:t>Подраздел 3.4. Утилитарные цифровые права</w:t>
      </w:r>
    </w:p>
    <w:p w:rsidR="004D5762" w:rsidRPr="006848CC" w:rsidRDefault="00DA501E"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Частью 1</w:t>
      </w:r>
      <w:r w:rsidR="00CF22F2" w:rsidRPr="006848CC">
        <w:rPr>
          <w:rStyle w:val="af5"/>
          <w:rFonts w:ascii="Times New Roman" w:hAnsi="Times New Roman" w:cs="Times New Roman"/>
          <w:sz w:val="28"/>
          <w:szCs w:val="28"/>
          <w:shd w:val="clear" w:color="auto" w:fill="auto"/>
        </w:rPr>
        <w:t xml:space="preserve"> стать</w:t>
      </w:r>
      <w:r w:rsidRPr="006848CC">
        <w:rPr>
          <w:rStyle w:val="af5"/>
          <w:rFonts w:ascii="Times New Roman" w:hAnsi="Times New Roman" w:cs="Times New Roman"/>
          <w:sz w:val="28"/>
          <w:szCs w:val="28"/>
          <w:shd w:val="clear" w:color="auto" w:fill="auto"/>
        </w:rPr>
        <w:t>и</w:t>
      </w:r>
      <w:r w:rsidR="00CF22F2" w:rsidRPr="006848CC">
        <w:rPr>
          <w:rStyle w:val="af5"/>
          <w:rFonts w:ascii="Times New Roman" w:hAnsi="Times New Roman" w:cs="Times New Roman"/>
          <w:sz w:val="28"/>
          <w:szCs w:val="28"/>
          <w:shd w:val="clear" w:color="auto" w:fill="auto"/>
        </w:rPr>
        <w:t xml:space="preserve"> 8 Федерального закона от 2 августа 2019 г. № 259-ФЗ "О привлечении инвестиц</w:t>
      </w:r>
      <w:r w:rsidR="00CF22F2" w:rsidRPr="00401035">
        <w:rPr>
          <w:rStyle w:val="af5"/>
          <w:rFonts w:ascii="Times New Roman" w:hAnsi="Times New Roman" w:cs="Times New Roman"/>
          <w:sz w:val="28"/>
          <w:szCs w:val="28"/>
          <w:shd w:val="clear" w:color="auto" w:fill="auto"/>
        </w:rPr>
        <w:t xml:space="preserve">ий с использованием инвестиционных платформ и о внесении изменений в отдельные законодательные акты Российской Федерации" </w:t>
      </w:r>
      <w:r w:rsidRPr="006848CC">
        <w:rPr>
          <w:rStyle w:val="af5"/>
          <w:rFonts w:ascii="Times New Roman" w:hAnsi="Times New Roman" w:cs="Times New Roman"/>
          <w:sz w:val="28"/>
          <w:szCs w:val="28"/>
          <w:shd w:val="clear" w:color="auto" w:fill="auto"/>
        </w:rPr>
        <w:t>предусмотрено, что в инвестиционной платформе, отвечающей признакам, предусмотренным частью 5 статьи 11 указанного Федерального закона, могут приобретаться, отчуждаться и осуществляться следующие цифровые права (</w:t>
      </w:r>
      <w:r w:rsidR="00CF22F2" w:rsidRPr="006848CC">
        <w:rPr>
          <w:rStyle w:val="af5"/>
          <w:rFonts w:ascii="Times New Roman" w:hAnsi="Times New Roman" w:cs="Times New Roman"/>
          <w:sz w:val="28"/>
          <w:szCs w:val="28"/>
          <w:shd w:val="clear" w:color="auto" w:fill="auto"/>
        </w:rPr>
        <w:t>утилитарные цифровые права</w:t>
      </w:r>
      <w:r w:rsidRPr="006848CC">
        <w:rPr>
          <w:rStyle w:val="af5"/>
          <w:rFonts w:ascii="Times New Roman" w:hAnsi="Times New Roman" w:cs="Times New Roman"/>
          <w:sz w:val="28"/>
          <w:szCs w:val="28"/>
          <w:shd w:val="clear" w:color="auto" w:fill="auto"/>
        </w:rPr>
        <w:t>)</w:t>
      </w:r>
      <w:r w:rsidR="00CF22F2" w:rsidRPr="006848CC">
        <w:rPr>
          <w:rStyle w:val="af5"/>
          <w:rFonts w:ascii="Times New Roman" w:hAnsi="Times New Roman" w:cs="Times New Roman"/>
          <w:sz w:val="28"/>
          <w:szCs w:val="28"/>
          <w:shd w:val="clear" w:color="auto" w:fill="auto"/>
        </w:rPr>
        <w:t xml:space="preserve">: </w:t>
      </w:r>
    </w:p>
    <w:p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1) право требовать передачи вещи (вещей)</w:t>
      </w:r>
      <w:r w:rsidR="00772F94" w:rsidRPr="006848CC">
        <w:rPr>
          <w:rStyle w:val="af5"/>
          <w:rFonts w:ascii="Times New Roman" w:hAnsi="Times New Roman" w:cs="Times New Roman"/>
          <w:sz w:val="28"/>
          <w:szCs w:val="28"/>
          <w:shd w:val="clear" w:color="auto" w:fill="auto"/>
        </w:rPr>
        <w:t xml:space="preserve"> (например, право требования золота в слитках при инвестировании в добычу золота)</w:t>
      </w:r>
      <w:r w:rsidRPr="006848CC">
        <w:rPr>
          <w:rStyle w:val="af5"/>
          <w:rFonts w:ascii="Times New Roman" w:hAnsi="Times New Roman" w:cs="Times New Roman"/>
          <w:sz w:val="28"/>
          <w:szCs w:val="28"/>
          <w:shd w:val="clear" w:color="auto" w:fill="auto"/>
        </w:rPr>
        <w:t xml:space="preserve">; </w:t>
      </w:r>
    </w:p>
    <w:p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2)</w:t>
      </w:r>
      <w:r w:rsidRPr="006848CC">
        <w:rPr>
          <w:rStyle w:val="af5"/>
          <w:rFonts w:ascii="Times New Roman" w:hAnsi="Times New Roman" w:cs="Times New Roman"/>
          <w:sz w:val="28"/>
          <w:szCs w:val="28"/>
          <w:shd w:val="clear" w:color="auto" w:fill="auto"/>
        </w:rPr>
        <w:t>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w:t>
      </w:r>
      <w:r w:rsidR="00772F94" w:rsidRPr="006848CC">
        <w:rPr>
          <w:rStyle w:val="af5"/>
          <w:rFonts w:ascii="Times New Roman" w:hAnsi="Times New Roman" w:cs="Times New Roman"/>
          <w:sz w:val="28"/>
          <w:szCs w:val="28"/>
          <w:shd w:val="clear" w:color="auto" w:fill="auto"/>
        </w:rPr>
        <w:t xml:space="preserve"> (например, право требования передачи прав использования разработанного в рамках договора инвестирования программного обеспечения)</w:t>
      </w:r>
      <w:r w:rsidRPr="006848CC">
        <w:rPr>
          <w:rStyle w:val="af5"/>
          <w:rFonts w:ascii="Times New Roman" w:hAnsi="Times New Roman" w:cs="Times New Roman"/>
          <w:sz w:val="28"/>
          <w:szCs w:val="28"/>
          <w:shd w:val="clear" w:color="auto" w:fill="auto"/>
        </w:rPr>
        <w:t xml:space="preserve">; </w:t>
      </w:r>
    </w:p>
    <w:p w:rsidR="005C4D2F" w:rsidRPr="006848CC" w:rsidRDefault="00CF22F2" w:rsidP="005C4D2F">
      <w:pPr>
        <w:pStyle w:val="af7"/>
        <w:widowControl w:val="0"/>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3) право требовать выполнения работ и (или) оказания услуг</w:t>
      </w:r>
      <w:r w:rsidR="00772F94" w:rsidRPr="006848CC">
        <w:rPr>
          <w:rStyle w:val="af5"/>
          <w:rFonts w:ascii="Times New Roman" w:hAnsi="Times New Roman" w:cs="Times New Roman"/>
          <w:sz w:val="28"/>
          <w:szCs w:val="28"/>
          <w:shd w:val="clear" w:color="auto" w:fill="auto"/>
        </w:rPr>
        <w:t xml:space="preserve"> (например, право требования оказания гостиничных услуг при инвестировании в строительство гостиницы)</w:t>
      </w:r>
      <w:r w:rsidRPr="006848CC">
        <w:rPr>
          <w:rStyle w:val="af5"/>
          <w:rFonts w:ascii="Times New Roman" w:hAnsi="Times New Roman" w:cs="Times New Roman"/>
          <w:sz w:val="28"/>
          <w:szCs w:val="28"/>
          <w:shd w:val="clear" w:color="auto" w:fill="auto"/>
        </w:rPr>
        <w:t xml:space="preserve">. </w:t>
      </w:r>
    </w:p>
    <w:p w:rsidR="00C15E51" w:rsidRPr="006848CC" w:rsidRDefault="00C15E51" w:rsidP="00C15E51">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Приобретение утилитарных цифровых прав является одним из способов инвестирования с использование</w:t>
      </w:r>
      <w:r w:rsidR="00E27DBD" w:rsidRPr="006848CC">
        <w:rPr>
          <w:rStyle w:val="af5"/>
          <w:rFonts w:ascii="Times New Roman" w:hAnsi="Times New Roman" w:cs="Times New Roman"/>
          <w:sz w:val="28"/>
          <w:szCs w:val="28"/>
          <w:shd w:val="clear" w:color="auto" w:fill="auto"/>
        </w:rPr>
        <w:t>м</w:t>
      </w:r>
      <w:r w:rsidRPr="006848CC">
        <w:rPr>
          <w:rStyle w:val="af5"/>
          <w:rFonts w:ascii="Times New Roman" w:hAnsi="Times New Roman" w:cs="Times New Roman"/>
          <w:sz w:val="28"/>
          <w:szCs w:val="28"/>
          <w:shd w:val="clear" w:color="auto" w:fill="auto"/>
        </w:rPr>
        <w:t xml:space="preserve"> инвестиционной платформы в соответствии со статьей 5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подразделе раздела 3 справки.</w:t>
      </w:r>
    </w:p>
    <w:p w:rsidR="004D5762" w:rsidRPr="00401035" w:rsidRDefault="00CF22F2" w:rsidP="002937E4">
      <w:pPr>
        <w:pStyle w:val="af7"/>
        <w:widowControl w:val="0"/>
        <w:numPr>
          <w:ilvl w:val="0"/>
          <w:numId w:val="1"/>
        </w:numPr>
        <w:tabs>
          <w:tab w:val="left" w:pos="142"/>
        </w:tabs>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Уникальное условное обозначение</w:t>
      </w:r>
      <w:r w:rsidRPr="006848CC">
        <w:rPr>
          <w:rStyle w:val="af5"/>
          <w:rFonts w:ascii="Times New Roman" w:hAnsi="Times New Roman" w:cs="Times New Roman"/>
          <w:sz w:val="28"/>
          <w:szCs w:val="28"/>
          <w:shd w:val="clear" w:color="auto" w:fill="auto"/>
        </w:rPr>
        <w:t>" указывается уникальное условное обозначение, идентифицирующее утилитарное цифровое право.</w:t>
      </w:r>
    </w:p>
    <w:p w:rsidR="004D5762" w:rsidRPr="006848CC" w:rsidRDefault="00CF22F2" w:rsidP="002937E4">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Дата приобретения</w:t>
      </w:r>
      <w:r w:rsidRPr="006848CC">
        <w:rPr>
          <w:rStyle w:val="af5"/>
          <w:rFonts w:ascii="Times New Roman" w:hAnsi="Times New Roman" w:cs="Times New Roman"/>
          <w:sz w:val="28"/>
          <w:szCs w:val="28"/>
          <w:shd w:val="clear" w:color="auto" w:fill="auto"/>
        </w:rPr>
        <w:t>" указывается дата приобретения утилитарного цифрового права.</w:t>
      </w:r>
    </w:p>
    <w:p w:rsidR="004D5762" w:rsidRPr="006D6F6F"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Объем инвестиций (руб.)</w:t>
      </w:r>
      <w:r w:rsidRPr="006848CC">
        <w:rPr>
          <w:rStyle w:val="af5"/>
          <w:rFonts w:ascii="Times New Roman" w:hAnsi="Times New Roman" w:cs="Times New Roman"/>
          <w:sz w:val="28"/>
          <w:szCs w:val="28"/>
          <w:shd w:val="clear" w:color="auto" w:fill="auto"/>
        </w:rPr>
        <w:t xml:space="preserve">" указывается объем инвестиций в рублях в соответствии с договором инвестирования.Инвестиции, выраженные в иностранной валюте, указываются в </w:t>
      </w:r>
      <w:r w:rsidRPr="006D6F6F">
        <w:rPr>
          <w:rStyle w:val="af5"/>
          <w:rFonts w:ascii="Times New Roman" w:hAnsi="Times New Roman" w:cs="Times New Roman"/>
          <w:sz w:val="28"/>
          <w:szCs w:val="28"/>
          <w:shd w:val="clear" w:color="auto" w:fill="auto"/>
        </w:rPr>
        <w:t>рублях по курсу Банка России на дату их осуществления</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Style w:val="af5"/>
          <w:rFonts w:ascii="Times New Roman" w:hAnsi="Times New Roman" w:cs="Times New Roman"/>
          <w:sz w:val="28"/>
          <w:szCs w:val="28"/>
          <w:shd w:val="clear" w:color="auto" w:fill="auto"/>
        </w:rPr>
        <w:t>.</w:t>
      </w:r>
    </w:p>
    <w:p w:rsidR="004D5762" w:rsidRPr="006848CC" w:rsidRDefault="00CF22F2">
      <w:pPr>
        <w:widowControl w:val="0"/>
        <w:ind w:firstLine="567"/>
        <w:rPr>
          <w:rStyle w:val="af5"/>
          <w:rFonts w:ascii="Times New Roman" w:hAnsi="Times New Roman" w:cs="Times New Roman"/>
          <w:sz w:val="28"/>
          <w:szCs w:val="28"/>
          <w:shd w:val="clear" w:color="auto" w:fill="auto"/>
        </w:rPr>
      </w:pPr>
      <w:r w:rsidRPr="006D6F6F">
        <w:rPr>
          <w:rStyle w:val="af5"/>
          <w:rFonts w:ascii="Times New Roman" w:hAnsi="Times New Roman" w:cs="Times New Roman"/>
          <w:sz w:val="28"/>
          <w:szCs w:val="28"/>
          <w:shd w:val="clear" w:color="auto" w:fill="auto"/>
        </w:rPr>
        <w:t>Под инвестициями в соответствии с пунктом 2 части 1 статьи 2 Федерального закона от 2 августа 2019 г. № 259-ФЗ "О привлечении инвестиций</w:t>
      </w:r>
      <w:r w:rsidRPr="00401035">
        <w:rPr>
          <w:rStyle w:val="af5"/>
          <w:rFonts w:ascii="Times New Roman" w:hAnsi="Times New Roman" w:cs="Times New Roman"/>
          <w:sz w:val="28"/>
          <w:szCs w:val="28"/>
          <w:shd w:val="clear" w:color="auto" w:fill="auto"/>
        </w:rPr>
        <w:t xml:space="preserve"> с использованием инвестиционных платформ и о внесении изменений в отдельные законодательные </w:t>
      </w:r>
      <w:r w:rsidRPr="00401035">
        <w:rPr>
          <w:rStyle w:val="af5"/>
          <w:rFonts w:ascii="Times New Roman" w:hAnsi="Times New Roman" w:cs="Times New Roman"/>
          <w:sz w:val="28"/>
          <w:szCs w:val="28"/>
          <w:shd w:val="clear" w:color="auto" w:fill="auto"/>
        </w:rPr>
        <w:lastRenderedPageBreak/>
        <w:t>акты Российской Федерации" понимаются денеж</w:t>
      </w:r>
      <w:r w:rsidRPr="006848CC">
        <w:rPr>
          <w:rStyle w:val="af5"/>
          <w:rFonts w:ascii="Times New Roman" w:hAnsi="Times New Roman" w:cs="Times New Roman"/>
          <w:sz w:val="28"/>
          <w:szCs w:val="28"/>
          <w:shd w:val="clear" w:color="auto" w:fill="auto"/>
        </w:rPr>
        <w:t>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Сведения об операторе инвестиционной платформы</w:t>
      </w:r>
      <w:r w:rsidRPr="006848CC">
        <w:rPr>
          <w:rStyle w:val="af5"/>
          <w:rFonts w:ascii="Times New Roman" w:hAnsi="Times New Roman" w:cs="Times New Roman"/>
          <w:sz w:val="28"/>
          <w:szCs w:val="28"/>
          <w:shd w:val="clear" w:color="auto" w:fill="auto"/>
        </w:rPr>
        <w:t>"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Реестр операторов инвестиционных платформ размещен на официальном сайте Банка России по ссылке: </w:t>
      </w:r>
      <w:hyperlink r:id="rId25" w:history="1">
        <w:r w:rsidR="00772F94" w:rsidRPr="006848CC">
          <w:rPr>
            <w:rStyle w:val="aff5"/>
            <w:rFonts w:ascii="Times New Roman" w:hAnsi="Times New Roman"/>
            <w:sz w:val="28"/>
            <w:szCs w:val="28"/>
          </w:rPr>
          <w:t>http://www.cbr.ru/vfs/registers/infr/list_invest_platform_op.xlsx</w:t>
        </w:r>
      </w:hyperlink>
      <w:r w:rsidR="0032067C">
        <w:rPr>
          <w:rFonts w:ascii="Times New Roman" w:hAnsi="Times New Roman"/>
          <w:sz w:val="28"/>
          <w:szCs w:val="28"/>
        </w:rPr>
        <w:t>.</w:t>
      </w:r>
    </w:p>
    <w:p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Fonts w:ascii="Times New Roman" w:hAnsi="Times New Roman"/>
          <w:b/>
          <w:sz w:val="28"/>
          <w:szCs w:val="28"/>
        </w:rPr>
        <w:t>Подраздел 3.5. Цифровая валюта</w:t>
      </w:r>
    </w:p>
    <w:p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w:t>
      </w:r>
      <w:r w:rsidRPr="006848CC">
        <w:rPr>
          <w:rStyle w:val="af5"/>
          <w:rFonts w:ascii="Times New Roman" w:hAnsi="Times New Roman" w:cs="Times New Roman"/>
          <w:sz w:val="28"/>
          <w:szCs w:val="28"/>
          <w:shd w:val="clear" w:color="auto" w:fill="auto"/>
        </w:rPr>
        <w:t>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("кешбэк сервис").</w:t>
      </w:r>
    </w:p>
    <w:p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Примерами цифровой валюты являются: Биткоин (BTC), Эфириум (ETH), Тезер (USDT) и др.</w:t>
      </w:r>
    </w:p>
    <w:p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Наименование цифровой валюты</w:t>
      </w:r>
      <w:r w:rsidRPr="006848CC">
        <w:rPr>
          <w:rStyle w:val="af5"/>
          <w:rFonts w:ascii="Times New Roman" w:hAnsi="Times New Roman" w:cs="Times New Roman"/>
          <w:sz w:val="28"/>
          <w:szCs w:val="28"/>
          <w:shd w:val="clear" w:color="auto" w:fill="auto"/>
        </w:rPr>
        <w:t>" указывается наименование цифровой валюты в соответствии с применимыми документами (без произвольной транслитерации).</w:t>
      </w:r>
    </w:p>
    <w:p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Дата приобретения</w:t>
      </w:r>
      <w:r w:rsidRPr="006848CC">
        <w:rPr>
          <w:rStyle w:val="af5"/>
          <w:rFonts w:ascii="Times New Roman" w:hAnsi="Times New Roman" w:cs="Times New Roman"/>
          <w:sz w:val="28"/>
          <w:szCs w:val="28"/>
          <w:shd w:val="clear" w:color="auto" w:fill="auto"/>
        </w:rPr>
        <w:t>" указывается дата приобретения цифровой валюты.</w:t>
      </w:r>
    </w:p>
    <w:p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w:t>
      </w:r>
      <w:r w:rsidRPr="006848CC">
        <w:rPr>
          <w:rStyle w:val="af5"/>
          <w:rFonts w:ascii="Times New Roman" w:hAnsi="Times New Roman" w:cs="Times New Roman"/>
          <w:b/>
          <w:sz w:val="28"/>
          <w:szCs w:val="28"/>
          <w:shd w:val="clear" w:color="auto" w:fill="auto"/>
        </w:rPr>
        <w:t>Дата приобретения</w:t>
      </w:r>
      <w:r w:rsidRPr="006848CC">
        <w:rPr>
          <w:rStyle w:val="af5"/>
          <w:rFonts w:ascii="Times New Roman" w:hAnsi="Times New Roman" w:cs="Times New Roman"/>
          <w:sz w:val="28"/>
          <w:szCs w:val="28"/>
          <w:shd w:val="clear" w:color="auto" w:fill="auto"/>
        </w:rPr>
        <w:t>" цифровой валюты может совпадать с датой транзакции, то есть с датой передачи цифровой валюты от одного лица другому.</w:t>
      </w:r>
    </w:p>
    <w:p w:rsidR="004D5762" w:rsidRPr="006848CC" w:rsidRDefault="00CF22F2">
      <w:pPr>
        <w:pStyle w:val="af7"/>
        <w:widowControl w:val="0"/>
        <w:numPr>
          <w:ilvl w:val="0"/>
          <w:numId w:val="1"/>
        </w:numPr>
        <w:ind w:left="0" w:firstLine="567"/>
        <w:rPr>
          <w:rFonts w:ascii="Times New Roman" w:hAnsi="Times New Roman"/>
          <w:b/>
          <w:sz w:val="28"/>
          <w:szCs w:val="28"/>
        </w:rPr>
      </w:pPr>
      <w:r w:rsidRPr="00401035">
        <w:rPr>
          <w:rStyle w:val="af5"/>
          <w:rFonts w:ascii="Times New Roman" w:hAnsi="Times New Roman" w:cs="Times New Roman"/>
          <w:sz w:val="28"/>
          <w:szCs w:val="28"/>
          <w:shd w:val="clear" w:color="auto" w:fill="auto"/>
        </w:rPr>
        <w:t>В графе "</w:t>
      </w:r>
      <w:r w:rsidRPr="00401035">
        <w:rPr>
          <w:rStyle w:val="af5"/>
          <w:rFonts w:ascii="Times New Roman" w:hAnsi="Times New Roman" w:cs="Times New Roman"/>
          <w:b/>
          <w:sz w:val="28"/>
          <w:szCs w:val="28"/>
          <w:shd w:val="clear" w:color="auto" w:fill="auto"/>
        </w:rPr>
        <w:t>Общее количество</w:t>
      </w:r>
      <w:r w:rsidRPr="006848CC">
        <w:rPr>
          <w:rStyle w:val="af5"/>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p w:rsidR="004D5762" w:rsidRDefault="004D5762">
      <w:pPr>
        <w:pStyle w:val="af7"/>
        <w:ind w:left="0" w:firstLine="851"/>
        <w:rPr>
          <w:rFonts w:ascii="Times New Roman" w:hAnsi="Times New Roman"/>
          <w:sz w:val="28"/>
          <w:szCs w:val="28"/>
        </w:rPr>
      </w:pPr>
    </w:p>
    <w:p w:rsidR="006D6F6F" w:rsidRDefault="006D6F6F">
      <w:pPr>
        <w:pStyle w:val="af7"/>
        <w:ind w:left="0" w:firstLine="851"/>
        <w:rPr>
          <w:rFonts w:ascii="Times New Roman" w:hAnsi="Times New Roman"/>
          <w:sz w:val="28"/>
          <w:szCs w:val="28"/>
        </w:rPr>
      </w:pPr>
    </w:p>
    <w:p w:rsidR="006D6F6F" w:rsidRDefault="006D6F6F">
      <w:pPr>
        <w:pStyle w:val="af7"/>
        <w:ind w:left="0" w:firstLine="851"/>
        <w:rPr>
          <w:rFonts w:ascii="Times New Roman" w:hAnsi="Times New Roman"/>
          <w:sz w:val="28"/>
          <w:szCs w:val="28"/>
        </w:rPr>
      </w:pPr>
    </w:p>
    <w:p w:rsidR="006D6F6F" w:rsidRPr="006848CC" w:rsidRDefault="006D6F6F">
      <w:pPr>
        <w:pStyle w:val="af7"/>
        <w:ind w:left="0" w:firstLine="851"/>
        <w:rPr>
          <w:rFonts w:ascii="Times New Roman" w:hAnsi="Times New Roman"/>
          <w:sz w:val="28"/>
          <w:szCs w:val="28"/>
        </w:rPr>
      </w:pPr>
    </w:p>
    <w:p w:rsidR="004D5762" w:rsidRPr="006848CC" w:rsidRDefault="00CF22F2">
      <w:pPr>
        <w:ind w:firstLine="851"/>
        <w:jc w:val="center"/>
        <w:rPr>
          <w:rFonts w:ascii="Times New Roman" w:hAnsi="Times New Roman"/>
          <w:b/>
          <w:sz w:val="28"/>
          <w:szCs w:val="28"/>
        </w:rPr>
      </w:pPr>
      <w:r w:rsidRPr="006848CC">
        <w:rPr>
          <w:rFonts w:ascii="Times New Roman" w:hAnsi="Times New Roman"/>
          <w:b/>
          <w:sz w:val="28"/>
          <w:szCs w:val="28"/>
        </w:rPr>
        <w:lastRenderedPageBreak/>
        <w:t>РАЗДЕЛ 4. СВЕДЕНИЯ О СЧЕТАХ В БАНКАХ И ИНЫХ КРЕДИТНЫХ ОРГАНИЗАЦИЯХ</w:t>
      </w:r>
    </w:p>
    <w:p w:rsidR="004D5762" w:rsidRPr="006848CC" w:rsidRDefault="004D5762">
      <w:pPr>
        <w:ind w:firstLine="851"/>
        <w:jc w:val="center"/>
        <w:rPr>
          <w:rFonts w:ascii="Times New Roman" w:hAnsi="Times New Roman"/>
          <w:b/>
          <w:sz w:val="28"/>
          <w:szCs w:val="28"/>
        </w:rPr>
      </w:pP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частности, подлежит указанию информация о следующих открытых счетах (в том числе по счетам, к которым не эмитированы (не выпущены) платежные карты):</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с нулевым остатком по состоянию на отчетную дату;</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r w:rsidR="005C4D2F" w:rsidRPr="006848CC">
        <w:rPr>
          <w:rFonts w:ascii="Times New Roman" w:hAnsi="Times New Roman"/>
          <w:sz w:val="28"/>
          <w:szCs w:val="28"/>
        </w:rPr>
        <w:t>, в том числе в случаях окончания срока действия этих карт (их блокировки), если при этом счет не был закрыт</w:t>
      </w:r>
      <w:r w:rsidRPr="006848CC">
        <w:rPr>
          <w:rFonts w:ascii="Times New Roman" w:hAnsi="Times New Roman"/>
          <w:sz w:val="28"/>
          <w:szCs w:val="28"/>
        </w:rPr>
        <w:t>;</w:t>
      </w:r>
    </w:p>
    <w:p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3) счета (вклады) в иностранных банках, расположенных за пределами Российской Федерации.</w:t>
      </w:r>
    </w:p>
    <w:p w:rsidR="004D5762" w:rsidRPr="006848CC" w:rsidRDefault="00CF22F2">
      <w:pPr>
        <w:ind w:firstLine="567"/>
        <w:outlineLvl w:val="1"/>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rsidR="004D5762" w:rsidRPr="006848CC" w:rsidRDefault="005C4D2F">
      <w:pPr>
        <w:pStyle w:val="af7"/>
        <w:ind w:left="0" w:firstLine="567"/>
        <w:rPr>
          <w:rFonts w:ascii="Times New Roman" w:hAnsi="Times New Roman"/>
          <w:sz w:val="28"/>
          <w:szCs w:val="28"/>
        </w:rPr>
      </w:pPr>
      <w:r w:rsidRPr="00401035">
        <w:rPr>
          <w:rFonts w:ascii="Times New Roman" w:hAnsi="Times New Roman"/>
          <w:sz w:val="28"/>
          <w:szCs w:val="28"/>
        </w:rPr>
        <w:t>4</w:t>
      </w:r>
      <w:r w:rsidR="00CF22F2" w:rsidRPr="006848CC">
        <w:rPr>
          <w:rFonts w:ascii="Times New Roman" w:hAnsi="Times New Roman"/>
          <w:sz w:val="28"/>
          <w:szCs w:val="28"/>
        </w:rPr>
        <w:t>) счета, открытые для погашения кредита;</w:t>
      </w:r>
    </w:p>
    <w:p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5</w:t>
      </w:r>
      <w:r w:rsidR="00CF22F2" w:rsidRPr="006848CC">
        <w:rPr>
          <w:rFonts w:ascii="Times New Roman" w:hAnsi="Times New Roman"/>
          <w:sz w:val="28"/>
          <w:szCs w:val="28"/>
        </w:rPr>
        <w:t>) вклады (счета) в драгоценных металлах (в том числе указывается вид счета и металл, в котором он открыт);</w:t>
      </w:r>
    </w:p>
    <w:p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6</w:t>
      </w:r>
      <w:r w:rsidR="00CF22F2" w:rsidRPr="006848CC">
        <w:rPr>
          <w:rFonts w:ascii="Times New Roman" w:hAnsi="Times New Roman"/>
          <w:sz w:val="28"/>
          <w:szCs w:val="28"/>
        </w:rPr>
        <w:t>) счета, открытые гражданам, зарегистрированным в качестве индивидуальных предпринимателей.</w:t>
      </w:r>
      <w:r w:rsidR="00CF22F2" w:rsidRPr="006848CC">
        <w:rPr>
          <w:rFonts w:ascii="Times New Roman" w:hAnsi="Times New Roman"/>
          <w:color w:val="000000"/>
          <w:sz w:val="28"/>
          <w:szCs w:val="28"/>
          <w:lang w:eastAsia="ru-RU" w:bidi="ru-RU"/>
        </w:rPr>
        <w:t xml:space="preserve"> При этом прилагать выписку о движении денежных средств по расчетному счету индивидуального предпринимателя не требуется</w:t>
      </w:r>
      <w:r w:rsidR="00CF22F2" w:rsidRPr="006848CC">
        <w:rPr>
          <w:rFonts w:ascii="Times New Roman" w:hAnsi="Times New Roman"/>
          <w:sz w:val="28"/>
          <w:szCs w:val="28"/>
        </w:rPr>
        <w:t>;</w:t>
      </w:r>
    </w:p>
    <w:p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7</w:t>
      </w:r>
      <w:r w:rsidR="00CF22F2" w:rsidRPr="006848CC">
        <w:rPr>
          <w:rFonts w:ascii="Times New Roman" w:hAnsi="Times New Roman"/>
          <w:sz w:val="28"/>
          <w:szCs w:val="28"/>
        </w:rPr>
        <w:t>) номинальный счет;</w:t>
      </w:r>
    </w:p>
    <w:p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8</w:t>
      </w:r>
      <w:r w:rsidR="00CF22F2" w:rsidRPr="006848CC">
        <w:rPr>
          <w:rFonts w:ascii="Times New Roman" w:hAnsi="Times New Roman"/>
          <w:sz w:val="28"/>
          <w:szCs w:val="28"/>
        </w:rPr>
        <w:t>) счет эскроу.</w:t>
      </w:r>
    </w:p>
    <w:p w:rsidR="004D5762" w:rsidRPr="006848CC" w:rsidRDefault="00CF22F2">
      <w:pPr>
        <w:pStyle w:val="aff0"/>
        <w:ind w:firstLine="567"/>
        <w:rPr>
          <w:rFonts w:ascii="Times New Roman" w:hAnsi="Times New Roman"/>
          <w:sz w:val="28"/>
          <w:szCs w:val="28"/>
        </w:rPr>
      </w:pPr>
      <w:r w:rsidRPr="006848CC">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w:t>
      </w:r>
      <w:r w:rsidR="005C4D2F" w:rsidRPr="006848CC">
        <w:rPr>
          <w:rFonts w:ascii="Times New Roman" w:hAnsi="Times New Roman"/>
          <w:sz w:val="28"/>
          <w:szCs w:val="28"/>
        </w:rPr>
        <w:t>учетным ценам</w:t>
      </w:r>
      <w:r w:rsidRPr="006848CC">
        <w:rPr>
          <w:rFonts w:ascii="Times New Roman" w:hAnsi="Times New Roman"/>
          <w:sz w:val="28"/>
          <w:szCs w:val="28"/>
        </w:rPr>
        <w:t xml:space="preserve"> Банка России</w:t>
      </w:r>
      <w:r w:rsidR="005C4D2F" w:rsidRPr="006848CC">
        <w:rPr>
          <w:rFonts w:ascii="Times New Roman" w:hAnsi="Times New Roman"/>
          <w:sz w:val="28"/>
          <w:szCs w:val="28"/>
        </w:rPr>
        <w:t xml:space="preserve"> на драгоценные металлы</w:t>
      </w:r>
      <w:r w:rsidRPr="006848CC">
        <w:rPr>
          <w:rFonts w:ascii="Times New Roman" w:hAnsi="Times New Roman"/>
          <w:sz w:val="28"/>
          <w:szCs w:val="28"/>
        </w:rPr>
        <w:t xml:space="preserve"> на отчетную дату.</w:t>
      </w:r>
    </w:p>
    <w:p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r:id="rId26" w:tooltip="https://www.cbr.ru/hd_base/metall/metall_base_new/" w:history="1">
        <w:r w:rsidRPr="006848CC">
          <w:rPr>
            <w:rStyle w:val="aff5"/>
            <w:rFonts w:ascii="Times New Roman" w:hAnsi="Times New Roman"/>
            <w:sz w:val="28"/>
            <w:szCs w:val="28"/>
          </w:rPr>
          <w:t>https://www.cbr.ru/hd_base/metall/metall_base_new/</w:t>
        </w:r>
      </w:hyperlink>
      <w:r w:rsidRPr="006848CC">
        <w:rPr>
          <w:rFonts w:ascii="Times New Roman" w:hAnsi="Times New Roman"/>
          <w:sz w:val="28"/>
          <w:szCs w:val="28"/>
        </w:rPr>
        <w:t>.</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 учетом целей антикоррупционного законодательства Российской Федерации в данном разделе не указываются следующие счета:</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закрытые по состоянию на отчетную дату;</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публичные депозитные счета нотариуса;</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счета доверительного управления;</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rsidR="004D5762" w:rsidRPr="006D6F6F"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w:t>
      </w:r>
      <w:r w:rsidRPr="006D6F6F">
        <w:rPr>
          <w:rFonts w:ascii="Times New Roman" w:hAnsi="Times New Roman"/>
          <w:sz w:val="28"/>
          <w:szCs w:val="28"/>
        </w:rPr>
        <w:t xml:space="preserve">отражению в подразделе 6.2 раздела 6 справки в случае, предусмотренном подпунктом 4 пункта </w:t>
      </w:r>
      <w:r w:rsidR="006D6F6F" w:rsidRPr="006D6F6F">
        <w:rPr>
          <w:rFonts w:ascii="Times New Roman" w:hAnsi="Times New Roman"/>
          <w:sz w:val="28"/>
          <w:szCs w:val="28"/>
        </w:rPr>
        <w:t>205</w:t>
      </w:r>
      <w:r w:rsidRPr="006D6F6F">
        <w:rPr>
          <w:rFonts w:ascii="Times New Roman" w:hAnsi="Times New Roman"/>
          <w:sz w:val="28"/>
          <w:szCs w:val="28"/>
        </w:rPr>
        <w:t xml:space="preserve"> настоящих Методических рекомендаций.</w:t>
      </w:r>
    </w:p>
    <w:p w:rsidR="004D5762" w:rsidRPr="00401035" w:rsidRDefault="00CF22F2">
      <w:pPr>
        <w:pStyle w:val="af7"/>
        <w:ind w:left="0" w:firstLine="567"/>
        <w:rPr>
          <w:rFonts w:ascii="Times New Roman" w:hAnsi="Times New Roman"/>
          <w:sz w:val="28"/>
          <w:szCs w:val="28"/>
        </w:rPr>
      </w:pPr>
      <w:r w:rsidRPr="006D6F6F">
        <w:rPr>
          <w:rFonts w:ascii="Times New Roman" w:hAnsi="Times New Roman"/>
          <w:sz w:val="28"/>
          <w:szCs w:val="28"/>
        </w:rPr>
        <w:t>7) синтетические счета.</w:t>
      </w:r>
    </w:p>
    <w:p w:rsidR="004D5762" w:rsidRPr="006848CC" w:rsidRDefault="00CF22F2">
      <w:pPr>
        <w:pStyle w:val="af7"/>
        <w:numPr>
          <w:ilvl w:val="0"/>
          <w:numId w:val="1"/>
        </w:numPr>
        <w:ind w:left="0" w:firstLine="567"/>
        <w:rPr>
          <w:rFonts w:ascii="Times New Roman" w:hAnsi="Times New Roman"/>
          <w:sz w:val="28"/>
          <w:szCs w:val="28"/>
          <w:shd w:val="clear" w:color="auto" w:fill="FFFFFF"/>
        </w:rPr>
      </w:pPr>
      <w:r w:rsidRPr="006848CC">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rsidR="004D5762" w:rsidRPr="006848CC" w:rsidRDefault="00CF22F2">
      <w:pPr>
        <w:pStyle w:val="af7"/>
        <w:ind w:left="0" w:firstLine="567"/>
        <w:rPr>
          <w:rFonts w:ascii="Times New Roman" w:hAnsi="Times New Roman"/>
          <w:sz w:val="28"/>
          <w:szCs w:val="28"/>
        </w:rPr>
      </w:pPr>
      <w:r w:rsidRPr="006848CC">
        <w:rPr>
          <w:rStyle w:val="af5"/>
          <w:rFonts w:ascii="Times New Roman" w:hAnsi="Times New Roman" w:cs="Times New Roman"/>
          <w:sz w:val="28"/>
          <w:szCs w:val="28"/>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графе "Наименование и адрес банка или иной кредитной организации" рекомендуется указывать адрес места нахождения (т.н. "юридический адрес") банка или иной кредитной организации, в котором был открыт соответствующий счет.</w:t>
      </w:r>
    </w:p>
    <w:p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"Вид и валюта счета" вид счета указывается с учетом норм Гражданского кодекса Российской Федерации, иных федеральных законов и Инструкции Банка России от 30 июня 2021 г. № 204-И "Об открытии, ведении и закрытии банковских счетов, счетов по </w:t>
      </w:r>
      <w:r w:rsidRPr="006D6F6F">
        <w:rPr>
          <w:rFonts w:ascii="Times New Roman" w:hAnsi="Times New Roman"/>
          <w:sz w:val="28"/>
          <w:szCs w:val="28"/>
        </w:rPr>
        <w:t>вкладам (депозитам)".</w:t>
      </w:r>
    </w:p>
    <w:p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соответствии с указанной Инструкцией и с учетом пунктов </w:t>
      </w:r>
      <w:r w:rsidR="006D6F6F" w:rsidRPr="006D6F6F">
        <w:rPr>
          <w:rFonts w:ascii="Times New Roman" w:hAnsi="Times New Roman"/>
          <w:sz w:val="28"/>
          <w:szCs w:val="28"/>
        </w:rPr>
        <w:t>147</w:t>
      </w:r>
      <w:r w:rsidRPr="006D6F6F">
        <w:rPr>
          <w:rFonts w:ascii="Times New Roman" w:hAnsi="Times New Roman"/>
          <w:sz w:val="28"/>
          <w:szCs w:val="28"/>
        </w:rPr>
        <w:t xml:space="preserve"> и </w:t>
      </w:r>
      <w:r w:rsidR="008C1F84" w:rsidRPr="006D6F6F">
        <w:rPr>
          <w:rFonts w:ascii="Times New Roman" w:hAnsi="Times New Roman"/>
          <w:sz w:val="28"/>
          <w:szCs w:val="28"/>
        </w:rPr>
        <w:t>14</w:t>
      </w:r>
      <w:r w:rsidR="006D6F6F" w:rsidRPr="006D6F6F">
        <w:rPr>
          <w:rFonts w:ascii="Times New Roman" w:hAnsi="Times New Roman"/>
          <w:sz w:val="28"/>
          <w:szCs w:val="28"/>
        </w:rPr>
        <w:t>8</w:t>
      </w:r>
      <w:r w:rsidRPr="006D6F6F">
        <w:rPr>
          <w:rFonts w:ascii="Times New Roman" w:hAnsi="Times New Roman"/>
          <w:sz w:val="28"/>
          <w:szCs w:val="28"/>
        </w:rPr>
        <w:t xml:space="preserve"> настоящих Методических рекомендаций физическим лицам открываются</w:t>
      </w:r>
      <w:r w:rsidRPr="006848CC">
        <w:rPr>
          <w:rFonts w:ascii="Times New Roman" w:hAnsi="Times New Roman"/>
          <w:sz w:val="28"/>
          <w:szCs w:val="28"/>
        </w:rPr>
        <w:t xml:space="preserve"> следующие</w:t>
      </w:r>
      <w:r w:rsidRPr="00401035">
        <w:rPr>
          <w:rFonts w:ascii="Times New Roman" w:hAnsi="Times New Roman"/>
          <w:sz w:val="28"/>
          <w:szCs w:val="28"/>
        </w:rPr>
        <w:t xml:space="preserve"> применимые для целей представления Сведений счета:</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rsidR="004D5762" w:rsidRPr="006848CC" w:rsidRDefault="00CF22F2">
      <w:pPr>
        <w:pStyle w:val="af7"/>
        <w:ind w:left="0" w:firstLine="567"/>
        <w:rPr>
          <w:rFonts w:ascii="Times New Roman" w:hAnsi="Times New Roman"/>
          <w:sz w:val="28"/>
          <w:szCs w:val="28"/>
        </w:rPr>
      </w:pPr>
      <w:r w:rsidRPr="006848CC">
        <w:rPr>
          <w:rFonts w:ascii="Times New Roman" w:eastAsia="Times New Roman" w:hAnsi="Times New Roman"/>
          <w:sz w:val="28"/>
          <w:szCs w:val="28"/>
          <w:lang w:eastAsia="ru-RU"/>
        </w:rPr>
        <w:lastRenderedPageBreak/>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6848CC">
        <w:rPr>
          <w:rFonts w:ascii="Times New Roman" w:hAnsi="Times New Roman"/>
          <w:sz w:val="28"/>
          <w:szCs w:val="28"/>
        </w:rPr>
        <w:t xml:space="preserve">Счет такой карты, как правило, текущий; </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rsidR="004D5762" w:rsidRPr="006848CC" w:rsidRDefault="00CF22F2">
      <w:pPr>
        <w:pStyle w:val="af7"/>
        <w:numPr>
          <w:ilvl w:val="0"/>
          <w:numId w:val="1"/>
        </w:numPr>
        <w:ind w:left="0" w:firstLine="567"/>
        <w:rPr>
          <w:rStyle w:val="af5"/>
          <w:rFonts w:ascii="Times New Roman" w:hAnsi="Times New Roman" w:cs="Times New Roman"/>
          <w:sz w:val="28"/>
          <w:szCs w:val="28"/>
        </w:rPr>
      </w:pPr>
      <w:r w:rsidRPr="00485068">
        <w:rPr>
          <w:rFonts w:ascii="Times New Roman" w:hAnsi="Times New Roman"/>
          <w:sz w:val="28"/>
          <w:szCs w:val="28"/>
        </w:rPr>
        <w:t xml:space="preserve">В графе "Дата открытия счета" </w:t>
      </w:r>
      <w:r w:rsidRPr="006848CC">
        <w:rPr>
          <w:rStyle w:val="af5"/>
          <w:rFonts w:ascii="Times New Roman" w:hAnsi="Times New Roman" w:cs="Times New Roman"/>
          <w:color w:val="000000"/>
          <w:sz w:val="28"/>
          <w:szCs w:val="28"/>
        </w:rPr>
        <w:t xml:space="preserve">не допускается указание даты выпуска (перевыпуска) платежной карты. </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"Остаток на счете" заполняется по состоянию на отчетную дату. </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графе 5 раздела 4 справки в полом объеме.</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счетов в иностранной валюте остаток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w:t>
      </w:r>
    </w:p>
    <w:p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По счету в драгоценных металлах указывается стоимость драгоценного металла на от</w:t>
      </w:r>
      <w:r w:rsidRPr="006848CC">
        <w:rPr>
          <w:rFonts w:ascii="Times New Roman" w:hAnsi="Times New Roman"/>
          <w:sz w:val="28"/>
          <w:szCs w:val="28"/>
        </w:rPr>
        <w:t>четную дату в рублях исходя из учетных цен на аффинированные драгоценные металлы на отчетную дату, установленных Банком России в соответствии с Указанием Банка России от 28 мая 2003 г. № 1283-У "О порядке установления Банком России учетных цен на аффинированные драгоценные металлы".</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"Сумма поступивших на счет денежных средств" до 1 июля 2023 года заполняется </w:t>
      </w:r>
      <w:r w:rsidRPr="006848CC">
        <w:rPr>
          <w:rFonts w:ascii="Times New Roman" w:hAnsi="Times New Roman"/>
          <w:b/>
          <w:sz w:val="28"/>
          <w:szCs w:val="28"/>
        </w:rPr>
        <w:t>только</w:t>
      </w:r>
      <w:r w:rsidRPr="006848CC">
        <w:rPr>
          <w:rFonts w:ascii="Times New Roman" w:hAnsi="Times New Roman"/>
          <w:sz w:val="28"/>
          <w:szCs w:val="28"/>
        </w:rPr>
        <w:t xml:space="preserve"> в случае, если общая сумма денежных поступлений на отдельный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2023 году указывается общая сумма денежных средств, поступивших на конкретный счет в 2022 году, если эта сумма превышает общий доход служащего (работника) и его супруги (супруга) за 2020, 2021 и 2022 годы. В этом случае к справке прилагается выписка о движении денежных средств по данному счету за отчетный период. </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По счету в драгоценных металлах данная графа не заполняется.</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В случае если общая сумма денежных поступлений на счет не превышает общий доход служащего (работника) и его супруга (супруги) за отчетный период и два предшествующих года, то в СПО "Справки БК" необходимо подтвердить данное обстоятельство путем проставления "флажка" [</w:t>
      </w:r>
      <w:r w:rsidRPr="006848CC">
        <w:rPr>
          <w:rFonts w:ascii="MS Mincho" w:eastAsia="MS Mincho" w:hAnsi="MS Mincho" w:cs="MS Mincho"/>
          <w:sz w:val="28"/>
          <w:szCs w:val="28"/>
        </w:rPr>
        <w:t>✓</w:t>
      </w:r>
      <w:r w:rsidRPr="006848CC">
        <w:rPr>
          <w:rFonts w:ascii="Times New Roman" w:hAnsi="Times New Roman"/>
          <w:sz w:val="28"/>
          <w:szCs w:val="28"/>
        </w:rPr>
        <w:t xml:space="preserve">] напротив соответствующей позиции. В противном случае необходимо заполнить соответствующие графы. </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При расчете общего дохода служащего (работника) и его супруги (супруга) за отчетный период и два предшествующих ему года, доходы супруги (супруга) </w:t>
      </w:r>
      <w:r w:rsidRPr="006848CC">
        <w:rPr>
          <w:rFonts w:ascii="Times New Roman" w:hAnsi="Times New Roman"/>
          <w:sz w:val="28"/>
          <w:szCs w:val="28"/>
        </w:rPr>
        <w:lastRenderedPageBreak/>
        <w:t>служащего (работника) учитываются только в случае, если они состояли в браке на отчетную дату и в течение двух лет, предшествующих отчетному периоду.</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С 1 июля 2023 года указываются суммы денежных средств, поступивших на счета за отчетный период, в случае если общая сумма таких денежных средств превышает общий доход служащего (работника), его супруги (супруга) и несовершеннолетних детей за отчетный период и предшествующие два года. В этом случае к справке прилагаются выписки о движении денежных средств по счетам за отчетный период.</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Лица, претендующие на замещение отдельных должностей, в случае наличия оснований также заполняют данную графу и прикладывают выписку о движении денежных средств по соответствующему счету за отчетный период.</w:t>
      </w:r>
    </w:p>
    <w:p w:rsidR="004D5762" w:rsidRPr="006D6F6F"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"Сумма поступивших на счет денежных средств" часто подлежит заполнению в связи с незначительными </w:t>
      </w:r>
      <w:r w:rsidRPr="006D6F6F">
        <w:rPr>
          <w:rFonts w:ascii="Times New Roman" w:hAnsi="Times New Roman"/>
          <w:sz w:val="28"/>
          <w:szCs w:val="28"/>
        </w:rPr>
        <w:t>доходами в предыдущие годы.</w:t>
      </w:r>
    </w:p>
    <w:p w:rsidR="004D5762" w:rsidRPr="006848CC" w:rsidRDefault="00CF22F2">
      <w:pPr>
        <w:pStyle w:val="af7"/>
        <w:ind w:left="0" w:firstLine="567"/>
        <w:rPr>
          <w:rFonts w:ascii="Times New Roman" w:hAnsi="Times New Roman"/>
          <w:sz w:val="28"/>
          <w:szCs w:val="28"/>
        </w:rPr>
      </w:pPr>
      <w:r w:rsidRPr="006D6F6F">
        <w:rPr>
          <w:rFonts w:ascii="Times New Roman" w:hAnsi="Times New Roman"/>
          <w:sz w:val="28"/>
          <w:szCs w:val="28"/>
        </w:rPr>
        <w:t>Для счетов в иностранной валюте сумма указывается в рублях по курсу Банка России на отчетную дату</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w:t>
      </w:r>
      <w:r w:rsidR="00D813DB" w:rsidRPr="006848CC">
        <w:rPr>
          <w:rFonts w:ascii="Times New Roman" w:eastAsia="Times New Roman" w:hAnsi="Times New Roman"/>
          <w:sz w:val="28"/>
          <w:szCs w:val="28"/>
          <w:lang w:eastAsia="ru-RU"/>
        </w:rPr>
        <w:t xml:space="preserve"> Методических рекомендаций)</w:t>
      </w:r>
      <w:r w:rsidRPr="006848CC">
        <w:rPr>
          <w:rFonts w:ascii="Times New Roman" w:hAnsi="Times New Roman"/>
          <w:sz w:val="28"/>
          <w:szCs w:val="28"/>
        </w:rPr>
        <w:t>.</w:t>
      </w:r>
    </w:p>
    <w:p w:rsidR="004D5762" w:rsidRPr="00401035" w:rsidRDefault="00CF22F2">
      <w:pPr>
        <w:pStyle w:val="af7"/>
        <w:ind w:left="0" w:firstLine="567"/>
        <w:rPr>
          <w:rFonts w:ascii="Times New Roman" w:hAnsi="Times New Roman"/>
          <w:b/>
          <w:sz w:val="28"/>
          <w:szCs w:val="28"/>
        </w:rPr>
      </w:pPr>
      <w:r w:rsidRPr="00401035">
        <w:rPr>
          <w:rFonts w:ascii="Times New Roman" w:hAnsi="Times New Roman"/>
          <w:b/>
          <w:sz w:val="28"/>
          <w:szCs w:val="28"/>
        </w:rPr>
        <w:t>Совместный счет</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Кредитные карты, карты с овердрафтом</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Банк (иная кредитная организация) выпускает следующие виды карт (таблица № 5):</w:t>
      </w:r>
    </w:p>
    <w:tbl>
      <w:tblPr>
        <w:tblStyle w:val="af4"/>
        <w:tblW w:w="10348" w:type="dxa"/>
        <w:tblInd w:w="108" w:type="dxa"/>
        <w:tblLook w:val="04A0"/>
      </w:tblPr>
      <w:tblGrid>
        <w:gridCol w:w="2127"/>
        <w:gridCol w:w="8221"/>
      </w:tblGrid>
      <w:tr w:rsidR="004D5762" w:rsidRPr="006848CC">
        <w:tc>
          <w:tcPr>
            <w:tcW w:w="2127" w:type="dxa"/>
          </w:tcPr>
          <w:p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Расчетная (дебетовая)</w:t>
            </w:r>
          </w:p>
        </w:tc>
        <w:tc>
          <w:tcPr>
            <w:tcW w:w="8221" w:type="dxa"/>
          </w:tcPr>
          <w:p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4D5762" w:rsidRPr="006848CC">
        <w:tc>
          <w:tcPr>
            <w:tcW w:w="2127" w:type="dxa"/>
          </w:tcPr>
          <w:p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Кредитная</w:t>
            </w:r>
          </w:p>
        </w:tc>
        <w:tc>
          <w:tcPr>
            <w:tcW w:w="8221" w:type="dxa"/>
          </w:tcPr>
          <w:p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rsidR="004D5762" w:rsidRPr="00401035"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 xml:space="preserve">Расчетная (дебетовая) и, как правило, </w:t>
      </w:r>
      <w:r w:rsidR="005C4D2F" w:rsidRPr="006848CC">
        <w:rPr>
          <w:rFonts w:ascii="Times New Roman" w:hAnsi="Times New Roman"/>
          <w:sz w:val="28"/>
          <w:szCs w:val="28"/>
        </w:rPr>
        <w:t xml:space="preserve">кредитные карты </w:t>
      </w:r>
      <w:r w:rsidRPr="00401035">
        <w:rPr>
          <w:rFonts w:ascii="Times New Roman" w:hAnsi="Times New Roman"/>
          <w:sz w:val="28"/>
          <w:szCs w:val="28"/>
        </w:rPr>
        <w:t>предполагают открытие и ведение банком (иной кредитной организацией) счета.</w:t>
      </w:r>
    </w:p>
    <w:p w:rsidR="004D5762" w:rsidRPr="00401035" w:rsidRDefault="00CF22F2">
      <w:pPr>
        <w:pStyle w:val="af7"/>
        <w:ind w:left="0" w:firstLine="567"/>
        <w:rPr>
          <w:rFonts w:ascii="Times New Roman" w:hAnsi="Times New Roman"/>
          <w:color w:val="000000"/>
          <w:sz w:val="28"/>
          <w:szCs w:val="28"/>
        </w:rPr>
      </w:pPr>
      <w:r w:rsidRPr="006848CC">
        <w:rPr>
          <w:rFonts w:ascii="Times New Roman" w:hAnsi="Times New Roman"/>
          <w:sz w:val="28"/>
          <w:szCs w:val="28"/>
        </w:rPr>
        <w:t xml:space="preserve">Кроме того, необходимо обращать внимание, что </w:t>
      </w:r>
      <w:r w:rsidRPr="006848CC">
        <w:rPr>
          <w:rFonts w:ascii="Times New Roman" w:hAnsi="Times New Roman"/>
          <w:color w:val="000000"/>
          <w:sz w:val="28"/>
          <w:szCs w:val="28"/>
        </w:rPr>
        <w:t xml:space="preserve">в настоящее время </w:t>
      </w:r>
      <w:r w:rsidR="005C4D2F" w:rsidRPr="006848CC">
        <w:rPr>
          <w:rFonts w:ascii="Times New Roman" w:hAnsi="Times New Roman"/>
          <w:color w:val="000000"/>
          <w:sz w:val="28"/>
          <w:szCs w:val="28"/>
        </w:rPr>
        <w:t>в рамках маркетингов</w:t>
      </w:r>
      <w:r w:rsidR="00FA3F90" w:rsidRPr="006848CC">
        <w:rPr>
          <w:rFonts w:ascii="Times New Roman" w:hAnsi="Times New Roman"/>
          <w:color w:val="000000"/>
          <w:sz w:val="28"/>
          <w:szCs w:val="28"/>
        </w:rPr>
        <w:t>ых продуктов,</w:t>
      </w:r>
      <w:r w:rsidR="005C4D2F" w:rsidRPr="006848CC">
        <w:rPr>
          <w:rFonts w:ascii="Times New Roman" w:hAnsi="Times New Roman"/>
          <w:color w:val="000000"/>
          <w:sz w:val="28"/>
          <w:szCs w:val="28"/>
        </w:rPr>
        <w:t xml:space="preserve"> иных программ </w:t>
      </w:r>
      <w:r w:rsidR="00FA3F90" w:rsidRPr="006848CC">
        <w:rPr>
          <w:rFonts w:ascii="Times New Roman" w:hAnsi="Times New Roman"/>
          <w:color w:val="000000"/>
          <w:sz w:val="28"/>
          <w:szCs w:val="28"/>
        </w:rPr>
        <w:t>повышения лояльности клиентам могут</w:t>
      </w:r>
      <w:r w:rsidRPr="006848CC">
        <w:rPr>
          <w:rFonts w:ascii="Times New Roman" w:hAnsi="Times New Roman"/>
          <w:color w:val="000000"/>
          <w:sz w:val="28"/>
          <w:szCs w:val="28"/>
        </w:rPr>
        <w:t xml:space="preserve"> открыват</w:t>
      </w:r>
      <w:r w:rsidR="00D030AB" w:rsidRPr="006848CC">
        <w:rPr>
          <w:rFonts w:ascii="Times New Roman" w:hAnsi="Times New Roman"/>
          <w:color w:val="000000"/>
          <w:sz w:val="28"/>
          <w:szCs w:val="28"/>
        </w:rPr>
        <w:t>ь</w:t>
      </w:r>
      <w:r w:rsidR="00FA3F90" w:rsidRPr="006848CC">
        <w:rPr>
          <w:rFonts w:ascii="Times New Roman" w:hAnsi="Times New Roman"/>
          <w:color w:val="000000"/>
          <w:sz w:val="28"/>
          <w:szCs w:val="28"/>
        </w:rPr>
        <w:t>ся</w:t>
      </w:r>
      <w:r w:rsidRPr="006848CC">
        <w:rPr>
          <w:rFonts w:ascii="Times New Roman" w:hAnsi="Times New Roman"/>
          <w:color w:val="000000"/>
          <w:sz w:val="28"/>
          <w:szCs w:val="28"/>
        </w:rPr>
        <w:t xml:space="preserve"> банковские счета, которые могут предусматривать необходимость отражения сведений о них в настоящем разделе справки.</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color w:val="000000"/>
          <w:sz w:val="28"/>
          <w:szCs w:val="28"/>
        </w:rPr>
        <w:t xml:space="preserve">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w:t>
      </w:r>
      <w:hyperlink r:id="rId27" w:tooltip="https://www.nalog.ru/rn77/related_activities/accounting/bank_account/" w:history="1">
        <w:r w:rsidRPr="006848CC">
          <w:rPr>
            <w:rStyle w:val="aff5"/>
            <w:rFonts w:ascii="Times New Roman" w:hAnsi="Times New Roman"/>
            <w:sz w:val="28"/>
            <w:szCs w:val="28"/>
          </w:rPr>
          <w:t>https://www.nalog.ru/rn77/related_activities/accounting/bank_account/</w:t>
        </w:r>
      </w:hyperlink>
      <w:r w:rsidRPr="006848CC">
        <w:rPr>
          <w:rFonts w:ascii="Times New Roman" w:hAnsi="Times New Roman"/>
          <w:sz w:val="28"/>
          <w:szCs w:val="28"/>
        </w:rPr>
        <w:t>.</w:t>
      </w:r>
    </w:p>
    <w:p w:rsidR="004D5762" w:rsidRPr="006848CC" w:rsidRDefault="00CF22F2">
      <w:pPr>
        <w:pStyle w:val="af7"/>
        <w:ind w:left="0" w:firstLine="567"/>
        <w:rPr>
          <w:rFonts w:ascii="Times New Roman" w:hAnsi="Times New Roman"/>
          <w:color w:val="000000"/>
          <w:sz w:val="28"/>
          <w:szCs w:val="28"/>
        </w:rPr>
      </w:pPr>
      <w:r w:rsidRPr="006848CC">
        <w:rPr>
          <w:rFonts w:ascii="Times New Roman" w:hAnsi="Times New Roman"/>
          <w:color w:val="000000"/>
          <w:sz w:val="28"/>
          <w:szCs w:val="28"/>
        </w:rPr>
        <w:t>В случае наличия различий в информации о банковских счетах, представленных ФНС России и в соответствии с Указанием Банка России № 5798-У банком (иной кредитной организацией), приоритет рекомендуется отдавать информации, полученной в рамках Указания Банка России № 5798-У.</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подразделе 6.2 раздела 6 справки.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подразделе 6.2 раздела 6 справки.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rsidR="004D5762" w:rsidRPr="006848CC" w:rsidRDefault="00564C29">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Следует обращать внимание, что о</w:t>
      </w:r>
      <w:r w:rsidR="00CF22F2" w:rsidRPr="006848CC">
        <w:rPr>
          <w:rFonts w:ascii="Times New Roman" w:hAnsi="Times New Roman"/>
          <w:sz w:val="28"/>
          <w:szCs w:val="28"/>
        </w:rPr>
        <w:t xml:space="preserve">снованием закрытия счета является прекращение договора счета в установленном порядке или соглашение сторон. </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разделе </w:t>
      </w:r>
      <w:r w:rsidRPr="006848CC">
        <w:rPr>
          <w:rFonts w:ascii="Times New Roman" w:hAnsi="Times New Roman"/>
          <w:b/>
          <w:sz w:val="28"/>
          <w:szCs w:val="28"/>
        </w:rPr>
        <w:t>не указываются счета</w:t>
      </w:r>
      <w:r w:rsidRPr="006848CC">
        <w:rPr>
          <w:rFonts w:ascii="Times New Roman" w:hAnsi="Times New Roman"/>
          <w:sz w:val="28"/>
          <w:szCs w:val="28"/>
        </w:rPr>
        <w:t>, связанные с</w:t>
      </w:r>
      <w:r w:rsidR="00FA3F90" w:rsidRPr="006848CC">
        <w:rPr>
          <w:rFonts w:ascii="Times New Roman" w:hAnsi="Times New Roman"/>
          <w:sz w:val="28"/>
          <w:szCs w:val="28"/>
        </w:rPr>
        <w:t xml:space="preserve"> учетом задолженности и</w:t>
      </w:r>
      <w:r w:rsidRPr="006848CC">
        <w:rPr>
          <w:rFonts w:ascii="Times New Roman" w:hAnsi="Times New Roman"/>
          <w:sz w:val="28"/>
          <w:szCs w:val="28"/>
        </w:rPr>
        <w:t xml:space="preserve"> платеж</w:t>
      </w:r>
      <w:r w:rsidR="00FA3F90" w:rsidRPr="006848CC">
        <w:rPr>
          <w:rFonts w:ascii="Times New Roman" w:hAnsi="Times New Roman"/>
          <w:sz w:val="28"/>
          <w:szCs w:val="28"/>
        </w:rPr>
        <w:t>ей</w:t>
      </w:r>
      <w:r w:rsidRPr="006848CC">
        <w:rPr>
          <w:rFonts w:ascii="Times New Roman" w:hAnsi="Times New Roman"/>
          <w:sz w:val="28"/>
          <w:szCs w:val="28"/>
        </w:rPr>
        <w:t xml:space="preserve">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софинансирования пенсии, действующей в</w:t>
      </w:r>
      <w:r w:rsidRPr="00401035">
        <w:rPr>
          <w:rFonts w:ascii="Times New Roman" w:hAnsi="Times New Roman"/>
          <w:sz w:val="28"/>
          <w:szCs w:val="28"/>
        </w:rPr>
        <w:t xml:space="preserve"> соответствии с Федеральным законом от 30 апреля 2008 г. № 56-ФЗ "О дополнительных с</w:t>
      </w:r>
      <w:r w:rsidRPr="006848CC">
        <w:rPr>
          <w:rFonts w:ascii="Times New Roman" w:hAnsi="Times New Roman"/>
          <w:sz w:val="28"/>
          <w:szCs w:val="28"/>
        </w:rPr>
        <w:t>траховых взносах на накопительную часть трудовой пенсии и государственной поддержке формирования пенсионных накоплений",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электронных средств платежа ("электронных кошельков") (например "ЮMoney", "</w:t>
      </w:r>
      <w:r w:rsidRPr="006848CC">
        <w:rPr>
          <w:rFonts w:ascii="Times New Roman" w:hAnsi="Times New Roman"/>
          <w:sz w:val="28"/>
          <w:szCs w:val="28"/>
          <w:lang w:val="en-US"/>
        </w:rPr>
        <w:t>Qiwi</w:t>
      </w:r>
      <w:r w:rsidRPr="006848CC">
        <w:rPr>
          <w:rFonts w:ascii="Times New Roman" w:hAnsi="Times New Roman"/>
          <w:sz w:val="28"/>
          <w:szCs w:val="28"/>
        </w:rPr>
        <w:t xml:space="preserve"> кошелек" и др.).</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b/>
          <w:sz w:val="28"/>
          <w:szCs w:val="28"/>
        </w:rPr>
        <w:lastRenderedPageBreak/>
        <w:t xml:space="preserve">Отзыв лицензии у кредитной организации </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Для закрытия счета в кредитной организации, у которой отозвана лицензия на осуществление банковских операций, необходимо представить заявление временной администрации (ее представителю), конкурсному управляющему. При наличии денежных средств на счете закрытие счета производится после списания денежных средств с такого счета (при наличии остатка договор счета соответствующего вида расторгается, но счет при этом не закрывается).</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Ликвидация кредитной организации</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Сведения об отзыве у кредитной организации лицензии, о ликвидации кредитной организации можно также получить на официальном сайте Банка России по ссылке: </w:t>
      </w:r>
      <w:hyperlink r:id="rId28" w:tooltip="https://www.cbr.ru/banking_sector/likvidbase/" w:history="1">
        <w:r w:rsidRPr="006848CC">
          <w:rPr>
            <w:rStyle w:val="aff5"/>
            <w:rFonts w:ascii="Times New Roman" w:hAnsi="Times New Roman"/>
            <w:sz w:val="28"/>
            <w:szCs w:val="28"/>
          </w:rPr>
          <w:t>https://www.cbr.ru/banking_sector/likvidbase/</w:t>
        </w:r>
      </w:hyperlink>
      <w:r w:rsidRPr="006848CC">
        <w:rPr>
          <w:rFonts w:ascii="Times New Roman" w:hAnsi="Times New Roman"/>
          <w:sz w:val="28"/>
          <w:szCs w:val="28"/>
        </w:rPr>
        <w:t xml:space="preserve">. </w:t>
      </w:r>
    </w:p>
    <w:p w:rsidR="004D5762" w:rsidRPr="006848CC" w:rsidRDefault="004D5762">
      <w:pPr>
        <w:ind w:firstLine="851"/>
        <w:jc w:val="center"/>
        <w:rPr>
          <w:rFonts w:ascii="Times New Roman" w:hAnsi="Times New Roman"/>
          <w:sz w:val="28"/>
          <w:szCs w:val="28"/>
        </w:rPr>
      </w:pPr>
    </w:p>
    <w:p w:rsidR="004D5762" w:rsidRPr="006848CC" w:rsidRDefault="00CF22F2">
      <w:pPr>
        <w:ind w:firstLine="851"/>
        <w:jc w:val="center"/>
        <w:rPr>
          <w:rFonts w:ascii="Times New Roman" w:hAnsi="Times New Roman"/>
          <w:b/>
          <w:sz w:val="28"/>
          <w:szCs w:val="28"/>
        </w:rPr>
      </w:pPr>
      <w:r w:rsidRPr="006848CC">
        <w:rPr>
          <w:rFonts w:ascii="Times New Roman" w:hAnsi="Times New Roman"/>
          <w:b/>
          <w:sz w:val="28"/>
          <w:szCs w:val="28"/>
        </w:rPr>
        <w:t>РАЗДЕЛ 5. СВЕДЕНИЯ О ЦЕННЫХ БУМАГАХ</w:t>
      </w:r>
    </w:p>
    <w:p w:rsidR="004D5762" w:rsidRPr="006848CC" w:rsidRDefault="004D5762">
      <w:pPr>
        <w:ind w:firstLine="851"/>
        <w:jc w:val="center"/>
        <w:rPr>
          <w:rFonts w:ascii="Times New Roman" w:hAnsi="Times New Roman"/>
          <w:sz w:val="28"/>
          <w:szCs w:val="28"/>
        </w:rPr>
      </w:pP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справки (строка 5 "Доход от ценных бумаг и долей участия в коммерческих организациях").</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разделе 5 справки.</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w:t>
      </w:r>
      <w:r w:rsidRPr="006848CC">
        <w:rPr>
          <w:rFonts w:ascii="Times New Roman" w:hAnsi="Times New Roman"/>
          <w:sz w:val="28"/>
          <w:szCs w:val="28"/>
        </w:rPr>
        <w:lastRenderedPageBreak/>
        <w:t>несовершеннолетние дети, также подлежат отражению в подразделе 5.1 или 5.2 раздела 5 справки соответственно.</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разделе 5 справки.</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 </w:t>
      </w:r>
    </w:p>
    <w:p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 xml:space="preserve">Подраздел 5.1. Акции и иное участие в коммерческих организациях и фондах </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соответствии с Федеральным законом от 22 апреля 1996 г. </w:t>
      </w:r>
      <w:r w:rsidRPr="006848CC">
        <w:rPr>
          <w:rFonts w:ascii="Times New Roman" w:hAnsi="Times New Roman"/>
          <w:sz w:val="28"/>
          <w:szCs w:val="28"/>
        </w:rPr>
        <w:br/>
        <w:t xml:space="preserve">№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"Наименование и организационно-правовая форма организации</w:t>
      </w:r>
      <w:r w:rsidRPr="006848CC">
        <w:rPr>
          <w:rFonts w:ascii="Times New Roman" w:hAnsi="Times New Roman"/>
          <w:sz w:val="28"/>
          <w:szCs w:val="28"/>
        </w:rPr>
        <w: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rsidR="004D5762" w:rsidRPr="006D6F6F" w:rsidRDefault="00CF22F2">
      <w:pPr>
        <w:tabs>
          <w:tab w:val="left" w:pos="426"/>
        </w:tabs>
        <w:ind w:firstLine="567"/>
        <w:rPr>
          <w:rFonts w:ascii="Times New Roman" w:hAnsi="Times New Roman"/>
          <w:sz w:val="28"/>
          <w:szCs w:val="28"/>
        </w:rPr>
      </w:pPr>
      <w:r w:rsidRPr="006848CC">
        <w:rPr>
          <w:rFonts w:ascii="Times New Roman" w:hAnsi="Times New Roman"/>
          <w:sz w:val="28"/>
          <w:szCs w:val="28"/>
        </w:rPr>
        <w:t xml:space="preserve">В случае если служащий (работник), его супруг (супруга) и (или) </w:t>
      </w:r>
      <w:r w:rsidRPr="006D6F6F">
        <w:rPr>
          <w:rFonts w:ascii="Times New Roman" w:hAnsi="Times New Roman"/>
          <w:sz w:val="28"/>
          <w:szCs w:val="28"/>
        </w:rPr>
        <w:t>несовершеннолетние дети являются учредителем коммерческой организации, то данную информацию также необходимо отразить.</w:t>
      </w:r>
      <w:bookmarkStart w:id="3" w:name="Par619"/>
      <w:bookmarkEnd w:id="3"/>
      <w:r w:rsidRPr="006D6F6F">
        <w:rPr>
          <w:rFonts w:ascii="Times New Roman" w:hAnsi="Times New Roman"/>
          <w:sz w:val="28"/>
          <w:szCs w:val="28"/>
        </w:rPr>
        <w:t xml:space="preserve">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 </w:t>
      </w:r>
    </w:p>
    <w:p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В графе "</w:t>
      </w:r>
      <w:r w:rsidRPr="006D6F6F">
        <w:rPr>
          <w:rFonts w:ascii="Times New Roman" w:hAnsi="Times New Roman"/>
          <w:b/>
          <w:sz w:val="28"/>
          <w:szCs w:val="28"/>
        </w:rPr>
        <w:t>Местонахождени</w:t>
      </w:r>
      <w:r w:rsidR="008621DE" w:rsidRPr="006D6F6F">
        <w:rPr>
          <w:rFonts w:ascii="Times New Roman" w:hAnsi="Times New Roman"/>
          <w:b/>
          <w:sz w:val="28"/>
          <w:szCs w:val="28"/>
        </w:rPr>
        <w:t>е организации (адрес)</w:t>
      </w:r>
      <w:r w:rsidRPr="006D6F6F">
        <w:rPr>
          <w:rFonts w:ascii="Times New Roman" w:hAnsi="Times New Roman"/>
          <w:sz w:val="28"/>
          <w:szCs w:val="28"/>
        </w:rPr>
        <w:t>" указывается место нахождения эмитента акций</w:t>
      </w:r>
      <w:r w:rsidRPr="006848CC">
        <w:rPr>
          <w:rFonts w:ascii="Times New Roman" w:hAnsi="Times New Roman"/>
          <w:sz w:val="28"/>
          <w:szCs w:val="28"/>
        </w:rPr>
        <w:t xml:space="preserve">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w:t>
      </w:r>
      <w:r w:rsidRPr="006848CC">
        <w:rPr>
          <w:rFonts w:ascii="Times New Roman" w:hAnsi="Times New Roman"/>
          <w:sz w:val="28"/>
          <w:szCs w:val="28"/>
        </w:rPr>
        <w:lastRenderedPageBreak/>
        <w:t>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p>
    <w:p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Уставный капитал</w:t>
      </w:r>
      <w:r w:rsidRPr="006848CC">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 xml:space="preserve">. </w:t>
      </w:r>
    </w:p>
    <w:p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Если законодательством не предусмотрено формирование уставного капитала, то указывается "0 руб.".</w:t>
      </w:r>
    </w:p>
    <w:p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rsidR="004D5762" w:rsidRPr="006D6F6F" w:rsidRDefault="00CF22F2">
      <w:pPr>
        <w:pStyle w:val="af7"/>
        <w:numPr>
          <w:ilvl w:val="0"/>
          <w:numId w:val="1"/>
        </w:numPr>
        <w:ind w:left="0" w:firstLine="567"/>
        <w:rPr>
          <w:rFonts w:ascii="Times New Roman" w:hAnsi="Times New Roman"/>
          <w:sz w:val="28"/>
          <w:szCs w:val="28"/>
        </w:rPr>
      </w:pPr>
      <w:bookmarkStart w:id="4" w:name="Par620"/>
      <w:bookmarkEnd w:id="4"/>
      <w:r w:rsidRPr="006D6F6F">
        <w:rPr>
          <w:rFonts w:ascii="Times New Roman" w:hAnsi="Times New Roman"/>
          <w:b/>
          <w:sz w:val="28"/>
          <w:szCs w:val="28"/>
        </w:rPr>
        <w:t xml:space="preserve">Доля участия </w:t>
      </w:r>
      <w:r w:rsidRPr="006D6F6F">
        <w:rPr>
          <w:rFonts w:ascii="Times New Roman" w:hAnsi="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p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СПО "Справки БК" предусмотрена графа "Общая стоимость",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w:t>
      </w:r>
    </w:p>
    <w:p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Для обязательств, выраженных в иностранной валюте, стоимость указывается в рублях по курсу Банка России на отчетную дату</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 xml:space="preserve">. </w:t>
      </w:r>
    </w:p>
    <w:p w:rsidR="004D5762" w:rsidRPr="006848CC" w:rsidRDefault="00CF22F2">
      <w:pPr>
        <w:pStyle w:val="af7"/>
        <w:ind w:left="0" w:firstLine="567"/>
        <w:rPr>
          <w:rFonts w:ascii="Times New Roman" w:hAnsi="Times New Roman"/>
          <w:sz w:val="28"/>
          <w:szCs w:val="28"/>
        </w:rPr>
      </w:pPr>
      <w:r w:rsidRPr="006D6F6F">
        <w:rPr>
          <w:rFonts w:ascii="Times New Roman" w:hAnsi="Times New Roman"/>
          <w:sz w:val="28"/>
          <w:szCs w:val="28"/>
        </w:rPr>
        <w:t>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w:t>
      </w:r>
      <w:r w:rsidRPr="00401035">
        <w:rPr>
          <w:rFonts w:ascii="Times New Roman" w:hAnsi="Times New Roman"/>
          <w:sz w:val="28"/>
          <w:szCs w:val="28"/>
        </w:rPr>
        <w:t xml:space="preserve"> участия в коммерческих организациях. Таким образом, сумма, указанная в данном поле, будет автом</w:t>
      </w:r>
      <w:r w:rsidRPr="006848CC">
        <w:rPr>
          <w:rFonts w:ascii="Times New Roman" w:hAnsi="Times New Roman"/>
          <w:sz w:val="28"/>
          <w:szCs w:val="28"/>
        </w:rPr>
        <w:t>атически включена в итоговую сумму по разделу 5 справки.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Основание участия</w:t>
      </w:r>
      <w:r w:rsidRPr="006848CC">
        <w:rPr>
          <w:rFonts w:ascii="Times New Roman" w:hAnsi="Times New Roman"/>
          <w:sz w:val="28"/>
          <w:szCs w:val="28"/>
        </w:rPr>
        <w:t>"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w:t>
      </w:r>
      <w:r w:rsidRPr="006848CC">
        <w:rPr>
          <w:rFonts w:ascii="Times New Roman" w:hAnsi="Times New Roman"/>
          <w:sz w:val="28"/>
          <w:szCs w:val="28"/>
        </w:rPr>
        <w:lastRenderedPageBreak/>
        <w:t>торгов другим участникам, в графе "</w:t>
      </w:r>
      <w:r w:rsidRPr="006848CC">
        <w:rPr>
          <w:rFonts w:ascii="Times New Roman" w:hAnsi="Times New Roman"/>
          <w:b/>
          <w:sz w:val="28"/>
          <w:szCs w:val="28"/>
        </w:rPr>
        <w:t>Основание участия</w:t>
      </w:r>
      <w:r w:rsidRPr="006848CC">
        <w:rPr>
          <w:rFonts w:ascii="Times New Roman" w:hAnsi="Times New Roman"/>
          <w:sz w:val="28"/>
          <w:szCs w:val="28"/>
        </w:rPr>
        <w:t xml:space="preserve">" указывается "приобретено на организованных торгах", а также указывается </w:t>
      </w:r>
      <w:r w:rsidR="00073598" w:rsidRPr="006848CC">
        <w:rPr>
          <w:rFonts w:ascii="Times New Roman" w:hAnsi="Times New Roman"/>
          <w:sz w:val="28"/>
          <w:szCs w:val="28"/>
        </w:rPr>
        <w:t xml:space="preserve">год </w:t>
      </w:r>
      <w:r w:rsidRPr="006848CC">
        <w:rPr>
          <w:rFonts w:ascii="Times New Roman" w:hAnsi="Times New Roman"/>
          <w:sz w:val="28"/>
          <w:szCs w:val="28"/>
        </w:rPr>
        <w:t>приобретения.</w:t>
      </w:r>
    </w:p>
    <w:p w:rsidR="004D5762" w:rsidRPr="006848CC" w:rsidRDefault="00CF22F2">
      <w:pPr>
        <w:pStyle w:val="af7"/>
        <w:ind w:left="567" w:firstLine="0"/>
        <w:rPr>
          <w:rFonts w:ascii="Times New Roman" w:hAnsi="Times New Roman"/>
          <w:b/>
          <w:sz w:val="28"/>
          <w:szCs w:val="28"/>
        </w:rPr>
      </w:pPr>
      <w:r w:rsidRPr="006848CC">
        <w:rPr>
          <w:rFonts w:ascii="Times New Roman" w:hAnsi="Times New Roman"/>
          <w:b/>
          <w:sz w:val="28"/>
          <w:szCs w:val="28"/>
        </w:rPr>
        <w:t>Подраздел 5.2. Иные ценные бумаги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подразделе 5.2 раздела 5 справки указываются все ценные бумаги по видам (облигации, векселя и другие), за исключением акций, указанных в подразделе 5.1 раздела 5 справки.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Номинальная величина обязательства</w:t>
      </w:r>
      <w:r w:rsidRPr="006848CC">
        <w:rPr>
          <w:rFonts w:ascii="Times New Roman" w:hAnsi="Times New Roman"/>
          <w:sz w:val="28"/>
          <w:szCs w:val="28"/>
        </w:rPr>
        <w:t xml:space="preserve">" отражается номинальная стоимость на отчетную дату.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графа не заполняется. </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Общая стоимость</w:t>
      </w:r>
      <w:r w:rsidRPr="006848CC">
        <w:rPr>
          <w:rFonts w:ascii="Times New Roman" w:hAnsi="Times New Roman"/>
          <w:sz w:val="28"/>
          <w:szCs w:val="28"/>
        </w:rPr>
        <w:t>"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графу предзаполняет, исходя из значений в позициях "Номинальная величина обязательства (руб.)" и "Общее количество". Вместе с тем если известна стоимость приобретения, то данная информация приоритетна при заполнении рассматриваемой графы.</w:t>
      </w:r>
    </w:p>
    <w:p w:rsidR="004D5762" w:rsidRPr="006848CC" w:rsidRDefault="00CF22F2" w:rsidP="008B315A">
      <w:pPr>
        <w:pStyle w:val="af7"/>
        <w:ind w:left="0" w:firstLine="567"/>
        <w:rPr>
          <w:rFonts w:ascii="Times New Roman" w:hAnsi="Times New Roman"/>
          <w:sz w:val="28"/>
          <w:szCs w:val="28"/>
        </w:rPr>
      </w:pPr>
      <w:r w:rsidRPr="006848CC">
        <w:rPr>
          <w:rFonts w:ascii="Times New Roman" w:hAnsi="Times New Roman"/>
          <w:sz w:val="28"/>
          <w:szCs w:val="28"/>
        </w:rPr>
        <w:t>Для обязательств, выраженных в иностранной валюте, стоимость указывается в рублях по курсу Банка России на отчетную дату</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пункта </w:t>
      </w:r>
      <w:r w:rsidR="006D6F6F" w:rsidRPr="006D6F6F">
        <w:rPr>
          <w:rFonts w:ascii="Times New Roman" w:eastAsia="Times New Roman" w:hAnsi="Times New Roman"/>
          <w:sz w:val="28"/>
          <w:szCs w:val="28"/>
          <w:lang w:eastAsia="ru-RU"/>
        </w:rPr>
        <w:t>50</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rsidR="00632D06" w:rsidRPr="006848CC" w:rsidRDefault="00632D06" w:rsidP="008B315A">
      <w:pPr>
        <w:pStyle w:val="af7"/>
        <w:numPr>
          <w:ilvl w:val="0"/>
          <w:numId w:val="1"/>
        </w:numPr>
        <w:tabs>
          <w:tab w:val="left" w:pos="1418"/>
        </w:tabs>
        <w:ind w:left="0" w:firstLine="567"/>
        <w:rPr>
          <w:rFonts w:ascii="Times New Roman" w:hAnsi="Times New Roman"/>
          <w:sz w:val="28"/>
          <w:szCs w:val="28"/>
        </w:rPr>
      </w:pPr>
      <w:r w:rsidRPr="00401035">
        <w:rPr>
          <w:rFonts w:ascii="Times New Roman" w:hAnsi="Times New Roman"/>
          <w:sz w:val="28"/>
          <w:szCs w:val="28"/>
        </w:rPr>
        <w:t>Следует обращать внимание, что в случае наличи</w:t>
      </w:r>
      <w:r w:rsidRPr="006848CC">
        <w:rPr>
          <w:rFonts w:ascii="Times New Roman" w:hAnsi="Times New Roman"/>
          <w:sz w:val="28"/>
          <w:szCs w:val="28"/>
        </w:rPr>
        <w:t>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rsidR="00632D06" w:rsidRPr="006848CC" w:rsidRDefault="00632D06" w:rsidP="008B315A">
      <w:pPr>
        <w:pStyle w:val="af7"/>
        <w:tabs>
          <w:tab w:val="left" w:pos="1418"/>
        </w:tabs>
        <w:ind w:left="0" w:firstLine="567"/>
        <w:rPr>
          <w:rFonts w:ascii="Times New Roman" w:hAnsi="Times New Roman"/>
          <w:sz w:val="28"/>
          <w:szCs w:val="28"/>
        </w:rPr>
      </w:pPr>
      <w:r w:rsidRPr="006848CC">
        <w:rPr>
          <w:rFonts w:ascii="Times New Roman" w:hAnsi="Times New Roman"/>
          <w:sz w:val="28"/>
          <w:szCs w:val="28"/>
        </w:rPr>
        <w:t>Данное положение, а также иные особенности владения государственными гражданскими служащими Российской Федерации ценных бумаг содержатся в письме</w:t>
      </w:r>
      <w:r w:rsidR="009161B9" w:rsidRPr="006848CC">
        <w:rPr>
          <w:rFonts w:ascii="Times New Roman" w:hAnsi="Times New Roman"/>
          <w:sz w:val="28"/>
          <w:szCs w:val="28"/>
        </w:rPr>
        <w:t xml:space="preserve"> Минтруда России </w:t>
      </w:r>
      <w:r w:rsidR="007042B7" w:rsidRPr="006848CC">
        <w:rPr>
          <w:rFonts w:ascii="Times New Roman" w:hAnsi="Times New Roman"/>
          <w:sz w:val="28"/>
          <w:szCs w:val="28"/>
        </w:rPr>
        <w:t>от 22 сентября 2022 г. № 28-7/10/В-12862</w:t>
      </w:r>
      <w:r w:rsidRPr="006848CC">
        <w:rPr>
          <w:rFonts w:ascii="Times New Roman" w:hAnsi="Times New Roman"/>
          <w:sz w:val="28"/>
          <w:szCs w:val="28"/>
        </w:rPr>
        <w:t xml:space="preserve"> (</w:t>
      </w:r>
      <w:hyperlink r:id="rId29" w:history="1">
        <w:r w:rsidR="007A030D" w:rsidRPr="000D1390">
          <w:rPr>
            <w:rStyle w:val="aff5"/>
            <w:rFonts w:ascii="Times New Roman" w:hAnsi="Times New Roman"/>
            <w:sz w:val="28"/>
            <w:szCs w:val="28"/>
          </w:rPr>
          <w:t>https://mintrud.gov.ru/ministry/programms/anticorruption/9/21</w:t>
        </w:r>
      </w:hyperlink>
      <w:r w:rsidRPr="006848CC">
        <w:rPr>
          <w:rFonts w:ascii="Times New Roman" w:hAnsi="Times New Roman"/>
          <w:sz w:val="28"/>
          <w:szCs w:val="28"/>
        </w:rPr>
        <w:t>).</w:t>
      </w:r>
    </w:p>
    <w:p w:rsidR="004D5762" w:rsidRDefault="004D5762">
      <w:pPr>
        <w:pStyle w:val="af7"/>
        <w:ind w:left="0"/>
        <w:rPr>
          <w:rFonts w:ascii="Times New Roman" w:hAnsi="Times New Roman"/>
          <w:sz w:val="28"/>
          <w:szCs w:val="28"/>
        </w:rPr>
      </w:pPr>
    </w:p>
    <w:p w:rsidR="006D6F6F" w:rsidRDefault="006D6F6F">
      <w:pPr>
        <w:pStyle w:val="af7"/>
        <w:ind w:left="0"/>
        <w:rPr>
          <w:rFonts w:ascii="Times New Roman" w:hAnsi="Times New Roman"/>
          <w:sz w:val="28"/>
          <w:szCs w:val="28"/>
        </w:rPr>
      </w:pPr>
    </w:p>
    <w:p w:rsidR="006D6F6F" w:rsidRDefault="006D6F6F">
      <w:pPr>
        <w:pStyle w:val="af7"/>
        <w:ind w:left="0"/>
        <w:rPr>
          <w:rFonts w:ascii="Times New Roman" w:hAnsi="Times New Roman"/>
          <w:sz w:val="28"/>
          <w:szCs w:val="28"/>
        </w:rPr>
      </w:pPr>
    </w:p>
    <w:p w:rsidR="006D6F6F" w:rsidRPr="006848CC" w:rsidRDefault="006D6F6F">
      <w:pPr>
        <w:pStyle w:val="af7"/>
        <w:ind w:left="0"/>
        <w:rPr>
          <w:rFonts w:ascii="Times New Roman" w:hAnsi="Times New Roman"/>
          <w:sz w:val="28"/>
          <w:szCs w:val="28"/>
        </w:rPr>
      </w:pPr>
    </w:p>
    <w:p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lastRenderedPageBreak/>
        <w:t>РАЗДЕЛ 6. СВЕДЕНИЯ ОБ ОБЯЗАТЕЛЬСТВАХ ИМУЩЕСТВЕННОГО ХАРАКТЕРА</w:t>
      </w:r>
    </w:p>
    <w:p w:rsidR="004D5762" w:rsidRPr="006848CC" w:rsidRDefault="004D5762">
      <w:pPr>
        <w:ind w:firstLine="851"/>
        <w:jc w:val="center"/>
        <w:rPr>
          <w:rFonts w:ascii="Times New Roman" w:hAnsi="Times New Roman"/>
          <w:sz w:val="28"/>
          <w:szCs w:val="28"/>
        </w:rPr>
      </w:pPr>
    </w:p>
    <w:p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6.1. Объекты недвижимого имущества, находящиеся в пользовании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подраздела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Не требуется в данном подразделе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 </w:t>
      </w:r>
    </w:p>
    <w:p w:rsidR="004D5762" w:rsidRPr="006848CC" w:rsidRDefault="00CF22F2" w:rsidP="002937E4">
      <w:pPr>
        <w:pStyle w:val="af7"/>
        <w:numPr>
          <w:ilvl w:val="0"/>
          <w:numId w:val="7"/>
        </w:numPr>
        <w:ind w:left="142" w:firstLine="425"/>
        <w:rPr>
          <w:rFonts w:ascii="Times New Roman" w:hAnsi="Times New Roman"/>
          <w:sz w:val="28"/>
          <w:szCs w:val="28"/>
        </w:rPr>
      </w:pPr>
      <w:r w:rsidRPr="006848CC">
        <w:rPr>
          <w:rFonts w:ascii="Times New Roman" w:hAnsi="Times New Roman"/>
          <w:sz w:val="28"/>
          <w:szCs w:val="28"/>
        </w:rPr>
        <w:t xml:space="preserve">отсутствует фактическое пользование этим объектом супругом; </w:t>
      </w:r>
    </w:p>
    <w:p w:rsidR="004D5762" w:rsidRPr="006848CC" w:rsidRDefault="00CF22F2" w:rsidP="002937E4">
      <w:pPr>
        <w:pStyle w:val="af7"/>
        <w:numPr>
          <w:ilvl w:val="0"/>
          <w:numId w:val="7"/>
        </w:numPr>
        <w:ind w:left="142" w:firstLine="425"/>
        <w:rPr>
          <w:rFonts w:ascii="Times New Roman" w:hAnsi="Times New Roman"/>
          <w:sz w:val="28"/>
          <w:szCs w:val="28"/>
        </w:rPr>
      </w:pPr>
      <w:r w:rsidRPr="006848CC">
        <w:rPr>
          <w:rFonts w:ascii="Times New Roman" w:hAnsi="Times New Roman"/>
          <w:sz w:val="28"/>
          <w:szCs w:val="28"/>
        </w:rPr>
        <w:t xml:space="preserve">эти объекты указаны в подразделе 3.1 раздела 3 соответствующей справки. </w:t>
      </w:r>
    </w:p>
    <w:p w:rsidR="004D5762" w:rsidRPr="006848CC" w:rsidRDefault="00CF22F2">
      <w:pPr>
        <w:pStyle w:val="af7"/>
        <w:ind w:left="567" w:firstLine="0"/>
        <w:rPr>
          <w:rFonts w:ascii="Times New Roman" w:hAnsi="Times New Roman"/>
          <w:sz w:val="28"/>
          <w:szCs w:val="28"/>
        </w:rPr>
      </w:pPr>
      <w:r w:rsidRPr="006848CC">
        <w:rPr>
          <w:rFonts w:ascii="Times New Roman" w:hAnsi="Times New Roman"/>
          <w:sz w:val="28"/>
          <w:szCs w:val="28"/>
        </w:rPr>
        <w:t>Аналогично в отношении несовершеннолетних детей.</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 например, жилое помещение, в котором зарегистрировано лицо, в 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Данный подраздел заполняется в обязательном порядке в отношении тех служащих (работников), их супруги (супруга)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занимаемых по договору аренды (найма, поднайма);</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4) занимаемых по договорам социального найма;</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принадлежащих на праве пожизненного наследуемого владения земельным участком;</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переданных объектах по договору или иному акту, но не зарегистрированных в установленном законодательством Российской Федерации порядке.</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Отражению подлежит также, например, земельный участок, на котором расположен частный дом, находящийся в пользовании.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указывается общая площадь объекта недвижимого имущества, находящегося в пользовании.</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"Вид имущества</w:t>
      </w:r>
      <w:r w:rsidRPr="006848CC">
        <w:rPr>
          <w:rFonts w:ascii="Times New Roman" w:hAnsi="Times New Roman"/>
          <w:sz w:val="28"/>
          <w:szCs w:val="28"/>
        </w:rPr>
        <w:t>" указывается вид недвижимого имущества (земельный участок, жилой дом, дача, квартира, комната и др.).</w:t>
      </w:r>
    </w:p>
    <w:p w:rsidR="004D5762" w:rsidRPr="006848CC" w:rsidRDefault="00CF22F2">
      <w:pPr>
        <w:pStyle w:val="af7"/>
        <w:widowControl w:val="0"/>
        <w:numPr>
          <w:ilvl w:val="0"/>
          <w:numId w:val="1"/>
        </w:numPr>
        <w:ind w:left="0" w:firstLine="567"/>
        <w:rPr>
          <w:rFonts w:ascii="Times New Roman" w:hAnsi="Times New Roman"/>
          <w:sz w:val="28"/>
          <w:szCs w:val="28"/>
        </w:rPr>
      </w:pPr>
      <w:bookmarkStart w:id="5" w:name="Par626"/>
      <w:bookmarkEnd w:id="5"/>
      <w:r w:rsidRPr="006848CC">
        <w:rPr>
          <w:rFonts w:ascii="Times New Roman" w:hAnsi="Times New Roman"/>
          <w:sz w:val="28"/>
          <w:szCs w:val="28"/>
        </w:rPr>
        <w:t>В графе "</w:t>
      </w:r>
      <w:r w:rsidRPr="006848CC">
        <w:rPr>
          <w:rFonts w:ascii="Times New Roman" w:hAnsi="Times New Roman"/>
          <w:b/>
          <w:sz w:val="28"/>
          <w:szCs w:val="28"/>
        </w:rPr>
        <w:t>Вид и сроки пользования</w:t>
      </w:r>
      <w:r w:rsidRPr="006848CC">
        <w:rPr>
          <w:rFonts w:ascii="Times New Roman" w:hAnsi="Times New Roman"/>
          <w:sz w:val="28"/>
          <w:szCs w:val="28"/>
        </w:rPr>
        <w:t>" указываются вид пользования (аренда, безвозмездное пользование и др.) и сроки пользования.</w:t>
      </w:r>
    </w:p>
    <w:p w:rsidR="004D5762" w:rsidRPr="006848CC" w:rsidRDefault="00CF22F2">
      <w:pPr>
        <w:pStyle w:val="af7"/>
        <w:numPr>
          <w:ilvl w:val="0"/>
          <w:numId w:val="1"/>
        </w:numPr>
        <w:ind w:left="0" w:firstLine="567"/>
        <w:rPr>
          <w:rFonts w:ascii="Times New Roman" w:hAnsi="Times New Roman"/>
          <w:sz w:val="28"/>
          <w:szCs w:val="28"/>
        </w:rPr>
      </w:pPr>
      <w:bookmarkStart w:id="6" w:name="Par627"/>
      <w:bookmarkEnd w:id="6"/>
      <w:r w:rsidRPr="006848CC">
        <w:rPr>
          <w:rFonts w:ascii="Times New Roman" w:hAnsi="Times New Roman"/>
          <w:sz w:val="28"/>
          <w:szCs w:val="28"/>
        </w:rPr>
        <w:t>В графе "</w:t>
      </w:r>
      <w:r w:rsidRPr="006848CC">
        <w:rPr>
          <w:rFonts w:ascii="Times New Roman" w:hAnsi="Times New Roman"/>
          <w:b/>
          <w:sz w:val="28"/>
          <w:szCs w:val="28"/>
        </w:rPr>
        <w:t>Основание пользования</w:t>
      </w:r>
      <w:r w:rsidRPr="006848CC">
        <w:rPr>
          <w:rFonts w:ascii="Times New Roman" w:hAnsi="Times New Roman"/>
          <w:sz w:val="28"/>
          <w:szCs w:val="28"/>
        </w:rPr>
        <w:t>"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w:t>
      </w:r>
      <w:r w:rsidRPr="006848CC">
        <w:rPr>
          <w:rFonts w:ascii="Times New Roman" w:hAnsi="Times New Roman"/>
          <w:b/>
          <w:sz w:val="28"/>
          <w:szCs w:val="28"/>
        </w:rPr>
        <w:t>не указывается</w:t>
      </w:r>
      <w:r w:rsidRPr="006848CC">
        <w:rPr>
          <w:rFonts w:ascii="Times New Roman" w:hAnsi="Times New Roman"/>
          <w:sz w:val="28"/>
          <w:szCs w:val="28"/>
        </w:rPr>
        <w:t xml:space="preserve"> недвижимое имущество, которое находится в собственности и уже отражено в подразделе 3.1 раздела 3 справки. </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rsidR="004D5762" w:rsidRPr="006848CC" w:rsidRDefault="00CF22F2">
      <w:pPr>
        <w:pStyle w:val="14"/>
        <w:numPr>
          <w:ilvl w:val="0"/>
          <w:numId w:val="1"/>
        </w:numPr>
        <w:shd w:val="clear" w:color="auto" w:fill="auto"/>
        <w:spacing w:after="0" w:line="240" w:lineRule="auto"/>
        <w:ind w:left="0" w:firstLine="567"/>
        <w:jc w:val="both"/>
        <w:rPr>
          <w:rFonts w:ascii="Times New Roman" w:hAnsi="Times New Roman"/>
        </w:rPr>
      </w:pPr>
      <w:r w:rsidRPr="006848CC">
        <w:rPr>
          <w:rFonts w:ascii="Times New Roman" w:hAnsi="Times New Roman"/>
        </w:rPr>
        <w:t xml:space="preserve">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в подраздел 6.1. раздела 6 справки не вносятся. </w:t>
      </w:r>
    </w:p>
    <w:p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данные доли собственности должны быть отражены в подразделе 3.1. раздела 3 справок служащего (работника) и его супруги (супруга).</w:t>
      </w:r>
    </w:p>
    <w:p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Аналогично в отношении несовершеннолетних детей.</w:t>
      </w:r>
    </w:p>
    <w:p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В иных случаях, при которых доля собственности находится у лица, в отношении которого справка не представляется, в зависимости от наличия фактов пользования такая доля подлежит отражению в данном подразделе.</w:t>
      </w:r>
    </w:p>
    <w:p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 xml:space="preserve">При этом не требуется на официальных сайтах соответствующих органов и организаций в информационно-телекоммуникационной сети "Интернет" размещать </w:t>
      </w:r>
      <w:r w:rsidRPr="006848CC">
        <w:rPr>
          <w:rFonts w:ascii="Times New Roman" w:hAnsi="Times New Roman"/>
        </w:rPr>
        <w:lastRenderedPageBreak/>
        <w:t>информацию о пользовании служащим (работником), его супругой (супругом) и несовершеннолетними детьми долями такого объекта недвижимого имущества.</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Графа "</w:t>
      </w:r>
      <w:r w:rsidRPr="006848CC">
        <w:rPr>
          <w:rFonts w:ascii="Times New Roman" w:hAnsi="Times New Roman"/>
          <w:b/>
          <w:sz w:val="28"/>
          <w:szCs w:val="28"/>
        </w:rPr>
        <w:t>Площадь (кв. м)</w:t>
      </w:r>
      <w:r w:rsidRPr="006848CC">
        <w:rPr>
          <w:rFonts w:ascii="Times New Roman" w:hAnsi="Times New Roman"/>
          <w:sz w:val="28"/>
          <w:szCs w:val="28"/>
        </w:rPr>
        <w:t>" заполняется на основании правоустанавливающих документов, а в случае их отсутствия – исходя из фактических значений.</w:t>
      </w:r>
    </w:p>
    <w:p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6.2. Срочные обязательства финансового характера</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w:t>
      </w:r>
      <w:r w:rsidRPr="006848CC">
        <w:rPr>
          <w:rFonts w:ascii="Times New Roman" w:hAnsi="Times New Roman"/>
          <w:b/>
          <w:sz w:val="28"/>
          <w:szCs w:val="28"/>
        </w:rPr>
        <w:t>каждое</w:t>
      </w:r>
      <w:r w:rsidRPr="006848CC">
        <w:rPr>
          <w:rFonts w:ascii="Times New Roman" w:hAnsi="Times New Roman"/>
          <w:sz w:val="28"/>
          <w:szCs w:val="28"/>
        </w:rPr>
        <w:t xml:space="preserve"> имеющееся на отчетную дату срочное обязательство финансового характера на сумму, </w:t>
      </w:r>
      <w:r w:rsidRPr="006848CC">
        <w:rPr>
          <w:rFonts w:ascii="Times New Roman" w:hAnsi="Times New Roman"/>
          <w:b/>
          <w:sz w:val="28"/>
          <w:szCs w:val="28"/>
        </w:rPr>
        <w:t>равную или превышающую</w:t>
      </w:r>
      <w:r w:rsidRPr="006848CC">
        <w:rPr>
          <w:rFonts w:ascii="Times New Roman" w:hAnsi="Times New Roman"/>
          <w:sz w:val="28"/>
          <w:szCs w:val="28"/>
        </w:rPr>
        <w:t xml:space="preserve"> 500 000 руб., кредитором или должником по которому является служащий (работник), его супруга (супруг), несовершеннолетний ребенок.</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Данный подраздел также подлежит заполнению в случае, если лицо, в отношении которого представляются Сведения, является созаемщиком.</w:t>
      </w:r>
    </w:p>
    <w:p w:rsidR="004D5762" w:rsidRPr="006848CC" w:rsidRDefault="00CF22F2">
      <w:pPr>
        <w:pStyle w:val="af7"/>
        <w:widowControl w:val="0"/>
        <w:numPr>
          <w:ilvl w:val="0"/>
          <w:numId w:val="1"/>
        </w:numPr>
        <w:ind w:left="0" w:firstLine="709"/>
        <w:rPr>
          <w:rFonts w:ascii="Times New Roman" w:hAnsi="Times New Roman"/>
          <w:sz w:val="28"/>
          <w:szCs w:val="28"/>
        </w:rPr>
      </w:pPr>
      <w:bookmarkStart w:id="7" w:name="Par629"/>
      <w:bookmarkEnd w:id="7"/>
      <w:r w:rsidRPr="006848CC">
        <w:rPr>
          <w:rFonts w:ascii="Times New Roman" w:hAnsi="Times New Roman"/>
          <w:sz w:val="28"/>
          <w:szCs w:val="28"/>
        </w:rPr>
        <w:t>В графе "</w:t>
      </w:r>
      <w:r w:rsidRPr="006848CC">
        <w:rPr>
          <w:rFonts w:ascii="Times New Roman" w:hAnsi="Times New Roman"/>
          <w:b/>
          <w:sz w:val="28"/>
          <w:szCs w:val="28"/>
        </w:rPr>
        <w:t>Содержание обязательства</w:t>
      </w:r>
      <w:r w:rsidRPr="006848CC">
        <w:rPr>
          <w:rFonts w:ascii="Times New Roman" w:hAnsi="Times New Roman"/>
          <w:sz w:val="28"/>
          <w:szCs w:val="28"/>
        </w:rPr>
        <w:t>"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Кредитор (должник)</w:t>
      </w:r>
      <w:r w:rsidRPr="006848CC">
        <w:rPr>
          <w:rFonts w:ascii="Times New Roman" w:hAnsi="Times New Roman"/>
          <w:sz w:val="28"/>
          <w:szCs w:val="28"/>
        </w:rPr>
        <w:t>"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Например, </w:t>
      </w:r>
    </w:p>
    <w:p w:rsidR="004D5762" w:rsidRPr="006848CC" w:rsidRDefault="00CF22F2">
      <w:pPr>
        <w:widowControl w:val="0"/>
        <w:ind w:firstLine="567"/>
        <w:rPr>
          <w:rFonts w:ascii="Times New Roman" w:hAnsi="Times New Roman"/>
          <w:sz w:val="28"/>
          <w:szCs w:val="28"/>
        </w:rPr>
      </w:pPr>
      <w:r w:rsidRPr="006848CC">
        <w:rPr>
          <w:rFonts w:ascii="Times New Roman" w:hAnsi="Times New Roman"/>
          <w:sz w:val="28"/>
          <w:szCs w:val="28"/>
        </w:rPr>
        <w:t>1) если служащий (работник) или его супруга (супруг) взял(-а) кредит в ПАО Сбербанк и является должником, то в графе "Кредитор (должник)" указывается вторая сторона обязательства: кредитор ПАО Сбербанк;</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если служащий (работник) или его супруга (супруг) заключил(-а) договор займа денежных средств и является займодавцем, то в графе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 </w:t>
      </w:r>
    </w:p>
    <w:p w:rsidR="004D5762" w:rsidRPr="006848CC" w:rsidRDefault="00CF22F2">
      <w:pPr>
        <w:pStyle w:val="af7"/>
        <w:widowControl w:val="0"/>
        <w:numPr>
          <w:ilvl w:val="0"/>
          <w:numId w:val="1"/>
        </w:numPr>
        <w:ind w:left="0" w:firstLine="567"/>
        <w:rPr>
          <w:rFonts w:ascii="Times New Roman" w:hAnsi="Times New Roman"/>
          <w:sz w:val="28"/>
          <w:szCs w:val="28"/>
        </w:rPr>
      </w:pPr>
      <w:bookmarkStart w:id="8" w:name="Par631"/>
      <w:bookmarkEnd w:id="8"/>
      <w:r w:rsidRPr="006848CC">
        <w:rPr>
          <w:rFonts w:ascii="Times New Roman" w:hAnsi="Times New Roman"/>
          <w:sz w:val="28"/>
          <w:szCs w:val="28"/>
        </w:rPr>
        <w:t>В графе "</w:t>
      </w:r>
      <w:r w:rsidRPr="006848CC">
        <w:rPr>
          <w:rFonts w:ascii="Times New Roman" w:hAnsi="Times New Roman"/>
          <w:b/>
          <w:sz w:val="28"/>
          <w:szCs w:val="28"/>
        </w:rPr>
        <w:t>Основание возникновения</w:t>
      </w:r>
      <w:r w:rsidRPr="006848CC">
        <w:rPr>
          <w:rFonts w:ascii="Times New Roman" w:hAnsi="Times New Roman"/>
          <w:sz w:val="28"/>
          <w:szCs w:val="28"/>
        </w:rPr>
        <w:t>" указываются основание возникновения обязательства, а также реквизиты (дата, номер) соответствующего договора или акта.</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Сумма обязательства / размер обязательства по состоянию на отчетную дату</w:t>
      </w:r>
      <w:r w:rsidRPr="006848CC">
        <w:rPr>
          <w:rFonts w:ascii="Times New Roman" w:hAnsi="Times New Roman"/>
          <w:sz w:val="28"/>
          <w:szCs w:val="28"/>
        </w:rPr>
        <w:t xml:space="preserve">" указываются: </w:t>
      </w:r>
    </w:p>
    <w:p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 </w:t>
      </w:r>
    </w:p>
    <w:p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 </w:t>
      </w:r>
    </w:p>
    <w:p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Для обязательств, выраженных в иностранной валюте, </w:t>
      </w:r>
      <w:r w:rsidRPr="006D6F6F">
        <w:rPr>
          <w:rFonts w:ascii="Times New Roman" w:hAnsi="Times New Roman"/>
          <w:sz w:val="28"/>
          <w:szCs w:val="28"/>
        </w:rPr>
        <w:t>сумма указывается в рублях по курсу Банка России на отчетную дату</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848CC">
        <w:rPr>
          <w:rFonts w:ascii="Times New Roman" w:eastAsia="Times New Roman" w:hAnsi="Times New Roman"/>
          <w:sz w:val="28"/>
          <w:szCs w:val="28"/>
          <w:lang w:eastAsia="ru-RU"/>
        </w:rPr>
        <w:t xml:space="preserve"> </w:t>
      </w:r>
      <w:r w:rsidR="00D813DB" w:rsidRPr="006848CC">
        <w:rPr>
          <w:rFonts w:ascii="Times New Roman" w:eastAsia="Times New Roman" w:hAnsi="Times New Roman"/>
          <w:sz w:val="28"/>
          <w:szCs w:val="28"/>
          <w:lang w:eastAsia="ru-RU"/>
        </w:rPr>
        <w:lastRenderedPageBreak/>
        <w:t>настоящих Методических рекомендаций)</w:t>
      </w:r>
      <w:r w:rsidRPr="006848CC">
        <w:rPr>
          <w:rFonts w:ascii="Times New Roman" w:hAnsi="Times New Roman"/>
          <w:sz w:val="28"/>
          <w:szCs w:val="28"/>
        </w:rPr>
        <w:t xml:space="preserve">. </w:t>
      </w:r>
    </w:p>
    <w:p w:rsidR="004D5762" w:rsidRPr="006848CC" w:rsidRDefault="00CF22F2">
      <w:pPr>
        <w:widowControl w:val="0"/>
        <w:ind w:firstLine="567"/>
        <w:rPr>
          <w:rFonts w:ascii="Times New Roman" w:hAnsi="Times New Roman"/>
          <w:sz w:val="28"/>
          <w:szCs w:val="28"/>
        </w:rPr>
      </w:pPr>
      <w:r w:rsidRPr="00401035">
        <w:rPr>
          <w:rFonts w:ascii="Times New Roman" w:hAnsi="Times New Roman"/>
          <w:sz w:val="28"/>
          <w:szCs w:val="28"/>
        </w:rPr>
        <w:t>Сведения об официальных курсах валют на заданную дату, устанавливаемых Центр</w:t>
      </w:r>
      <w:r w:rsidRPr="006848CC">
        <w:rPr>
          <w:rFonts w:ascii="Times New Roman" w:hAnsi="Times New Roman"/>
          <w:sz w:val="28"/>
          <w:szCs w:val="28"/>
        </w:rPr>
        <w:t xml:space="preserve">альным банком Российской Федерации, размещены на его официальном сайте: </w:t>
      </w:r>
      <w:hyperlink r:id="rId30" w:tooltip="https://www.cbr.ru/currency_base/daily/" w:history="1">
        <w:r w:rsidRPr="006848CC">
          <w:rPr>
            <w:rStyle w:val="aff5"/>
            <w:rFonts w:ascii="Times New Roman" w:hAnsi="Times New Roman"/>
            <w:sz w:val="28"/>
            <w:szCs w:val="28"/>
          </w:rPr>
          <w:t>https://www.cbr.ru/currency_base/daily/</w:t>
        </w:r>
      </w:hyperlink>
      <w:r w:rsidRPr="006848CC">
        <w:rPr>
          <w:rFonts w:ascii="Times New Roman" w:hAnsi="Times New Roman"/>
          <w:sz w:val="28"/>
          <w:szCs w:val="28"/>
        </w:rPr>
        <w:t>.</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 При этом отражение такого обязательства в справке не является нарушением.</w:t>
      </w:r>
    </w:p>
    <w:p w:rsidR="004D5762" w:rsidRPr="006848CC" w:rsidRDefault="00CF22F2">
      <w:pPr>
        <w:pStyle w:val="af7"/>
        <w:widowControl w:val="0"/>
        <w:numPr>
          <w:ilvl w:val="0"/>
          <w:numId w:val="1"/>
        </w:numPr>
        <w:ind w:left="0" w:firstLine="567"/>
        <w:rPr>
          <w:rFonts w:ascii="Times New Roman" w:hAnsi="Times New Roman"/>
          <w:sz w:val="28"/>
          <w:szCs w:val="28"/>
        </w:rPr>
      </w:pPr>
      <w:bookmarkStart w:id="9" w:name="Par633"/>
      <w:bookmarkEnd w:id="9"/>
      <w:r w:rsidRPr="006848CC">
        <w:rPr>
          <w:rFonts w:ascii="Times New Roman" w:hAnsi="Times New Roman"/>
          <w:sz w:val="28"/>
          <w:szCs w:val="28"/>
        </w:rPr>
        <w:t>В графе "</w:t>
      </w:r>
      <w:r w:rsidRPr="006848CC">
        <w:rPr>
          <w:rFonts w:ascii="Times New Roman" w:hAnsi="Times New Roman"/>
          <w:b/>
          <w:sz w:val="28"/>
          <w:szCs w:val="28"/>
        </w:rPr>
        <w:t>Условия обязательства</w:t>
      </w:r>
      <w:r w:rsidRPr="006848CC">
        <w:rPr>
          <w:rFonts w:ascii="Times New Roman" w:hAnsi="Times New Roman"/>
          <w:sz w:val="28"/>
          <w:szCs w:val="28"/>
        </w:rPr>
        <w:t>" указываются годовая процентная ставка обязательства, заложенное в обеспечение обязательства имущество, выданные в обеспечение исполненияобязательства гарантии и поручительства.</w:t>
      </w:r>
    </w:p>
    <w:p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Помимо прочего подлежат указанию:</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договор финансовой аренды (лизинг);</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договор займа;</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договор финансирования под уступку денежного требования;</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обязательства, связанные с заключением договора об уступке права требования;</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обязательства вследствие причинения вреда (финансовые);</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10) выкупленная дебиторская задолженность;</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11) финансовые обязательства, участником которых в силу Федерального закона от 23 декабря 2003 г. № 177-ФЗ "О страховании вкладов в банках Российской Федерации" является государственная корпорация "Агентство по страхованию вкладов";</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12) предоставленные брокером займы (т.н. "маржинальные сделки");</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13) обязательства по незакрытым сделкам РЕПО и СВОП (у клиента имеются требования и обязательства по этим сделкам);</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14) фьючерсный договор;</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15) иные обязательства, в том числе установленные решением суда.</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этом в данном подразделе не указываются, например, договор </w:t>
      </w:r>
      <w:r w:rsidRPr="006848CC">
        <w:rPr>
          <w:rFonts w:ascii="Times New Roman" w:hAnsi="Times New Roman"/>
          <w:sz w:val="28"/>
          <w:szCs w:val="28"/>
        </w:rPr>
        <w:lastRenderedPageBreak/>
        <w:t xml:space="preserve">срочного банковского вклада. </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некредитными финансовыми организациями, рекомендуется получать информацию в рамках Указания Банка России № 5798-У.</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
          <w:sz w:val="28"/>
          <w:szCs w:val="28"/>
        </w:rPr>
        <w:t>Отдельные виды срочных обязательств финансового характера</w:t>
      </w:r>
      <w:r w:rsidRPr="006848CC">
        <w:rPr>
          <w:rFonts w:ascii="Times New Roman" w:hAnsi="Times New Roman"/>
          <w:sz w:val="28"/>
          <w:szCs w:val="28"/>
        </w:rPr>
        <w:t>:</w:t>
      </w:r>
    </w:p>
    <w:p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b/>
          <w:sz w:val="28"/>
          <w:szCs w:val="28"/>
        </w:rPr>
        <w:t xml:space="preserve">1) участие в долевом строительстве объекта недвижимости. </w:t>
      </w:r>
      <w:r w:rsidRPr="006848CC">
        <w:rPr>
          <w:rFonts w:ascii="Times New Roman" w:hAnsi="Times New Roman"/>
          <w:sz w:val="28"/>
          <w:szCs w:val="28"/>
        </w:rPr>
        <w:t xml:space="preserve">До </w:t>
      </w:r>
      <w:r w:rsidR="00305A10" w:rsidRPr="006848CC">
        <w:rPr>
          <w:rFonts w:ascii="Times New Roman" w:hAnsi="Times New Roman"/>
          <w:sz w:val="28"/>
          <w:szCs w:val="28"/>
        </w:rPr>
        <w:t>государственной регистрации права собственности на объект</w:t>
      </w:r>
      <w:r w:rsidRPr="006848CC">
        <w:rPr>
          <w:rFonts w:ascii="Times New Roman" w:hAnsi="Times New Roman"/>
          <w:sz w:val="28"/>
          <w:szCs w:val="28"/>
        </w:rPr>
        <w:t>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w:t>
      </w:r>
      <w:r w:rsidRPr="00401035">
        <w:rPr>
          <w:rFonts w:ascii="Times New Roman" w:hAnsi="Times New Roman"/>
          <w:sz w:val="28"/>
          <w:szCs w:val="28"/>
        </w:rPr>
        <w:t xml:space="preserve"> не имеет значения, оформлялся ли кредитный договор с банком или иной кредитной организацией для оплаты по указанному договору.</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раздела 6 справки. В этом случае в графе 3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подразделу справки, при этом в графе "Условие обязательства" можно отразить,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Данный порядок применяется также в случае использования счетов эскроу.</w:t>
      </w:r>
    </w:p>
    <w:p w:rsidR="004D5762"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справка, то в применимых графах указывает полная стоимость.</w:t>
      </w:r>
    </w:p>
    <w:p w:rsidR="002B4A34" w:rsidRPr="006848CC" w:rsidRDefault="002B4A34">
      <w:pPr>
        <w:pStyle w:val="af7"/>
        <w:tabs>
          <w:tab w:val="left" w:pos="0"/>
          <w:tab w:val="left" w:pos="1418"/>
        </w:tabs>
        <w:ind w:left="0" w:firstLine="567"/>
        <w:rPr>
          <w:rFonts w:ascii="Times New Roman" w:hAnsi="Times New Roman"/>
          <w:sz w:val="28"/>
          <w:szCs w:val="28"/>
        </w:rPr>
      </w:pPr>
      <w:r w:rsidRPr="002B4A34">
        <w:rPr>
          <w:rFonts w:ascii="Times New Roman" w:hAnsi="Times New Roman"/>
          <w:sz w:val="28"/>
          <w:szCs w:val="28"/>
        </w:rP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обязательства по ипотеке в случае разделения суммы кредита между супругами.</w:t>
      </w:r>
      <w:r w:rsidRPr="006848CC">
        <w:rPr>
          <w:rFonts w:ascii="Times New Roman" w:hAnsi="Times New Roman"/>
          <w:sz w:val="28"/>
          <w:szCs w:val="28"/>
        </w:rPr>
        <w:t xml:space="preserve"> Согласно пунктам 4 и 5 статьи 9 Федерального закона от 16 июля </w:t>
      </w:r>
      <w:r w:rsidRPr="006848CC">
        <w:rPr>
          <w:rFonts w:ascii="Times New Roman" w:hAnsi="Times New Roman"/>
          <w:sz w:val="28"/>
          <w:szCs w:val="28"/>
        </w:rPr>
        <w:lastRenderedPageBreak/>
        <w:t>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созаемщиков. </w:t>
      </w:r>
    </w:p>
    <w:p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обязательства в соответствии с Законом Российской Федерации от 27 ноября 1992 г. № 4015-</w:t>
      </w:r>
      <w:r w:rsidRPr="006848CC">
        <w:rPr>
          <w:rFonts w:ascii="Times New Roman" w:hAnsi="Times New Roman"/>
          <w:b/>
          <w:sz w:val="28"/>
          <w:szCs w:val="28"/>
          <w:lang w:val="en-US"/>
        </w:rPr>
        <w:t>I</w:t>
      </w:r>
      <w:r w:rsidRPr="006848CC">
        <w:rPr>
          <w:rFonts w:ascii="Times New Roman" w:hAnsi="Times New Roman"/>
          <w:b/>
          <w:sz w:val="28"/>
          <w:szCs w:val="28"/>
        </w:rPr>
        <w:t xml:space="preserve">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(а не пенсионным фондом),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 (супруга), несовершеннолетние дети являются страхователями. </w:t>
      </w:r>
      <w:r w:rsidRPr="006848CC">
        <w:rPr>
          <w:rFonts w:ascii="Times New Roman" w:hAnsi="Times New Roman"/>
          <w:sz w:val="28"/>
          <w:szCs w:val="28"/>
        </w:rPr>
        <w:t>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справка.</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Обязательства, возникающие исходя из условий договора страхования, по иным видам страхования (непоименованным в абзаце первом рассматриваемого подпункта) не подлежат отражению в подразделе 6.2 раздела 6 справки.</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До осуществления страховщиком страховой выплаты информация об имеющихся на отчетную дату обязательствах страховщика по договору страхования подлежит отражению в данном подразделе.</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графе "Содержание обязательства" указывается вид страхования, в графе " Кредитор (должник)" указывается вторая сторона обязательства: "должник", наименование юридического лица (наименование страховщика), адрес (место нахождения) страховщика, с которым заключен соответствующий договор страхования, остальные графы заполняются также согласно ссылкам к данному разделу справки. В графе "Сумма обязательства" указывается страховая премия по </w:t>
      </w:r>
      <w:r w:rsidRPr="006848CC">
        <w:rPr>
          <w:rFonts w:ascii="Times New Roman" w:hAnsi="Times New Roman"/>
          <w:sz w:val="28"/>
          <w:szCs w:val="28"/>
        </w:rPr>
        <w:lastRenderedPageBreak/>
        <w:t>договору. В графе "Условия обязательства" могут быть указаны сроки окончания договора страхования.</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Справку рекомендуется заполнять с учетом сведений, полученных от страховщика в рамках Указания Банка России № 5798-У. </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страховщика.</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Обязательное пенсионное страхование не подпадает под регулирование Законом Российской Федерации от 27 ноября 1992 г. № 4015-</w:t>
      </w:r>
      <w:r w:rsidRPr="006848CC">
        <w:rPr>
          <w:rFonts w:ascii="Times New Roman" w:hAnsi="Times New Roman"/>
          <w:sz w:val="28"/>
          <w:szCs w:val="28"/>
          <w:lang w:val="en-US"/>
        </w:rPr>
        <w:t>I</w:t>
      </w:r>
      <w:r w:rsidRPr="006848CC">
        <w:rPr>
          <w:rFonts w:ascii="Times New Roman" w:hAnsi="Times New Roman"/>
          <w:sz w:val="28"/>
          <w:szCs w:val="28"/>
        </w:rPr>
        <w:t xml:space="preserve"> "Об организации страхового дела в Российской Федерации". </w:t>
      </w:r>
    </w:p>
    <w:p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6848CC">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подразделе 6.2 раздела 6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w:t>
      </w:r>
      <w:r w:rsidRPr="006D6F6F">
        <w:rPr>
          <w:rFonts w:ascii="Times New Roman" w:hAnsi="Times New Roman"/>
          <w:sz w:val="28"/>
          <w:szCs w:val="28"/>
        </w:rPr>
        <w:t>управления ценных бумаг. Для обязательств, выраженных в иностранной валюте, сумма указывается в рублях по курсу Банка России на отчетную дату</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w:t>
      </w:r>
    </w:p>
    <w:p w:rsidR="004D5762" w:rsidRPr="00401035" w:rsidRDefault="004D5762">
      <w:pPr>
        <w:ind w:firstLine="0"/>
        <w:jc w:val="left"/>
        <w:rPr>
          <w:rFonts w:ascii="Times New Roman" w:hAnsi="Times New Roman"/>
          <w:sz w:val="28"/>
          <w:szCs w:val="28"/>
        </w:rPr>
      </w:pPr>
    </w:p>
    <w:p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rsidR="004D5762" w:rsidRPr="006848CC" w:rsidRDefault="004D5762">
      <w:pPr>
        <w:ind w:firstLine="851"/>
        <w:jc w:val="center"/>
        <w:rPr>
          <w:rFonts w:ascii="Times New Roman" w:hAnsi="Times New Roman"/>
          <w:sz w:val="28"/>
          <w:szCs w:val="28"/>
        </w:rPr>
      </w:pP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 недвижимом имуществе (в т.ч. доли в праве собственности), транспортных средствах, ценных бумагах (в т.ч. долях участия в уставн</w:t>
      </w:r>
      <w:r w:rsidR="008621DE" w:rsidRPr="006848CC">
        <w:rPr>
          <w:rFonts w:ascii="Times New Roman" w:hAnsi="Times New Roman"/>
          <w:sz w:val="28"/>
          <w:szCs w:val="28"/>
        </w:rPr>
        <w:t>ых</w:t>
      </w:r>
      <w:r w:rsidRPr="006848CC">
        <w:rPr>
          <w:rFonts w:ascii="Times New Roman" w:hAnsi="Times New Roman"/>
          <w:sz w:val="28"/>
          <w:szCs w:val="28"/>
        </w:rPr>
        <w:t xml:space="preserve"> капитал</w:t>
      </w:r>
      <w:r w:rsidR="008621DE" w:rsidRPr="006848CC">
        <w:rPr>
          <w:rFonts w:ascii="Times New Roman" w:hAnsi="Times New Roman"/>
          <w:sz w:val="28"/>
          <w:szCs w:val="28"/>
        </w:rPr>
        <w:t>ахкоммерческих организаций и фондов</w:t>
      </w:r>
      <w:r w:rsidRPr="006848CC">
        <w:rPr>
          <w:rFonts w:ascii="Times New Roman" w:hAnsi="Times New Roman"/>
          <w:sz w:val="28"/>
          <w:szCs w:val="28"/>
        </w:rPr>
        <w:t xml:space="preserve">), цифровых финансовых активах, цифровых правах, включающих одновременно </w:t>
      </w:r>
      <w:r w:rsidRPr="006848CC">
        <w:rPr>
          <w:rFonts w:ascii="Times New Roman" w:hAnsi="Times New Roman"/>
          <w:sz w:val="28"/>
          <w:szCs w:val="28"/>
        </w:rPr>
        <w:lastRenderedPageBreak/>
        <w:t>цифровые финансовые активы и иные цифровые права,</w:t>
      </w:r>
      <w:r w:rsidRPr="00401035">
        <w:rPr>
          <w:rFonts w:ascii="Times New Roman" w:hAnsi="Times New Roman"/>
          <w:sz w:val="28"/>
          <w:szCs w:val="28"/>
        </w:rPr>
        <w:t xml:space="preserve"> утилитарных цифровых правах</w:t>
      </w:r>
      <w:r w:rsidRPr="006848CC">
        <w:rPr>
          <w:rFonts w:ascii="Times New Roman" w:hAnsi="Times New Roman"/>
          <w:sz w:val="28"/>
          <w:szCs w:val="28"/>
        </w:rPr>
        <w:t xml:space="preserve"> и цифровой валюте, отчужденных в течение отчетного периода в результате безвозмездной сделки, а также, например, сведения об утилизации автомобиля. </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Уничтоженные объекты имущества не подлежат отражению в данном разделе справки.</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Договор мены не подлежит отражению в данном разделе справки, так как он является возмездным.</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Вопросы, связанные с "перераспределением долей", для определения необходимости отражения в данном разделе требуют анализа правоустанавливающих документов, на основании которых осуществлено такое "перераспределение".</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Каждый объект безвозмездной сделки указывается отдельно.</w:t>
      </w:r>
    </w:p>
    <w:p w:rsidR="004D5762" w:rsidRPr="006D6F6F"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w:t>
      </w:r>
      <w:r w:rsidRPr="006D6F6F">
        <w:rPr>
          <w:rFonts w:ascii="Times New Roman" w:hAnsi="Times New Roman"/>
          <w:sz w:val="28"/>
          <w:szCs w:val="28"/>
        </w:rPr>
        <w:t xml:space="preserve">пунктом </w:t>
      </w:r>
      <w:r w:rsidR="006D6F6F" w:rsidRPr="006D6F6F">
        <w:rPr>
          <w:rFonts w:ascii="Times New Roman" w:hAnsi="Times New Roman"/>
          <w:sz w:val="28"/>
          <w:szCs w:val="28"/>
        </w:rPr>
        <w:t>103</w:t>
      </w:r>
      <w:r w:rsidRPr="006D6F6F">
        <w:rPr>
          <w:rFonts w:ascii="Times New Roman" w:hAnsi="Times New Roman"/>
          <w:sz w:val="28"/>
          <w:szCs w:val="28"/>
        </w:rPr>
        <w:t xml:space="preserve"> настоящих Методических рекомендаций), местонахождение (адрес) в соответствии с пунктами </w:t>
      </w:r>
      <w:r w:rsidR="006D6F6F" w:rsidRPr="006D6F6F">
        <w:rPr>
          <w:rFonts w:ascii="Times New Roman" w:hAnsi="Times New Roman"/>
          <w:sz w:val="28"/>
          <w:szCs w:val="28"/>
        </w:rPr>
        <w:t xml:space="preserve">111 </w:t>
      </w:r>
      <w:r w:rsidRPr="006D6F6F">
        <w:rPr>
          <w:rFonts w:ascii="Times New Roman" w:hAnsi="Times New Roman"/>
          <w:sz w:val="28"/>
          <w:szCs w:val="28"/>
        </w:rPr>
        <w:t xml:space="preserve">и </w:t>
      </w:r>
      <w:r w:rsidR="006D6F6F" w:rsidRPr="006D6F6F">
        <w:rPr>
          <w:rFonts w:ascii="Times New Roman" w:hAnsi="Times New Roman"/>
          <w:sz w:val="28"/>
          <w:szCs w:val="28"/>
        </w:rPr>
        <w:t xml:space="preserve">112 </w:t>
      </w:r>
      <w:r w:rsidRPr="006D6F6F">
        <w:rPr>
          <w:rFonts w:ascii="Times New Roman" w:hAnsi="Times New Roman"/>
          <w:sz w:val="28"/>
          <w:szCs w:val="28"/>
        </w:rPr>
        <w:t xml:space="preserve">настоящих Методических рекомендаций, площадь (кв. м) в соответствии с пунктом </w:t>
      </w:r>
      <w:r w:rsidR="006D6F6F" w:rsidRPr="006D6F6F">
        <w:rPr>
          <w:rFonts w:ascii="Times New Roman" w:hAnsi="Times New Roman"/>
          <w:sz w:val="28"/>
          <w:szCs w:val="28"/>
        </w:rPr>
        <w:t xml:space="preserve">113 </w:t>
      </w:r>
      <w:r w:rsidRPr="006D6F6F">
        <w:rPr>
          <w:rFonts w:ascii="Times New Roman" w:hAnsi="Times New Roman"/>
          <w:sz w:val="28"/>
          <w:szCs w:val="28"/>
        </w:rPr>
        <w:t>настоящих Методических рекомендаций.</w:t>
      </w:r>
    </w:p>
    <w:p w:rsidR="004D5762" w:rsidRPr="006848CC" w:rsidRDefault="00CF22F2">
      <w:pPr>
        <w:pStyle w:val="af7"/>
        <w:widowControl w:val="0"/>
        <w:numPr>
          <w:ilvl w:val="0"/>
          <w:numId w:val="1"/>
        </w:numPr>
        <w:ind w:left="0" w:firstLine="567"/>
        <w:rPr>
          <w:rFonts w:ascii="Times New Roman" w:hAnsi="Times New Roman"/>
          <w:sz w:val="28"/>
          <w:szCs w:val="28"/>
        </w:rPr>
      </w:pPr>
      <w:r w:rsidRPr="006D6F6F">
        <w:rPr>
          <w:rFonts w:ascii="Times New Roman" w:hAnsi="Times New Roman"/>
          <w:sz w:val="28"/>
          <w:szCs w:val="28"/>
        </w:rPr>
        <w:t>В строке "Транспортные средства" рекомендуется</w:t>
      </w:r>
      <w:r w:rsidRPr="00401035">
        <w:rPr>
          <w:rFonts w:ascii="Times New Roman" w:hAnsi="Times New Roman"/>
          <w:sz w:val="28"/>
          <w:szCs w:val="28"/>
        </w:rPr>
        <w:t xml:space="preserve"> указывать вид, марку, модель транспортного средст</w:t>
      </w:r>
      <w:r w:rsidRPr="006848CC">
        <w:rPr>
          <w:rFonts w:ascii="Times New Roman" w:hAnsi="Times New Roman"/>
          <w:sz w:val="28"/>
          <w:szCs w:val="28"/>
        </w:rPr>
        <w:t>ва, год изготовления, место регистрации.</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w:t>
      </w:r>
      <w:r w:rsidRPr="006D6F6F">
        <w:rPr>
          <w:rFonts w:ascii="Times New Roman" w:hAnsi="Times New Roman"/>
          <w:sz w:val="28"/>
          <w:szCs w:val="28"/>
        </w:rPr>
        <w:t>Банка России на дату совершения безвозмездной сделки</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rsidR="004D5762" w:rsidRPr="00A607DB" w:rsidRDefault="00CF22F2">
      <w:pPr>
        <w:pStyle w:val="af7"/>
        <w:widowControl w:val="0"/>
        <w:ind w:left="0" w:firstLine="567"/>
        <w:rPr>
          <w:rFonts w:ascii="Times New Roman" w:hAnsi="Times New Roman"/>
          <w:sz w:val="28"/>
          <w:szCs w:val="28"/>
        </w:rPr>
      </w:pPr>
      <w:r w:rsidRPr="00401035">
        <w:rPr>
          <w:rFonts w:ascii="Times New Roman" w:hAnsi="Times New Roman"/>
          <w:sz w:val="28"/>
          <w:szCs w:val="28"/>
        </w:rPr>
        <w:t xml:space="preserve">Для долей участия в уставных капиталах коммерческих организаций и фондах </w:t>
      </w:r>
      <w:r w:rsidRPr="00A607DB">
        <w:rPr>
          <w:rFonts w:ascii="Times New Roman" w:hAnsi="Times New Roman"/>
          <w:sz w:val="28"/>
          <w:szCs w:val="28"/>
        </w:rPr>
        <w:t xml:space="preserve">рекомендуется указывать наименование и организационно-правовую форму организации в соответствии с пунктом </w:t>
      </w:r>
      <w:r w:rsidR="00A607DB" w:rsidRPr="00A607DB">
        <w:rPr>
          <w:rFonts w:ascii="Times New Roman" w:hAnsi="Times New Roman"/>
          <w:sz w:val="28"/>
          <w:szCs w:val="28"/>
        </w:rPr>
        <w:t>172</w:t>
      </w:r>
      <w:r w:rsidRPr="00A607DB">
        <w:rPr>
          <w:rFonts w:ascii="Times New Roman" w:hAnsi="Times New Roman"/>
          <w:sz w:val="28"/>
          <w:szCs w:val="28"/>
        </w:rPr>
        <w:t xml:space="preserve"> настоящих Методических рекомендаций, местонахождение организации (адрес)</w:t>
      </w:r>
      <w:r w:rsidR="000C2060" w:rsidRPr="00A607DB">
        <w:rPr>
          <w:rFonts w:ascii="Times New Roman" w:hAnsi="Times New Roman"/>
          <w:sz w:val="28"/>
          <w:szCs w:val="28"/>
        </w:rPr>
        <w:t xml:space="preserve"> в соответствии с пунктом 173</w:t>
      </w:r>
      <w:r w:rsidR="006D6F6F" w:rsidRPr="00A607DB">
        <w:rPr>
          <w:rFonts w:ascii="Times New Roman" w:hAnsi="Times New Roman"/>
          <w:sz w:val="28"/>
          <w:szCs w:val="28"/>
        </w:rPr>
        <w:t xml:space="preserve"> настоящих Методических рекомендаций</w:t>
      </w:r>
      <w:r w:rsidRPr="00A607DB">
        <w:rPr>
          <w:rFonts w:ascii="Times New Roman" w:hAnsi="Times New Roman"/>
          <w:sz w:val="28"/>
          <w:szCs w:val="28"/>
        </w:rPr>
        <w:t>, уставный капитал в соответствии с пунктом </w:t>
      </w:r>
      <w:r w:rsidR="008C1F84" w:rsidRPr="00A607DB">
        <w:rPr>
          <w:rFonts w:ascii="Times New Roman" w:hAnsi="Times New Roman"/>
          <w:sz w:val="28"/>
          <w:szCs w:val="28"/>
        </w:rPr>
        <w:t>17</w:t>
      </w:r>
      <w:r w:rsidR="00A607DB" w:rsidRPr="00A607DB">
        <w:rPr>
          <w:rFonts w:ascii="Times New Roman" w:hAnsi="Times New Roman"/>
          <w:sz w:val="28"/>
          <w:szCs w:val="28"/>
        </w:rPr>
        <w:t>4</w:t>
      </w:r>
      <w:r w:rsidRPr="00A607DB">
        <w:rPr>
          <w:rFonts w:ascii="Times New Roman" w:hAnsi="Times New Roman"/>
          <w:sz w:val="28"/>
          <w:szCs w:val="28"/>
        </w:rPr>
        <w:t xml:space="preserve"> настоящих Методических рекомендаций, доли участия в соответствии с </w:t>
      </w:r>
      <w:r w:rsidRPr="00A607DB">
        <w:rPr>
          <w:rFonts w:ascii="Times New Roman" w:hAnsi="Times New Roman"/>
          <w:sz w:val="28"/>
          <w:szCs w:val="28"/>
        </w:rPr>
        <w:lastRenderedPageBreak/>
        <w:t>пунктом </w:t>
      </w:r>
      <w:r w:rsidR="008C1F84" w:rsidRPr="00A607DB">
        <w:rPr>
          <w:rFonts w:ascii="Times New Roman" w:hAnsi="Times New Roman"/>
          <w:sz w:val="28"/>
          <w:szCs w:val="28"/>
        </w:rPr>
        <w:t>17</w:t>
      </w:r>
      <w:r w:rsidR="00A607DB" w:rsidRPr="00A607DB">
        <w:rPr>
          <w:rFonts w:ascii="Times New Roman" w:hAnsi="Times New Roman"/>
          <w:sz w:val="28"/>
          <w:szCs w:val="28"/>
        </w:rPr>
        <w:t>5</w:t>
      </w:r>
      <w:r w:rsidRPr="00A607DB">
        <w:rPr>
          <w:rFonts w:ascii="Times New Roman" w:hAnsi="Times New Roman"/>
          <w:sz w:val="28"/>
          <w:szCs w:val="28"/>
        </w:rPr>
        <w:t xml:space="preserve"> настоящих Методических рекомендаций.</w:t>
      </w:r>
    </w:p>
    <w:p w:rsidR="004D5762" w:rsidRPr="006848CC" w:rsidRDefault="00CF22F2">
      <w:pPr>
        <w:pStyle w:val="af7"/>
        <w:widowControl w:val="0"/>
        <w:numPr>
          <w:ilvl w:val="0"/>
          <w:numId w:val="1"/>
        </w:numPr>
        <w:ind w:left="0" w:firstLine="567"/>
        <w:rPr>
          <w:rFonts w:ascii="Times New Roman" w:hAnsi="Times New Roman"/>
          <w:sz w:val="28"/>
          <w:szCs w:val="28"/>
        </w:rPr>
      </w:pPr>
      <w:r w:rsidRPr="00A607DB">
        <w:rPr>
          <w:rFonts w:ascii="Times New Roman" w:hAnsi="Times New Roman"/>
          <w:sz w:val="28"/>
          <w:szCs w:val="28"/>
        </w:rPr>
        <w:t>В строке "Цифровые финансовые активы" рекомендуется указывать наименование цифрового финансового актива (если его нельзя определить, указываются вид и объем</w:t>
      </w:r>
      <w:r w:rsidRPr="006848CC">
        <w:rPr>
          <w:rFonts w:ascii="Times New Roman" w:hAnsi="Times New Roman"/>
          <w:sz w:val="28"/>
          <w:szCs w:val="28"/>
        </w:rPr>
        <w:t xml:space="preserve"> прав, удостоверяемых выпускаемым цифровым финансовым активом).</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строке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строке "Утилитарные цифровые права" рекомендуется указывать уникальное условное обозначение, идентифицирующее утилитарное цифровое право.</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строке "Цифровая валюта" указывается наименование цифровой валюты в соответствии с применимыми документами (без произвольной транслитерации).</w:t>
      </w:r>
    </w:p>
    <w:p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Cs/>
          <w:sz w:val="28"/>
          <w:szCs w:val="28"/>
        </w:rPr>
        <w:t xml:space="preserve">В графе "Приобретатель имущества по сделке" в случае безвозмездной сделки с физическим лицом указываются </w:t>
      </w:r>
      <w:r w:rsidRPr="006848CC">
        <w:rPr>
          <w:rFonts w:ascii="Times New Roman" w:hAnsi="Times New Roman"/>
          <w:sz w:val="28"/>
          <w:szCs w:val="28"/>
        </w:rPr>
        <w:t xml:space="preserve">егофамилия,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w:t>
      </w: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6848CC">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Pr="006848CC">
        <w:rPr>
          <w:rFonts w:ascii="Times New Roman" w:hAnsi="Times New Roman"/>
          <w:sz w:val="28"/>
          <w:szCs w:val="28"/>
        </w:rPr>
        <w:t>аименование, идентификационный номер налогоплательщика и основной государственный регистрационный номер юридического лица.</w:t>
      </w:r>
    </w:p>
    <w:p w:rsidR="004D5762" w:rsidRPr="006848CC" w:rsidRDefault="00CF22F2" w:rsidP="002937E4">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"Основание отчуждения имущества" указываются основания прекращения права собственности (наименование и реквизиты (дата, номер) соответствующего договора или акта).Для цифровых финансовых активов, цифровых прав и цифровой валюты также указывается дата их отчуждения.</w:t>
      </w:r>
    </w:p>
    <w:sectPr w:rsidR="004D5762" w:rsidRPr="006848CC" w:rsidSect="002E2DAF">
      <w:headerReference w:type="default" r:id="rId31"/>
      <w:pgSz w:w="11906" w:h="16838"/>
      <w:pgMar w:top="1134" w:right="567" w:bottom="1134" w:left="1134" w:header="426"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2C26" w:rsidRDefault="00822C26">
      <w:r>
        <w:separator/>
      </w:r>
    </w:p>
  </w:endnote>
  <w:endnote w:type="continuationSeparator" w:id="1">
    <w:p w:rsidR="00822C26" w:rsidRDefault="00822C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2C26" w:rsidRDefault="00822C26">
      <w:r>
        <w:separator/>
      </w:r>
    </w:p>
  </w:footnote>
  <w:footnote w:type="continuationSeparator" w:id="1">
    <w:p w:rsidR="00822C26" w:rsidRDefault="00822C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21E4" w:rsidRDefault="002E2DAF">
    <w:pPr>
      <w:pStyle w:val="af0"/>
      <w:jc w:val="center"/>
      <w:rPr>
        <w:rFonts w:ascii="Times New Roman" w:eastAsia="Times New Roman" w:hAnsi="Times New Roman"/>
        <w:sz w:val="28"/>
      </w:rPr>
    </w:pPr>
    <w:r w:rsidRPr="002E2DAF">
      <w:fldChar w:fldCharType="begin"/>
    </w:r>
    <w:r w:rsidR="00C621E4">
      <w:instrText>PAGE \* MERGEFORMAT</w:instrText>
    </w:r>
    <w:r w:rsidRPr="002E2DAF">
      <w:fldChar w:fldCharType="separate"/>
    </w:r>
    <w:r w:rsidR="004B0EE5" w:rsidRPr="004B0EE5">
      <w:rPr>
        <w:rFonts w:ascii="Times New Roman" w:eastAsia="Times New Roman" w:hAnsi="Times New Roman"/>
        <w:noProof/>
        <w:sz w:val="28"/>
      </w:rPr>
      <w:t>2</w:t>
    </w:r>
    <w:r>
      <w:rPr>
        <w:rFonts w:ascii="Times New Roman" w:eastAsia="Times New Roman" w:hAnsi="Times New Roman"/>
        <w:sz w:val="28"/>
      </w:rPr>
      <w:fldChar w:fldCharType="end"/>
    </w:r>
  </w:p>
  <w:p w:rsidR="00C621E4" w:rsidRDefault="00C621E4">
    <w:pPr>
      <w:pStyle w:val="af0"/>
      <w:rPr>
        <w:rFonts w:ascii="Times New Roman" w:eastAsia="Times New Roman" w:hAnsi="Times New Roman"/>
        <w:sz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11D1C"/>
    <w:multiLevelType w:val="hybridMultilevel"/>
    <w:tmpl w:val="DC02E6B0"/>
    <w:lvl w:ilvl="0" w:tplc="884E9C14">
      <w:start w:val="1"/>
      <w:numFmt w:val="decimal"/>
      <w:lvlText w:val="%1)"/>
      <w:lvlJc w:val="left"/>
      <w:pPr>
        <w:ind w:left="1429" w:hanging="360"/>
      </w:pPr>
    </w:lvl>
    <w:lvl w:ilvl="1" w:tplc="500AFA08">
      <w:start w:val="1"/>
      <w:numFmt w:val="lowerLetter"/>
      <w:lvlText w:val="%2."/>
      <w:lvlJc w:val="left"/>
      <w:pPr>
        <w:ind w:left="2149" w:hanging="360"/>
      </w:pPr>
    </w:lvl>
    <w:lvl w:ilvl="2" w:tplc="904AF3CC">
      <w:start w:val="1"/>
      <w:numFmt w:val="lowerRoman"/>
      <w:lvlText w:val="%3."/>
      <w:lvlJc w:val="right"/>
      <w:pPr>
        <w:ind w:left="2869" w:hanging="180"/>
      </w:pPr>
    </w:lvl>
    <w:lvl w:ilvl="3" w:tplc="87A89F7C">
      <w:start w:val="1"/>
      <w:numFmt w:val="decimal"/>
      <w:lvlText w:val="%4."/>
      <w:lvlJc w:val="left"/>
      <w:pPr>
        <w:ind w:left="3589" w:hanging="360"/>
      </w:pPr>
    </w:lvl>
    <w:lvl w:ilvl="4" w:tplc="FE06D41A">
      <w:start w:val="1"/>
      <w:numFmt w:val="lowerLetter"/>
      <w:lvlText w:val="%5."/>
      <w:lvlJc w:val="left"/>
      <w:pPr>
        <w:ind w:left="4309" w:hanging="360"/>
      </w:pPr>
    </w:lvl>
    <w:lvl w:ilvl="5" w:tplc="66765242">
      <w:start w:val="1"/>
      <w:numFmt w:val="lowerRoman"/>
      <w:lvlText w:val="%6."/>
      <w:lvlJc w:val="right"/>
      <w:pPr>
        <w:ind w:left="5029" w:hanging="180"/>
      </w:pPr>
    </w:lvl>
    <w:lvl w:ilvl="6" w:tplc="FFAC0B28">
      <w:start w:val="1"/>
      <w:numFmt w:val="decimal"/>
      <w:lvlText w:val="%7."/>
      <w:lvlJc w:val="left"/>
      <w:pPr>
        <w:ind w:left="5749" w:hanging="360"/>
      </w:pPr>
    </w:lvl>
    <w:lvl w:ilvl="7" w:tplc="58449356">
      <w:start w:val="1"/>
      <w:numFmt w:val="lowerLetter"/>
      <w:lvlText w:val="%8."/>
      <w:lvlJc w:val="left"/>
      <w:pPr>
        <w:ind w:left="6469" w:hanging="360"/>
      </w:pPr>
    </w:lvl>
    <w:lvl w:ilvl="8" w:tplc="DF64A90C">
      <w:start w:val="1"/>
      <w:numFmt w:val="lowerRoman"/>
      <w:lvlText w:val="%9."/>
      <w:lvlJc w:val="right"/>
      <w:pPr>
        <w:ind w:left="7189" w:hanging="180"/>
      </w:pPr>
    </w:lvl>
  </w:abstractNum>
  <w:abstractNum w:abstractNumId="1">
    <w:nsid w:val="04BA7013"/>
    <w:multiLevelType w:val="hybridMultilevel"/>
    <w:tmpl w:val="9642E716"/>
    <w:lvl w:ilvl="0" w:tplc="EFC4E962">
      <w:start w:val="1"/>
      <w:numFmt w:val="decimal"/>
      <w:lvlText w:val="%1)"/>
      <w:lvlJc w:val="left"/>
      <w:pPr>
        <w:ind w:left="928" w:hanging="360"/>
      </w:pPr>
    </w:lvl>
    <w:lvl w:ilvl="1" w:tplc="F144866C">
      <w:start w:val="1"/>
      <w:numFmt w:val="lowerLetter"/>
      <w:lvlText w:val="%2."/>
      <w:lvlJc w:val="left"/>
      <w:pPr>
        <w:ind w:left="2265" w:hanging="360"/>
      </w:pPr>
    </w:lvl>
    <w:lvl w:ilvl="2" w:tplc="8272C774">
      <w:start w:val="1"/>
      <w:numFmt w:val="lowerRoman"/>
      <w:lvlText w:val="%3."/>
      <w:lvlJc w:val="right"/>
      <w:pPr>
        <w:ind w:left="2985" w:hanging="180"/>
      </w:pPr>
    </w:lvl>
    <w:lvl w:ilvl="3" w:tplc="31CE3406">
      <w:start w:val="1"/>
      <w:numFmt w:val="decimal"/>
      <w:lvlText w:val="%4."/>
      <w:lvlJc w:val="left"/>
      <w:pPr>
        <w:ind w:left="3705" w:hanging="360"/>
      </w:pPr>
    </w:lvl>
    <w:lvl w:ilvl="4" w:tplc="45E48FC8">
      <w:start w:val="1"/>
      <w:numFmt w:val="lowerLetter"/>
      <w:lvlText w:val="%5."/>
      <w:lvlJc w:val="left"/>
      <w:pPr>
        <w:ind w:left="4425" w:hanging="360"/>
      </w:pPr>
    </w:lvl>
    <w:lvl w:ilvl="5" w:tplc="60E4A3DA">
      <w:start w:val="1"/>
      <w:numFmt w:val="lowerRoman"/>
      <w:lvlText w:val="%6."/>
      <w:lvlJc w:val="right"/>
      <w:pPr>
        <w:ind w:left="5145" w:hanging="180"/>
      </w:pPr>
    </w:lvl>
    <w:lvl w:ilvl="6" w:tplc="5AFE19BA">
      <w:start w:val="1"/>
      <w:numFmt w:val="decimal"/>
      <w:lvlText w:val="%7."/>
      <w:lvlJc w:val="left"/>
      <w:pPr>
        <w:ind w:left="5865" w:hanging="360"/>
      </w:pPr>
    </w:lvl>
    <w:lvl w:ilvl="7" w:tplc="7A7EC37E">
      <w:start w:val="1"/>
      <w:numFmt w:val="lowerLetter"/>
      <w:lvlText w:val="%8."/>
      <w:lvlJc w:val="left"/>
      <w:pPr>
        <w:ind w:left="6585" w:hanging="360"/>
      </w:pPr>
    </w:lvl>
    <w:lvl w:ilvl="8" w:tplc="304AECDA">
      <w:start w:val="1"/>
      <w:numFmt w:val="lowerRoman"/>
      <w:lvlText w:val="%9."/>
      <w:lvlJc w:val="right"/>
      <w:pPr>
        <w:ind w:left="7305" w:hanging="180"/>
      </w:pPr>
    </w:lvl>
  </w:abstractNum>
  <w:abstractNum w:abstractNumId="2">
    <w:nsid w:val="05386AFA"/>
    <w:multiLevelType w:val="hybridMultilevel"/>
    <w:tmpl w:val="6F8488AE"/>
    <w:lvl w:ilvl="0" w:tplc="F5CC4E5A">
      <w:start w:val="1"/>
      <w:numFmt w:val="decimal"/>
      <w:lvlText w:val="%1)"/>
      <w:lvlJc w:val="left"/>
      <w:pPr>
        <w:ind w:left="1070" w:hanging="360"/>
      </w:pPr>
      <w:rPr>
        <w:rFonts w:ascii="Times New Roman" w:hAnsi="Times New Roman" w:cs="Times New Roman" w:hint="default"/>
        <w:b w:val="0"/>
        <w:sz w:val="28"/>
        <w:szCs w:val="28"/>
      </w:rPr>
    </w:lvl>
    <w:lvl w:ilvl="1" w:tplc="4F3409B0">
      <w:start w:val="1"/>
      <w:numFmt w:val="lowerLetter"/>
      <w:lvlText w:val="%2."/>
      <w:lvlJc w:val="left"/>
      <w:pPr>
        <w:ind w:left="2291" w:hanging="360"/>
      </w:pPr>
    </w:lvl>
    <w:lvl w:ilvl="2" w:tplc="28EC6BDC">
      <w:start w:val="1"/>
      <w:numFmt w:val="lowerRoman"/>
      <w:lvlText w:val="%3."/>
      <w:lvlJc w:val="right"/>
      <w:pPr>
        <w:ind w:left="3011" w:hanging="180"/>
      </w:pPr>
    </w:lvl>
    <w:lvl w:ilvl="3" w:tplc="62967FC2">
      <w:start w:val="1"/>
      <w:numFmt w:val="decimal"/>
      <w:lvlText w:val="%4."/>
      <w:lvlJc w:val="left"/>
      <w:pPr>
        <w:ind w:left="3731" w:hanging="360"/>
      </w:pPr>
    </w:lvl>
    <w:lvl w:ilvl="4" w:tplc="AA3070FA">
      <w:start w:val="1"/>
      <w:numFmt w:val="lowerLetter"/>
      <w:lvlText w:val="%5."/>
      <w:lvlJc w:val="left"/>
      <w:pPr>
        <w:ind w:left="4451" w:hanging="360"/>
      </w:pPr>
    </w:lvl>
    <w:lvl w:ilvl="5" w:tplc="B38ED44C">
      <w:start w:val="1"/>
      <w:numFmt w:val="lowerRoman"/>
      <w:lvlText w:val="%6."/>
      <w:lvlJc w:val="right"/>
      <w:pPr>
        <w:ind w:left="5171" w:hanging="180"/>
      </w:pPr>
    </w:lvl>
    <w:lvl w:ilvl="6" w:tplc="FE5C9F62">
      <w:start w:val="1"/>
      <w:numFmt w:val="decimal"/>
      <w:lvlText w:val="%7."/>
      <w:lvlJc w:val="left"/>
      <w:pPr>
        <w:ind w:left="5891" w:hanging="360"/>
      </w:pPr>
    </w:lvl>
    <w:lvl w:ilvl="7" w:tplc="F980618C">
      <w:start w:val="1"/>
      <w:numFmt w:val="lowerLetter"/>
      <w:lvlText w:val="%8."/>
      <w:lvlJc w:val="left"/>
      <w:pPr>
        <w:ind w:left="6611" w:hanging="360"/>
      </w:pPr>
    </w:lvl>
    <w:lvl w:ilvl="8" w:tplc="AC2EFA18">
      <w:start w:val="1"/>
      <w:numFmt w:val="lowerRoman"/>
      <w:lvlText w:val="%9."/>
      <w:lvlJc w:val="right"/>
      <w:pPr>
        <w:ind w:left="7331" w:hanging="180"/>
      </w:pPr>
    </w:lvl>
  </w:abstractNum>
  <w:abstractNum w:abstractNumId="3">
    <w:nsid w:val="06965810"/>
    <w:multiLevelType w:val="hybridMultilevel"/>
    <w:tmpl w:val="2ACACAF6"/>
    <w:lvl w:ilvl="0" w:tplc="FCDADE7A">
      <w:start w:val="1"/>
      <w:numFmt w:val="decimal"/>
      <w:lvlText w:val="%1."/>
      <w:lvlJc w:val="left"/>
      <w:pPr>
        <w:ind w:left="720" w:hanging="360"/>
      </w:pPr>
    </w:lvl>
    <w:lvl w:ilvl="1" w:tplc="7E18E956">
      <w:start w:val="1"/>
      <w:numFmt w:val="lowerLetter"/>
      <w:lvlText w:val="%2."/>
      <w:lvlJc w:val="left"/>
      <w:pPr>
        <w:ind w:left="1440" w:hanging="360"/>
      </w:pPr>
    </w:lvl>
    <w:lvl w:ilvl="2" w:tplc="1D4A0898">
      <w:start w:val="1"/>
      <w:numFmt w:val="lowerRoman"/>
      <w:lvlText w:val="%3."/>
      <w:lvlJc w:val="right"/>
      <w:pPr>
        <w:ind w:left="2160" w:hanging="180"/>
      </w:pPr>
    </w:lvl>
    <w:lvl w:ilvl="3" w:tplc="EB5EF65C">
      <w:start w:val="1"/>
      <w:numFmt w:val="decimal"/>
      <w:lvlText w:val="%4."/>
      <w:lvlJc w:val="left"/>
      <w:pPr>
        <w:ind w:left="2880" w:hanging="360"/>
      </w:pPr>
    </w:lvl>
    <w:lvl w:ilvl="4" w:tplc="B40A75A2">
      <w:start w:val="1"/>
      <w:numFmt w:val="lowerLetter"/>
      <w:lvlText w:val="%5."/>
      <w:lvlJc w:val="left"/>
      <w:pPr>
        <w:ind w:left="3600" w:hanging="360"/>
      </w:pPr>
    </w:lvl>
    <w:lvl w:ilvl="5" w:tplc="2DCC6688">
      <w:start w:val="1"/>
      <w:numFmt w:val="lowerRoman"/>
      <w:lvlText w:val="%6."/>
      <w:lvlJc w:val="right"/>
      <w:pPr>
        <w:ind w:left="4320" w:hanging="180"/>
      </w:pPr>
    </w:lvl>
    <w:lvl w:ilvl="6" w:tplc="ED16FAB0">
      <w:start w:val="1"/>
      <w:numFmt w:val="decimal"/>
      <w:lvlText w:val="%7."/>
      <w:lvlJc w:val="left"/>
      <w:pPr>
        <w:ind w:left="5040" w:hanging="360"/>
      </w:pPr>
    </w:lvl>
    <w:lvl w:ilvl="7" w:tplc="DC820DAC">
      <w:start w:val="1"/>
      <w:numFmt w:val="lowerLetter"/>
      <w:lvlText w:val="%8."/>
      <w:lvlJc w:val="left"/>
      <w:pPr>
        <w:ind w:left="5760" w:hanging="360"/>
      </w:pPr>
    </w:lvl>
    <w:lvl w:ilvl="8" w:tplc="C4C08CA0">
      <w:start w:val="1"/>
      <w:numFmt w:val="lowerRoman"/>
      <w:lvlText w:val="%9."/>
      <w:lvlJc w:val="right"/>
      <w:pPr>
        <w:ind w:left="6480" w:hanging="180"/>
      </w:pPr>
    </w:lvl>
  </w:abstractNum>
  <w:abstractNum w:abstractNumId="4">
    <w:nsid w:val="06B154EC"/>
    <w:multiLevelType w:val="hybridMultilevel"/>
    <w:tmpl w:val="3236C9C0"/>
    <w:lvl w:ilvl="0" w:tplc="47EC9D38">
      <w:start w:val="1"/>
      <w:numFmt w:val="decimal"/>
      <w:lvlText w:val="%1)"/>
      <w:lvlJc w:val="left"/>
      <w:pPr>
        <w:ind w:left="927" w:hanging="360"/>
      </w:pPr>
      <w:rPr>
        <w:rFonts w:hint="default"/>
      </w:rPr>
    </w:lvl>
    <w:lvl w:ilvl="1" w:tplc="FFE24DA0">
      <w:start w:val="1"/>
      <w:numFmt w:val="lowerLetter"/>
      <w:lvlText w:val="%2."/>
      <w:lvlJc w:val="left"/>
      <w:pPr>
        <w:ind w:left="1647" w:hanging="360"/>
      </w:pPr>
    </w:lvl>
    <w:lvl w:ilvl="2" w:tplc="462ECDB2">
      <w:start w:val="1"/>
      <w:numFmt w:val="lowerRoman"/>
      <w:lvlText w:val="%3."/>
      <w:lvlJc w:val="right"/>
      <w:pPr>
        <w:ind w:left="2367" w:hanging="180"/>
      </w:pPr>
    </w:lvl>
    <w:lvl w:ilvl="3" w:tplc="BD8A0EB4">
      <w:start w:val="1"/>
      <w:numFmt w:val="decimal"/>
      <w:lvlText w:val="%4."/>
      <w:lvlJc w:val="left"/>
      <w:pPr>
        <w:ind w:left="3087" w:hanging="360"/>
      </w:pPr>
    </w:lvl>
    <w:lvl w:ilvl="4" w:tplc="61CC4AC4">
      <w:start w:val="1"/>
      <w:numFmt w:val="lowerLetter"/>
      <w:lvlText w:val="%5."/>
      <w:lvlJc w:val="left"/>
      <w:pPr>
        <w:ind w:left="3807" w:hanging="360"/>
      </w:pPr>
    </w:lvl>
    <w:lvl w:ilvl="5" w:tplc="C554B964">
      <w:start w:val="1"/>
      <w:numFmt w:val="lowerRoman"/>
      <w:lvlText w:val="%6."/>
      <w:lvlJc w:val="right"/>
      <w:pPr>
        <w:ind w:left="4527" w:hanging="180"/>
      </w:pPr>
    </w:lvl>
    <w:lvl w:ilvl="6" w:tplc="B6AEC274">
      <w:start w:val="1"/>
      <w:numFmt w:val="decimal"/>
      <w:lvlText w:val="%7."/>
      <w:lvlJc w:val="left"/>
      <w:pPr>
        <w:ind w:left="5247" w:hanging="360"/>
      </w:pPr>
    </w:lvl>
    <w:lvl w:ilvl="7" w:tplc="50D8FA58">
      <w:start w:val="1"/>
      <w:numFmt w:val="lowerLetter"/>
      <w:lvlText w:val="%8."/>
      <w:lvlJc w:val="left"/>
      <w:pPr>
        <w:ind w:left="5967" w:hanging="360"/>
      </w:pPr>
    </w:lvl>
    <w:lvl w:ilvl="8" w:tplc="C0D65162">
      <w:start w:val="1"/>
      <w:numFmt w:val="lowerRoman"/>
      <w:lvlText w:val="%9."/>
      <w:lvlJc w:val="right"/>
      <w:pPr>
        <w:ind w:left="6687" w:hanging="180"/>
      </w:pPr>
    </w:lvl>
  </w:abstractNum>
  <w:abstractNum w:abstractNumId="5">
    <w:nsid w:val="0A4769FA"/>
    <w:multiLevelType w:val="hybridMultilevel"/>
    <w:tmpl w:val="BBB48698"/>
    <w:lvl w:ilvl="0" w:tplc="D690F214">
      <w:start w:val="1"/>
      <w:numFmt w:val="decimal"/>
      <w:lvlText w:val="%1)"/>
      <w:lvlJc w:val="left"/>
      <w:pPr>
        <w:ind w:left="1429" w:hanging="360"/>
      </w:pPr>
    </w:lvl>
    <w:lvl w:ilvl="1" w:tplc="9A3EC9D8">
      <w:start w:val="1"/>
      <w:numFmt w:val="lowerLetter"/>
      <w:lvlText w:val="%2."/>
      <w:lvlJc w:val="left"/>
      <w:pPr>
        <w:ind w:left="2149" w:hanging="360"/>
      </w:pPr>
    </w:lvl>
    <w:lvl w:ilvl="2" w:tplc="1BBC6506">
      <w:start w:val="1"/>
      <w:numFmt w:val="lowerRoman"/>
      <w:lvlText w:val="%3."/>
      <w:lvlJc w:val="right"/>
      <w:pPr>
        <w:ind w:left="2869" w:hanging="180"/>
      </w:pPr>
    </w:lvl>
    <w:lvl w:ilvl="3" w:tplc="2E98F06E">
      <w:start w:val="1"/>
      <w:numFmt w:val="decimal"/>
      <w:lvlText w:val="%4."/>
      <w:lvlJc w:val="left"/>
      <w:pPr>
        <w:ind w:left="3589" w:hanging="360"/>
      </w:pPr>
    </w:lvl>
    <w:lvl w:ilvl="4" w:tplc="5DFE3C9C">
      <w:start w:val="1"/>
      <w:numFmt w:val="lowerLetter"/>
      <w:lvlText w:val="%5."/>
      <w:lvlJc w:val="left"/>
      <w:pPr>
        <w:ind w:left="4309" w:hanging="360"/>
      </w:pPr>
    </w:lvl>
    <w:lvl w:ilvl="5" w:tplc="768074F0">
      <w:start w:val="1"/>
      <w:numFmt w:val="lowerRoman"/>
      <w:lvlText w:val="%6."/>
      <w:lvlJc w:val="right"/>
      <w:pPr>
        <w:ind w:left="5029" w:hanging="180"/>
      </w:pPr>
    </w:lvl>
    <w:lvl w:ilvl="6" w:tplc="9B7EBBB2">
      <w:start w:val="1"/>
      <w:numFmt w:val="decimal"/>
      <w:lvlText w:val="%7."/>
      <w:lvlJc w:val="left"/>
      <w:pPr>
        <w:ind w:left="5749" w:hanging="360"/>
      </w:pPr>
    </w:lvl>
    <w:lvl w:ilvl="7" w:tplc="4AAE8C18">
      <w:start w:val="1"/>
      <w:numFmt w:val="lowerLetter"/>
      <w:lvlText w:val="%8."/>
      <w:lvlJc w:val="left"/>
      <w:pPr>
        <w:ind w:left="6469" w:hanging="360"/>
      </w:pPr>
    </w:lvl>
    <w:lvl w:ilvl="8" w:tplc="10F04512">
      <w:start w:val="1"/>
      <w:numFmt w:val="lowerRoman"/>
      <w:lvlText w:val="%9."/>
      <w:lvlJc w:val="right"/>
      <w:pPr>
        <w:ind w:left="7189" w:hanging="180"/>
      </w:pPr>
    </w:lvl>
  </w:abstractNum>
  <w:abstractNum w:abstractNumId="6">
    <w:nsid w:val="0BB7199F"/>
    <w:multiLevelType w:val="hybridMultilevel"/>
    <w:tmpl w:val="60864B4C"/>
    <w:lvl w:ilvl="0" w:tplc="315E4198">
      <w:start w:val="1"/>
      <w:numFmt w:val="decimal"/>
      <w:lvlText w:val="%1)"/>
      <w:lvlJc w:val="left"/>
      <w:pPr>
        <w:ind w:left="1429" w:hanging="360"/>
      </w:pPr>
    </w:lvl>
    <w:lvl w:ilvl="1" w:tplc="F91678D4">
      <w:start w:val="1"/>
      <w:numFmt w:val="lowerLetter"/>
      <w:lvlText w:val="%2."/>
      <w:lvlJc w:val="left"/>
      <w:pPr>
        <w:ind w:left="2149" w:hanging="360"/>
      </w:pPr>
    </w:lvl>
    <w:lvl w:ilvl="2" w:tplc="F2B6DFC4">
      <w:start w:val="1"/>
      <w:numFmt w:val="lowerRoman"/>
      <w:lvlText w:val="%3."/>
      <w:lvlJc w:val="right"/>
      <w:pPr>
        <w:ind w:left="2869" w:hanging="180"/>
      </w:pPr>
    </w:lvl>
    <w:lvl w:ilvl="3" w:tplc="ECAC4316">
      <w:start w:val="1"/>
      <w:numFmt w:val="decimal"/>
      <w:lvlText w:val="%4."/>
      <w:lvlJc w:val="left"/>
      <w:pPr>
        <w:ind w:left="3589" w:hanging="360"/>
      </w:pPr>
    </w:lvl>
    <w:lvl w:ilvl="4" w:tplc="FD740F2E">
      <w:start w:val="1"/>
      <w:numFmt w:val="lowerLetter"/>
      <w:lvlText w:val="%5."/>
      <w:lvlJc w:val="left"/>
      <w:pPr>
        <w:ind w:left="4309" w:hanging="360"/>
      </w:pPr>
    </w:lvl>
    <w:lvl w:ilvl="5" w:tplc="BEBA7BF6">
      <w:start w:val="1"/>
      <w:numFmt w:val="lowerRoman"/>
      <w:lvlText w:val="%6."/>
      <w:lvlJc w:val="right"/>
      <w:pPr>
        <w:ind w:left="5029" w:hanging="180"/>
      </w:pPr>
    </w:lvl>
    <w:lvl w:ilvl="6" w:tplc="E810309E">
      <w:start w:val="1"/>
      <w:numFmt w:val="decimal"/>
      <w:lvlText w:val="%7."/>
      <w:lvlJc w:val="left"/>
      <w:pPr>
        <w:ind w:left="5749" w:hanging="360"/>
      </w:pPr>
    </w:lvl>
    <w:lvl w:ilvl="7" w:tplc="85347C02">
      <w:start w:val="1"/>
      <w:numFmt w:val="lowerLetter"/>
      <w:lvlText w:val="%8."/>
      <w:lvlJc w:val="left"/>
      <w:pPr>
        <w:ind w:left="6469" w:hanging="360"/>
      </w:pPr>
    </w:lvl>
    <w:lvl w:ilvl="8" w:tplc="D2C0AA1E">
      <w:start w:val="1"/>
      <w:numFmt w:val="lowerRoman"/>
      <w:lvlText w:val="%9."/>
      <w:lvlJc w:val="right"/>
      <w:pPr>
        <w:ind w:left="7189" w:hanging="180"/>
      </w:pPr>
    </w:lvl>
  </w:abstractNum>
  <w:abstractNum w:abstractNumId="7">
    <w:nsid w:val="0BF85B88"/>
    <w:multiLevelType w:val="hybridMultilevel"/>
    <w:tmpl w:val="6842085C"/>
    <w:lvl w:ilvl="0" w:tplc="12C09A0E">
      <w:start w:val="1"/>
      <w:numFmt w:val="decimal"/>
      <w:lvlText w:val="%1)"/>
      <w:lvlJc w:val="left"/>
      <w:pPr>
        <w:ind w:left="928" w:hanging="360"/>
      </w:pPr>
    </w:lvl>
    <w:lvl w:ilvl="1" w:tplc="827C75EC">
      <w:start w:val="1"/>
      <w:numFmt w:val="lowerLetter"/>
      <w:lvlText w:val="%2."/>
      <w:lvlJc w:val="left"/>
      <w:pPr>
        <w:ind w:left="2265" w:hanging="360"/>
      </w:pPr>
    </w:lvl>
    <w:lvl w:ilvl="2" w:tplc="417ED0F0">
      <w:start w:val="1"/>
      <w:numFmt w:val="lowerRoman"/>
      <w:lvlText w:val="%3."/>
      <w:lvlJc w:val="right"/>
      <w:pPr>
        <w:ind w:left="2985" w:hanging="180"/>
      </w:pPr>
    </w:lvl>
    <w:lvl w:ilvl="3" w:tplc="2258FE8A">
      <w:start w:val="1"/>
      <w:numFmt w:val="decimal"/>
      <w:lvlText w:val="%4."/>
      <w:lvlJc w:val="left"/>
      <w:pPr>
        <w:ind w:left="3705" w:hanging="360"/>
      </w:pPr>
    </w:lvl>
    <w:lvl w:ilvl="4" w:tplc="908014C8">
      <w:start w:val="1"/>
      <w:numFmt w:val="lowerLetter"/>
      <w:lvlText w:val="%5."/>
      <w:lvlJc w:val="left"/>
      <w:pPr>
        <w:ind w:left="4425" w:hanging="360"/>
      </w:pPr>
    </w:lvl>
    <w:lvl w:ilvl="5" w:tplc="AFD4DBA6">
      <w:start w:val="1"/>
      <w:numFmt w:val="lowerRoman"/>
      <w:lvlText w:val="%6."/>
      <w:lvlJc w:val="right"/>
      <w:pPr>
        <w:ind w:left="5145" w:hanging="180"/>
      </w:pPr>
    </w:lvl>
    <w:lvl w:ilvl="6" w:tplc="E98C4D0E">
      <w:start w:val="1"/>
      <w:numFmt w:val="decimal"/>
      <w:lvlText w:val="%7."/>
      <w:lvlJc w:val="left"/>
      <w:pPr>
        <w:ind w:left="5865" w:hanging="360"/>
      </w:pPr>
    </w:lvl>
    <w:lvl w:ilvl="7" w:tplc="7C2AF68C">
      <w:start w:val="1"/>
      <w:numFmt w:val="lowerLetter"/>
      <w:lvlText w:val="%8."/>
      <w:lvlJc w:val="left"/>
      <w:pPr>
        <w:ind w:left="6585" w:hanging="360"/>
      </w:pPr>
    </w:lvl>
    <w:lvl w:ilvl="8" w:tplc="115A2CCC">
      <w:start w:val="1"/>
      <w:numFmt w:val="lowerRoman"/>
      <w:lvlText w:val="%9."/>
      <w:lvlJc w:val="right"/>
      <w:pPr>
        <w:ind w:left="7305" w:hanging="180"/>
      </w:pPr>
    </w:lvl>
  </w:abstractNum>
  <w:abstractNum w:abstractNumId="8">
    <w:nsid w:val="1041404F"/>
    <w:multiLevelType w:val="hybridMultilevel"/>
    <w:tmpl w:val="BE9858C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14885E16"/>
    <w:multiLevelType w:val="hybridMultilevel"/>
    <w:tmpl w:val="7CFA1FA0"/>
    <w:lvl w:ilvl="0" w:tplc="92322658">
      <w:start w:val="1"/>
      <w:numFmt w:val="decimal"/>
      <w:lvlText w:val="%1)"/>
      <w:lvlJc w:val="left"/>
      <w:pPr>
        <w:ind w:left="927" w:hanging="360"/>
      </w:pPr>
      <w:rPr>
        <w:rFonts w:hint="default"/>
      </w:rPr>
    </w:lvl>
    <w:lvl w:ilvl="1" w:tplc="7B1C84FC">
      <w:start w:val="1"/>
      <w:numFmt w:val="lowerLetter"/>
      <w:lvlText w:val="%2."/>
      <w:lvlJc w:val="left"/>
      <w:pPr>
        <w:ind w:left="1647" w:hanging="360"/>
      </w:pPr>
    </w:lvl>
    <w:lvl w:ilvl="2" w:tplc="342E3844">
      <w:start w:val="1"/>
      <w:numFmt w:val="lowerRoman"/>
      <w:lvlText w:val="%3."/>
      <w:lvlJc w:val="right"/>
      <w:pPr>
        <w:ind w:left="2367" w:hanging="180"/>
      </w:pPr>
    </w:lvl>
    <w:lvl w:ilvl="3" w:tplc="0E2E55D8">
      <w:start w:val="1"/>
      <w:numFmt w:val="decimal"/>
      <w:lvlText w:val="%4."/>
      <w:lvlJc w:val="left"/>
      <w:pPr>
        <w:ind w:left="3087" w:hanging="360"/>
      </w:pPr>
    </w:lvl>
    <w:lvl w:ilvl="4" w:tplc="95962222">
      <w:start w:val="1"/>
      <w:numFmt w:val="lowerLetter"/>
      <w:lvlText w:val="%5."/>
      <w:lvlJc w:val="left"/>
      <w:pPr>
        <w:ind w:left="3807" w:hanging="360"/>
      </w:pPr>
    </w:lvl>
    <w:lvl w:ilvl="5" w:tplc="B5AAC974">
      <w:start w:val="1"/>
      <w:numFmt w:val="lowerRoman"/>
      <w:lvlText w:val="%6."/>
      <w:lvlJc w:val="right"/>
      <w:pPr>
        <w:ind w:left="4527" w:hanging="180"/>
      </w:pPr>
    </w:lvl>
    <w:lvl w:ilvl="6" w:tplc="FA3201C4">
      <w:start w:val="1"/>
      <w:numFmt w:val="decimal"/>
      <w:lvlText w:val="%7."/>
      <w:lvlJc w:val="left"/>
      <w:pPr>
        <w:ind w:left="5247" w:hanging="360"/>
      </w:pPr>
    </w:lvl>
    <w:lvl w:ilvl="7" w:tplc="3A98620A">
      <w:start w:val="1"/>
      <w:numFmt w:val="lowerLetter"/>
      <w:lvlText w:val="%8."/>
      <w:lvlJc w:val="left"/>
      <w:pPr>
        <w:ind w:left="5967" w:hanging="360"/>
      </w:pPr>
    </w:lvl>
    <w:lvl w:ilvl="8" w:tplc="7F183540">
      <w:start w:val="1"/>
      <w:numFmt w:val="lowerRoman"/>
      <w:lvlText w:val="%9."/>
      <w:lvlJc w:val="right"/>
      <w:pPr>
        <w:ind w:left="6687" w:hanging="180"/>
      </w:pPr>
    </w:lvl>
  </w:abstractNum>
  <w:abstractNum w:abstractNumId="10">
    <w:nsid w:val="18AA57C6"/>
    <w:multiLevelType w:val="hybridMultilevel"/>
    <w:tmpl w:val="2B28073A"/>
    <w:lvl w:ilvl="0" w:tplc="A46C46C4">
      <w:start w:val="1"/>
      <w:numFmt w:val="decimal"/>
      <w:lvlText w:val="%1)"/>
      <w:lvlJc w:val="left"/>
      <w:pPr>
        <w:ind w:left="1429" w:hanging="360"/>
      </w:pPr>
    </w:lvl>
    <w:lvl w:ilvl="1" w:tplc="47E69D7E">
      <w:start w:val="1"/>
      <w:numFmt w:val="lowerLetter"/>
      <w:lvlText w:val="%2."/>
      <w:lvlJc w:val="left"/>
      <w:pPr>
        <w:ind w:left="2149" w:hanging="360"/>
      </w:pPr>
    </w:lvl>
    <w:lvl w:ilvl="2" w:tplc="677A0C76">
      <w:start w:val="1"/>
      <w:numFmt w:val="lowerRoman"/>
      <w:lvlText w:val="%3."/>
      <w:lvlJc w:val="right"/>
      <w:pPr>
        <w:ind w:left="2869" w:hanging="180"/>
      </w:pPr>
    </w:lvl>
    <w:lvl w:ilvl="3" w:tplc="4AF03972">
      <w:start w:val="1"/>
      <w:numFmt w:val="decimal"/>
      <w:lvlText w:val="%4."/>
      <w:lvlJc w:val="left"/>
      <w:pPr>
        <w:ind w:left="3589" w:hanging="360"/>
      </w:pPr>
    </w:lvl>
    <w:lvl w:ilvl="4" w:tplc="5A3AEF64">
      <w:start w:val="1"/>
      <w:numFmt w:val="lowerLetter"/>
      <w:lvlText w:val="%5."/>
      <w:lvlJc w:val="left"/>
      <w:pPr>
        <w:ind w:left="4309" w:hanging="360"/>
      </w:pPr>
    </w:lvl>
    <w:lvl w:ilvl="5" w:tplc="876258AA">
      <w:start w:val="1"/>
      <w:numFmt w:val="lowerRoman"/>
      <w:lvlText w:val="%6."/>
      <w:lvlJc w:val="right"/>
      <w:pPr>
        <w:ind w:left="5029" w:hanging="180"/>
      </w:pPr>
    </w:lvl>
    <w:lvl w:ilvl="6" w:tplc="C9D80ED6">
      <w:start w:val="1"/>
      <w:numFmt w:val="decimal"/>
      <w:lvlText w:val="%7."/>
      <w:lvlJc w:val="left"/>
      <w:pPr>
        <w:ind w:left="5749" w:hanging="360"/>
      </w:pPr>
    </w:lvl>
    <w:lvl w:ilvl="7" w:tplc="AC1C2A46">
      <w:start w:val="1"/>
      <w:numFmt w:val="lowerLetter"/>
      <w:lvlText w:val="%8."/>
      <w:lvlJc w:val="left"/>
      <w:pPr>
        <w:ind w:left="6469" w:hanging="360"/>
      </w:pPr>
    </w:lvl>
    <w:lvl w:ilvl="8" w:tplc="39F6211C">
      <w:start w:val="1"/>
      <w:numFmt w:val="lowerRoman"/>
      <w:lvlText w:val="%9."/>
      <w:lvlJc w:val="right"/>
      <w:pPr>
        <w:ind w:left="7189" w:hanging="180"/>
      </w:pPr>
    </w:lvl>
  </w:abstractNum>
  <w:abstractNum w:abstractNumId="11">
    <w:nsid w:val="1B45578C"/>
    <w:multiLevelType w:val="hybridMultilevel"/>
    <w:tmpl w:val="A0D0E3E8"/>
    <w:lvl w:ilvl="0" w:tplc="C40C789A">
      <w:start w:val="1"/>
      <w:numFmt w:val="decimal"/>
      <w:lvlText w:val="%1)"/>
      <w:lvlJc w:val="left"/>
      <w:pPr>
        <w:ind w:left="1429" w:hanging="360"/>
      </w:pPr>
    </w:lvl>
    <w:lvl w:ilvl="1" w:tplc="07F476DA">
      <w:start w:val="1"/>
      <w:numFmt w:val="lowerLetter"/>
      <w:lvlText w:val="%2."/>
      <w:lvlJc w:val="left"/>
      <w:pPr>
        <w:ind w:left="2149" w:hanging="360"/>
      </w:pPr>
    </w:lvl>
    <w:lvl w:ilvl="2" w:tplc="0254A38C">
      <w:start w:val="1"/>
      <w:numFmt w:val="lowerRoman"/>
      <w:lvlText w:val="%3."/>
      <w:lvlJc w:val="right"/>
      <w:pPr>
        <w:ind w:left="2869" w:hanging="180"/>
      </w:pPr>
    </w:lvl>
    <w:lvl w:ilvl="3" w:tplc="CB7864D0">
      <w:start w:val="1"/>
      <w:numFmt w:val="decimal"/>
      <w:lvlText w:val="%4."/>
      <w:lvlJc w:val="left"/>
      <w:pPr>
        <w:ind w:left="3589" w:hanging="360"/>
      </w:pPr>
    </w:lvl>
    <w:lvl w:ilvl="4" w:tplc="0F4886B4">
      <w:start w:val="1"/>
      <w:numFmt w:val="lowerLetter"/>
      <w:lvlText w:val="%5."/>
      <w:lvlJc w:val="left"/>
      <w:pPr>
        <w:ind w:left="4309" w:hanging="360"/>
      </w:pPr>
    </w:lvl>
    <w:lvl w:ilvl="5" w:tplc="06648BCE">
      <w:start w:val="1"/>
      <w:numFmt w:val="lowerRoman"/>
      <w:lvlText w:val="%6."/>
      <w:lvlJc w:val="right"/>
      <w:pPr>
        <w:ind w:left="5029" w:hanging="180"/>
      </w:pPr>
    </w:lvl>
    <w:lvl w:ilvl="6" w:tplc="E49AA03E">
      <w:start w:val="1"/>
      <w:numFmt w:val="decimal"/>
      <w:lvlText w:val="%7."/>
      <w:lvlJc w:val="left"/>
      <w:pPr>
        <w:ind w:left="5749" w:hanging="360"/>
      </w:pPr>
    </w:lvl>
    <w:lvl w:ilvl="7" w:tplc="1D12C628">
      <w:start w:val="1"/>
      <w:numFmt w:val="lowerLetter"/>
      <w:lvlText w:val="%8."/>
      <w:lvlJc w:val="left"/>
      <w:pPr>
        <w:ind w:left="6469" w:hanging="360"/>
      </w:pPr>
    </w:lvl>
    <w:lvl w:ilvl="8" w:tplc="627A3D92">
      <w:start w:val="1"/>
      <w:numFmt w:val="lowerRoman"/>
      <w:lvlText w:val="%9."/>
      <w:lvlJc w:val="right"/>
      <w:pPr>
        <w:ind w:left="7189" w:hanging="180"/>
      </w:pPr>
    </w:lvl>
  </w:abstractNum>
  <w:abstractNum w:abstractNumId="12">
    <w:nsid w:val="1DDA7E3F"/>
    <w:multiLevelType w:val="hybridMultilevel"/>
    <w:tmpl w:val="2084B1DE"/>
    <w:lvl w:ilvl="0" w:tplc="323EC4F2">
      <w:start w:val="1"/>
      <w:numFmt w:val="decimal"/>
      <w:lvlText w:val="%1."/>
      <w:lvlJc w:val="left"/>
      <w:pPr>
        <w:ind w:left="1287" w:hanging="360"/>
      </w:pPr>
    </w:lvl>
    <w:lvl w:ilvl="1" w:tplc="EF7E4BAA">
      <w:start w:val="1"/>
      <w:numFmt w:val="lowerLetter"/>
      <w:lvlText w:val="%2."/>
      <w:lvlJc w:val="left"/>
      <w:pPr>
        <w:ind w:left="2007" w:hanging="360"/>
      </w:pPr>
    </w:lvl>
    <w:lvl w:ilvl="2" w:tplc="14BEFF02">
      <w:start w:val="1"/>
      <w:numFmt w:val="lowerRoman"/>
      <w:lvlText w:val="%3."/>
      <w:lvlJc w:val="right"/>
      <w:pPr>
        <w:ind w:left="2727" w:hanging="180"/>
      </w:pPr>
    </w:lvl>
    <w:lvl w:ilvl="3" w:tplc="8546590E">
      <w:start w:val="1"/>
      <w:numFmt w:val="decimal"/>
      <w:lvlText w:val="%4."/>
      <w:lvlJc w:val="left"/>
      <w:pPr>
        <w:ind w:left="3447" w:hanging="360"/>
      </w:pPr>
    </w:lvl>
    <w:lvl w:ilvl="4" w:tplc="02500FDA">
      <w:start w:val="1"/>
      <w:numFmt w:val="lowerLetter"/>
      <w:lvlText w:val="%5."/>
      <w:lvlJc w:val="left"/>
      <w:pPr>
        <w:ind w:left="4167" w:hanging="360"/>
      </w:pPr>
    </w:lvl>
    <w:lvl w:ilvl="5" w:tplc="6106B210">
      <w:start w:val="1"/>
      <w:numFmt w:val="lowerRoman"/>
      <w:lvlText w:val="%6."/>
      <w:lvlJc w:val="right"/>
      <w:pPr>
        <w:ind w:left="4887" w:hanging="180"/>
      </w:pPr>
    </w:lvl>
    <w:lvl w:ilvl="6" w:tplc="8A207E42">
      <w:start w:val="1"/>
      <w:numFmt w:val="decimal"/>
      <w:lvlText w:val="%7."/>
      <w:lvlJc w:val="left"/>
      <w:pPr>
        <w:ind w:left="5607" w:hanging="360"/>
      </w:pPr>
    </w:lvl>
    <w:lvl w:ilvl="7" w:tplc="0DFE4236">
      <w:start w:val="1"/>
      <w:numFmt w:val="lowerLetter"/>
      <w:lvlText w:val="%8."/>
      <w:lvlJc w:val="left"/>
      <w:pPr>
        <w:ind w:left="6327" w:hanging="360"/>
      </w:pPr>
    </w:lvl>
    <w:lvl w:ilvl="8" w:tplc="7C4045FE">
      <w:start w:val="1"/>
      <w:numFmt w:val="lowerRoman"/>
      <w:lvlText w:val="%9."/>
      <w:lvlJc w:val="right"/>
      <w:pPr>
        <w:ind w:left="7047" w:hanging="180"/>
      </w:pPr>
    </w:lvl>
  </w:abstractNum>
  <w:abstractNum w:abstractNumId="13">
    <w:nsid w:val="21100A23"/>
    <w:multiLevelType w:val="hybridMultilevel"/>
    <w:tmpl w:val="0BD6733E"/>
    <w:lvl w:ilvl="0" w:tplc="8AEADD8A">
      <w:start w:val="1"/>
      <w:numFmt w:val="upperRoman"/>
      <w:lvlText w:val="%1."/>
      <w:lvlJc w:val="left"/>
      <w:pPr>
        <w:ind w:left="1080" w:hanging="720"/>
      </w:pPr>
      <w:rPr>
        <w:rFonts w:cs="Times New Roman" w:hint="default"/>
      </w:rPr>
    </w:lvl>
    <w:lvl w:ilvl="1" w:tplc="700E2D54">
      <w:start w:val="1"/>
      <w:numFmt w:val="lowerLetter"/>
      <w:lvlText w:val="%2."/>
      <w:lvlJc w:val="left"/>
      <w:pPr>
        <w:ind w:left="1440" w:hanging="360"/>
      </w:pPr>
    </w:lvl>
    <w:lvl w:ilvl="2" w:tplc="601C9A40">
      <w:start w:val="1"/>
      <w:numFmt w:val="lowerRoman"/>
      <w:lvlText w:val="%3."/>
      <w:lvlJc w:val="right"/>
      <w:pPr>
        <w:ind w:left="2160" w:hanging="180"/>
      </w:pPr>
    </w:lvl>
    <w:lvl w:ilvl="3" w:tplc="2834B9BA">
      <w:start w:val="1"/>
      <w:numFmt w:val="decimal"/>
      <w:lvlText w:val="%4."/>
      <w:lvlJc w:val="left"/>
      <w:pPr>
        <w:ind w:left="2880" w:hanging="360"/>
      </w:pPr>
    </w:lvl>
    <w:lvl w:ilvl="4" w:tplc="88AE2140">
      <w:start w:val="1"/>
      <w:numFmt w:val="lowerLetter"/>
      <w:lvlText w:val="%5."/>
      <w:lvlJc w:val="left"/>
      <w:pPr>
        <w:ind w:left="3600" w:hanging="360"/>
      </w:pPr>
    </w:lvl>
    <w:lvl w:ilvl="5" w:tplc="F050D23E">
      <w:start w:val="1"/>
      <w:numFmt w:val="lowerRoman"/>
      <w:lvlText w:val="%6."/>
      <w:lvlJc w:val="right"/>
      <w:pPr>
        <w:ind w:left="4320" w:hanging="180"/>
      </w:pPr>
    </w:lvl>
    <w:lvl w:ilvl="6" w:tplc="0DF837A2">
      <w:start w:val="1"/>
      <w:numFmt w:val="decimal"/>
      <w:lvlText w:val="%7."/>
      <w:lvlJc w:val="left"/>
      <w:pPr>
        <w:ind w:left="5040" w:hanging="360"/>
      </w:pPr>
    </w:lvl>
    <w:lvl w:ilvl="7" w:tplc="B90A4E26">
      <w:start w:val="1"/>
      <w:numFmt w:val="lowerLetter"/>
      <w:lvlText w:val="%8."/>
      <w:lvlJc w:val="left"/>
      <w:pPr>
        <w:ind w:left="5760" w:hanging="360"/>
      </w:pPr>
    </w:lvl>
    <w:lvl w:ilvl="8" w:tplc="7FD6C7FE">
      <w:start w:val="1"/>
      <w:numFmt w:val="lowerRoman"/>
      <w:lvlText w:val="%9."/>
      <w:lvlJc w:val="right"/>
      <w:pPr>
        <w:ind w:left="6480" w:hanging="180"/>
      </w:pPr>
    </w:lvl>
  </w:abstractNum>
  <w:abstractNum w:abstractNumId="14">
    <w:nsid w:val="277B46A3"/>
    <w:multiLevelType w:val="hybridMultilevel"/>
    <w:tmpl w:val="49209D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2E1A69B9"/>
    <w:multiLevelType w:val="hybridMultilevel"/>
    <w:tmpl w:val="4D5884D0"/>
    <w:lvl w:ilvl="0" w:tplc="A9743C1E">
      <w:start w:val="1"/>
      <w:numFmt w:val="decimal"/>
      <w:lvlText w:val="%1."/>
      <w:lvlJc w:val="left"/>
      <w:pPr>
        <w:tabs>
          <w:tab w:val="num" w:pos="720"/>
        </w:tabs>
        <w:ind w:left="720" w:hanging="720"/>
      </w:pPr>
    </w:lvl>
    <w:lvl w:ilvl="1" w:tplc="9F9485F6">
      <w:start w:val="1"/>
      <w:numFmt w:val="decimal"/>
      <w:lvlText w:val="%2."/>
      <w:lvlJc w:val="left"/>
      <w:pPr>
        <w:tabs>
          <w:tab w:val="num" w:pos="1440"/>
        </w:tabs>
        <w:ind w:left="1440" w:hanging="720"/>
      </w:pPr>
    </w:lvl>
    <w:lvl w:ilvl="2" w:tplc="BED47EF0">
      <w:start w:val="1"/>
      <w:numFmt w:val="decimal"/>
      <w:lvlText w:val="%3."/>
      <w:lvlJc w:val="left"/>
      <w:pPr>
        <w:tabs>
          <w:tab w:val="num" w:pos="2160"/>
        </w:tabs>
        <w:ind w:left="2160" w:hanging="720"/>
      </w:pPr>
    </w:lvl>
    <w:lvl w:ilvl="3" w:tplc="39EA220C">
      <w:start w:val="1"/>
      <w:numFmt w:val="decimal"/>
      <w:lvlText w:val="%4."/>
      <w:lvlJc w:val="left"/>
      <w:pPr>
        <w:tabs>
          <w:tab w:val="num" w:pos="2880"/>
        </w:tabs>
        <w:ind w:left="2880" w:hanging="720"/>
      </w:pPr>
    </w:lvl>
    <w:lvl w:ilvl="4" w:tplc="83B89374">
      <w:start w:val="1"/>
      <w:numFmt w:val="decimal"/>
      <w:lvlText w:val="%5."/>
      <w:lvlJc w:val="left"/>
      <w:pPr>
        <w:tabs>
          <w:tab w:val="num" w:pos="3600"/>
        </w:tabs>
        <w:ind w:left="3600" w:hanging="720"/>
      </w:pPr>
    </w:lvl>
    <w:lvl w:ilvl="5" w:tplc="3EBC277E">
      <w:start w:val="1"/>
      <w:numFmt w:val="decimal"/>
      <w:lvlText w:val="%6."/>
      <w:lvlJc w:val="left"/>
      <w:pPr>
        <w:tabs>
          <w:tab w:val="num" w:pos="4320"/>
        </w:tabs>
        <w:ind w:left="4320" w:hanging="720"/>
      </w:pPr>
    </w:lvl>
    <w:lvl w:ilvl="6" w:tplc="5852BA6A">
      <w:start w:val="1"/>
      <w:numFmt w:val="decimal"/>
      <w:lvlText w:val="%7."/>
      <w:lvlJc w:val="left"/>
      <w:pPr>
        <w:tabs>
          <w:tab w:val="num" w:pos="5040"/>
        </w:tabs>
        <w:ind w:left="5040" w:hanging="720"/>
      </w:pPr>
    </w:lvl>
    <w:lvl w:ilvl="7" w:tplc="0B365D2E">
      <w:start w:val="1"/>
      <w:numFmt w:val="decimal"/>
      <w:lvlText w:val="%8."/>
      <w:lvlJc w:val="left"/>
      <w:pPr>
        <w:tabs>
          <w:tab w:val="num" w:pos="5760"/>
        </w:tabs>
        <w:ind w:left="5760" w:hanging="720"/>
      </w:pPr>
    </w:lvl>
    <w:lvl w:ilvl="8" w:tplc="352AE79C">
      <w:start w:val="1"/>
      <w:numFmt w:val="decimal"/>
      <w:lvlText w:val="%9."/>
      <w:lvlJc w:val="left"/>
      <w:pPr>
        <w:tabs>
          <w:tab w:val="num" w:pos="6480"/>
        </w:tabs>
        <w:ind w:left="6480" w:hanging="720"/>
      </w:pPr>
    </w:lvl>
  </w:abstractNum>
  <w:abstractNum w:abstractNumId="16">
    <w:nsid w:val="379048BC"/>
    <w:multiLevelType w:val="hybridMultilevel"/>
    <w:tmpl w:val="489E4DF8"/>
    <w:lvl w:ilvl="0" w:tplc="A1EC6D8E">
      <w:start w:val="1"/>
      <w:numFmt w:val="decimal"/>
      <w:lvlText w:val="%1)"/>
      <w:lvlJc w:val="left"/>
      <w:pPr>
        <w:ind w:left="1065" w:hanging="360"/>
      </w:pPr>
      <w:rPr>
        <w:rFonts w:ascii="Times New Roman" w:eastAsia="Calibri" w:hAnsi="Times New Roman" w:cs="Times New Roman"/>
        <w:color w:val="auto"/>
      </w:rPr>
    </w:lvl>
    <w:lvl w:ilvl="1" w:tplc="58CAAE0C">
      <w:start w:val="1"/>
      <w:numFmt w:val="lowerLetter"/>
      <w:lvlText w:val="%2."/>
      <w:lvlJc w:val="left"/>
      <w:pPr>
        <w:ind w:left="1785" w:hanging="360"/>
      </w:pPr>
    </w:lvl>
    <w:lvl w:ilvl="2" w:tplc="87043D1E">
      <w:start w:val="1"/>
      <w:numFmt w:val="lowerRoman"/>
      <w:lvlText w:val="%3."/>
      <w:lvlJc w:val="right"/>
      <w:pPr>
        <w:ind w:left="2505" w:hanging="180"/>
      </w:pPr>
    </w:lvl>
    <w:lvl w:ilvl="3" w:tplc="0EECD846">
      <w:start w:val="1"/>
      <w:numFmt w:val="decimal"/>
      <w:lvlText w:val="%4."/>
      <w:lvlJc w:val="left"/>
      <w:pPr>
        <w:ind w:left="3225" w:hanging="360"/>
      </w:pPr>
    </w:lvl>
    <w:lvl w:ilvl="4" w:tplc="8C3A1934">
      <w:start w:val="1"/>
      <w:numFmt w:val="lowerLetter"/>
      <w:lvlText w:val="%5."/>
      <w:lvlJc w:val="left"/>
      <w:pPr>
        <w:ind w:left="3945" w:hanging="360"/>
      </w:pPr>
    </w:lvl>
    <w:lvl w:ilvl="5" w:tplc="488EBDD8">
      <w:start w:val="1"/>
      <w:numFmt w:val="lowerRoman"/>
      <w:lvlText w:val="%6."/>
      <w:lvlJc w:val="right"/>
      <w:pPr>
        <w:ind w:left="4665" w:hanging="180"/>
      </w:pPr>
    </w:lvl>
    <w:lvl w:ilvl="6" w:tplc="B4AE192A">
      <w:start w:val="1"/>
      <w:numFmt w:val="decimal"/>
      <w:lvlText w:val="%7."/>
      <w:lvlJc w:val="left"/>
      <w:pPr>
        <w:ind w:left="5385" w:hanging="360"/>
      </w:pPr>
    </w:lvl>
    <w:lvl w:ilvl="7" w:tplc="BF8E4602">
      <w:start w:val="1"/>
      <w:numFmt w:val="lowerLetter"/>
      <w:lvlText w:val="%8."/>
      <w:lvlJc w:val="left"/>
      <w:pPr>
        <w:ind w:left="6105" w:hanging="360"/>
      </w:pPr>
    </w:lvl>
    <w:lvl w:ilvl="8" w:tplc="2D126DB4">
      <w:start w:val="1"/>
      <w:numFmt w:val="lowerRoman"/>
      <w:lvlText w:val="%9."/>
      <w:lvlJc w:val="right"/>
      <w:pPr>
        <w:ind w:left="6825" w:hanging="180"/>
      </w:pPr>
    </w:lvl>
  </w:abstractNum>
  <w:abstractNum w:abstractNumId="17">
    <w:nsid w:val="3C426937"/>
    <w:multiLevelType w:val="hybridMultilevel"/>
    <w:tmpl w:val="6F603AC4"/>
    <w:lvl w:ilvl="0" w:tplc="BC5CCFF6">
      <w:start w:val="1"/>
      <w:numFmt w:val="decimal"/>
      <w:lvlText w:val="%1."/>
      <w:lvlJc w:val="left"/>
      <w:pPr>
        <w:ind w:left="928" w:hanging="360"/>
      </w:pPr>
      <w:rPr>
        <w:rFonts w:ascii="Times New Roman" w:hAnsi="Times New Roman" w:cs="Times New Roman" w:hint="default"/>
        <w:sz w:val="28"/>
      </w:rPr>
    </w:lvl>
    <w:lvl w:ilvl="1" w:tplc="8F7036BC">
      <w:start w:val="1"/>
      <w:numFmt w:val="lowerLetter"/>
      <w:lvlText w:val="%2."/>
      <w:lvlJc w:val="left"/>
      <w:pPr>
        <w:ind w:left="1648" w:hanging="360"/>
      </w:pPr>
    </w:lvl>
    <w:lvl w:ilvl="2" w:tplc="44B8C34E">
      <w:start w:val="1"/>
      <w:numFmt w:val="lowerRoman"/>
      <w:lvlText w:val="%3."/>
      <w:lvlJc w:val="right"/>
      <w:pPr>
        <w:ind w:left="2368" w:hanging="180"/>
      </w:pPr>
    </w:lvl>
    <w:lvl w:ilvl="3" w:tplc="36560A26">
      <w:start w:val="1"/>
      <w:numFmt w:val="decimal"/>
      <w:lvlText w:val="%4."/>
      <w:lvlJc w:val="left"/>
      <w:pPr>
        <w:ind w:left="3088" w:hanging="360"/>
      </w:pPr>
    </w:lvl>
    <w:lvl w:ilvl="4" w:tplc="9164222E">
      <w:start w:val="1"/>
      <w:numFmt w:val="lowerLetter"/>
      <w:lvlText w:val="%5."/>
      <w:lvlJc w:val="left"/>
      <w:pPr>
        <w:ind w:left="3808" w:hanging="360"/>
      </w:pPr>
    </w:lvl>
    <w:lvl w:ilvl="5" w:tplc="99D86CC2">
      <w:start w:val="1"/>
      <w:numFmt w:val="lowerRoman"/>
      <w:lvlText w:val="%6."/>
      <w:lvlJc w:val="right"/>
      <w:pPr>
        <w:ind w:left="4528" w:hanging="180"/>
      </w:pPr>
    </w:lvl>
    <w:lvl w:ilvl="6" w:tplc="AB986350">
      <w:start w:val="1"/>
      <w:numFmt w:val="decimal"/>
      <w:lvlText w:val="%7."/>
      <w:lvlJc w:val="left"/>
      <w:pPr>
        <w:ind w:left="5248" w:hanging="360"/>
      </w:pPr>
    </w:lvl>
    <w:lvl w:ilvl="7" w:tplc="6540B14E">
      <w:start w:val="1"/>
      <w:numFmt w:val="lowerLetter"/>
      <w:lvlText w:val="%8."/>
      <w:lvlJc w:val="left"/>
      <w:pPr>
        <w:ind w:left="5968" w:hanging="360"/>
      </w:pPr>
    </w:lvl>
    <w:lvl w:ilvl="8" w:tplc="77A22260">
      <w:start w:val="1"/>
      <w:numFmt w:val="lowerRoman"/>
      <w:lvlText w:val="%9."/>
      <w:lvlJc w:val="right"/>
      <w:pPr>
        <w:ind w:left="6688" w:hanging="180"/>
      </w:pPr>
    </w:lvl>
  </w:abstractNum>
  <w:abstractNum w:abstractNumId="18">
    <w:nsid w:val="414C2FF1"/>
    <w:multiLevelType w:val="hybridMultilevel"/>
    <w:tmpl w:val="D7F4316A"/>
    <w:lvl w:ilvl="0" w:tplc="17324C70">
      <w:start w:val="1"/>
      <w:numFmt w:val="decimal"/>
      <w:lvlText w:val="%1."/>
      <w:lvlJc w:val="left"/>
      <w:pPr>
        <w:tabs>
          <w:tab w:val="num" w:pos="720"/>
        </w:tabs>
        <w:ind w:left="720" w:hanging="720"/>
      </w:pPr>
    </w:lvl>
    <w:lvl w:ilvl="1" w:tplc="DB90DEB0">
      <w:start w:val="1"/>
      <w:numFmt w:val="decimal"/>
      <w:lvlText w:val="%2."/>
      <w:lvlJc w:val="left"/>
      <w:pPr>
        <w:tabs>
          <w:tab w:val="num" w:pos="1440"/>
        </w:tabs>
        <w:ind w:left="1440" w:hanging="720"/>
      </w:pPr>
    </w:lvl>
    <w:lvl w:ilvl="2" w:tplc="B9AA2A7E">
      <w:start w:val="1"/>
      <w:numFmt w:val="decimal"/>
      <w:lvlText w:val="%3."/>
      <w:lvlJc w:val="left"/>
      <w:pPr>
        <w:tabs>
          <w:tab w:val="num" w:pos="2160"/>
        </w:tabs>
        <w:ind w:left="2160" w:hanging="720"/>
      </w:pPr>
    </w:lvl>
    <w:lvl w:ilvl="3" w:tplc="A9CEEE6C">
      <w:start w:val="1"/>
      <w:numFmt w:val="decimal"/>
      <w:lvlText w:val="%4."/>
      <w:lvlJc w:val="left"/>
      <w:pPr>
        <w:tabs>
          <w:tab w:val="num" w:pos="2880"/>
        </w:tabs>
        <w:ind w:left="2880" w:hanging="720"/>
      </w:pPr>
    </w:lvl>
    <w:lvl w:ilvl="4" w:tplc="4B4AC5D6">
      <w:start w:val="1"/>
      <w:numFmt w:val="decimal"/>
      <w:lvlText w:val="%5."/>
      <w:lvlJc w:val="left"/>
      <w:pPr>
        <w:tabs>
          <w:tab w:val="num" w:pos="3600"/>
        </w:tabs>
        <w:ind w:left="3600" w:hanging="720"/>
      </w:pPr>
    </w:lvl>
    <w:lvl w:ilvl="5" w:tplc="593A7422">
      <w:start w:val="1"/>
      <w:numFmt w:val="decimal"/>
      <w:lvlText w:val="%6."/>
      <w:lvlJc w:val="left"/>
      <w:pPr>
        <w:tabs>
          <w:tab w:val="num" w:pos="4320"/>
        </w:tabs>
        <w:ind w:left="4320" w:hanging="720"/>
      </w:pPr>
    </w:lvl>
    <w:lvl w:ilvl="6" w:tplc="A7FE32E4">
      <w:start w:val="1"/>
      <w:numFmt w:val="decimal"/>
      <w:lvlText w:val="%7."/>
      <w:lvlJc w:val="left"/>
      <w:pPr>
        <w:tabs>
          <w:tab w:val="num" w:pos="5040"/>
        </w:tabs>
        <w:ind w:left="5040" w:hanging="720"/>
      </w:pPr>
    </w:lvl>
    <w:lvl w:ilvl="7" w:tplc="9F7E4A62">
      <w:start w:val="1"/>
      <w:numFmt w:val="decimal"/>
      <w:lvlText w:val="%8."/>
      <w:lvlJc w:val="left"/>
      <w:pPr>
        <w:tabs>
          <w:tab w:val="num" w:pos="5760"/>
        </w:tabs>
        <w:ind w:left="5760" w:hanging="720"/>
      </w:pPr>
    </w:lvl>
    <w:lvl w:ilvl="8" w:tplc="E722880E">
      <w:start w:val="1"/>
      <w:numFmt w:val="decimal"/>
      <w:lvlText w:val="%9."/>
      <w:lvlJc w:val="left"/>
      <w:pPr>
        <w:tabs>
          <w:tab w:val="num" w:pos="6480"/>
        </w:tabs>
        <w:ind w:left="6480" w:hanging="720"/>
      </w:pPr>
    </w:lvl>
  </w:abstractNum>
  <w:abstractNum w:abstractNumId="19">
    <w:nsid w:val="41CC5F57"/>
    <w:multiLevelType w:val="hybridMultilevel"/>
    <w:tmpl w:val="B13AA288"/>
    <w:lvl w:ilvl="0" w:tplc="A9941AB2">
      <w:start w:val="1"/>
      <w:numFmt w:val="decimal"/>
      <w:lvlText w:val="%1."/>
      <w:lvlJc w:val="left"/>
      <w:pPr>
        <w:ind w:left="1287" w:hanging="360"/>
      </w:pPr>
    </w:lvl>
    <w:lvl w:ilvl="1" w:tplc="7F3CC6B4">
      <w:start w:val="1"/>
      <w:numFmt w:val="lowerLetter"/>
      <w:lvlText w:val="%2."/>
      <w:lvlJc w:val="left"/>
      <w:pPr>
        <w:ind w:left="2007" w:hanging="360"/>
      </w:pPr>
    </w:lvl>
    <w:lvl w:ilvl="2" w:tplc="9740E42C">
      <w:start w:val="1"/>
      <w:numFmt w:val="lowerRoman"/>
      <w:lvlText w:val="%3."/>
      <w:lvlJc w:val="right"/>
      <w:pPr>
        <w:ind w:left="2727" w:hanging="180"/>
      </w:pPr>
    </w:lvl>
    <w:lvl w:ilvl="3" w:tplc="0BF6451A">
      <w:start w:val="1"/>
      <w:numFmt w:val="decimal"/>
      <w:lvlText w:val="%4."/>
      <w:lvlJc w:val="left"/>
      <w:pPr>
        <w:ind w:left="3447" w:hanging="360"/>
      </w:pPr>
    </w:lvl>
    <w:lvl w:ilvl="4" w:tplc="4274DAB0">
      <w:start w:val="1"/>
      <w:numFmt w:val="lowerLetter"/>
      <w:lvlText w:val="%5."/>
      <w:lvlJc w:val="left"/>
      <w:pPr>
        <w:ind w:left="4167" w:hanging="360"/>
      </w:pPr>
    </w:lvl>
    <w:lvl w:ilvl="5" w:tplc="0E6811DA">
      <w:start w:val="1"/>
      <w:numFmt w:val="lowerRoman"/>
      <w:lvlText w:val="%6."/>
      <w:lvlJc w:val="right"/>
      <w:pPr>
        <w:ind w:left="4887" w:hanging="180"/>
      </w:pPr>
    </w:lvl>
    <w:lvl w:ilvl="6" w:tplc="50F4239E">
      <w:start w:val="1"/>
      <w:numFmt w:val="decimal"/>
      <w:lvlText w:val="%7."/>
      <w:lvlJc w:val="left"/>
      <w:pPr>
        <w:ind w:left="5607" w:hanging="360"/>
      </w:pPr>
    </w:lvl>
    <w:lvl w:ilvl="7" w:tplc="D9205614">
      <w:start w:val="1"/>
      <w:numFmt w:val="lowerLetter"/>
      <w:lvlText w:val="%8."/>
      <w:lvlJc w:val="left"/>
      <w:pPr>
        <w:ind w:left="6327" w:hanging="360"/>
      </w:pPr>
    </w:lvl>
    <w:lvl w:ilvl="8" w:tplc="C37E5748">
      <w:start w:val="1"/>
      <w:numFmt w:val="lowerRoman"/>
      <w:lvlText w:val="%9."/>
      <w:lvlJc w:val="right"/>
      <w:pPr>
        <w:ind w:left="7047" w:hanging="180"/>
      </w:pPr>
    </w:lvl>
  </w:abstractNum>
  <w:abstractNum w:abstractNumId="20">
    <w:nsid w:val="4BA824C7"/>
    <w:multiLevelType w:val="hybridMultilevel"/>
    <w:tmpl w:val="34DEA8FA"/>
    <w:lvl w:ilvl="0" w:tplc="01A69656">
      <w:start w:val="1"/>
      <w:numFmt w:val="decimal"/>
      <w:lvlText w:val="%1."/>
      <w:lvlJc w:val="center"/>
      <w:pPr>
        <w:ind w:left="2422" w:hanging="720"/>
      </w:pPr>
      <w:rPr>
        <w:rFonts w:ascii="Times New Roman" w:eastAsia="Times New Roman" w:hAnsi="Times New Roman" w:cs="Times New Roman" w:hint="default"/>
        <w:b w:val="0"/>
        <w:color w:val="auto"/>
        <w:sz w:val="28"/>
        <w:szCs w:val="28"/>
      </w:rPr>
    </w:lvl>
    <w:lvl w:ilvl="1" w:tplc="CD329E84">
      <w:start w:val="1"/>
      <w:numFmt w:val="decimal"/>
      <w:lvlText w:val="%2)"/>
      <w:lvlJc w:val="left"/>
      <w:pPr>
        <w:ind w:left="2858" w:hanging="360"/>
      </w:pPr>
    </w:lvl>
    <w:lvl w:ilvl="2" w:tplc="D33A1144">
      <w:start w:val="1"/>
      <w:numFmt w:val="lowerRoman"/>
      <w:lvlText w:val="%3."/>
      <w:lvlJc w:val="right"/>
      <w:pPr>
        <w:ind w:left="3578" w:hanging="180"/>
      </w:pPr>
    </w:lvl>
    <w:lvl w:ilvl="3" w:tplc="BA328D0E">
      <w:start w:val="1"/>
      <w:numFmt w:val="decimal"/>
      <w:lvlText w:val="%4."/>
      <w:lvlJc w:val="left"/>
      <w:pPr>
        <w:ind w:left="4298" w:hanging="360"/>
      </w:pPr>
    </w:lvl>
    <w:lvl w:ilvl="4" w:tplc="D3506494">
      <w:start w:val="1"/>
      <w:numFmt w:val="lowerLetter"/>
      <w:lvlText w:val="%5."/>
      <w:lvlJc w:val="left"/>
      <w:pPr>
        <w:ind w:left="5018" w:hanging="360"/>
      </w:pPr>
    </w:lvl>
    <w:lvl w:ilvl="5" w:tplc="E438BD8A">
      <w:start w:val="1"/>
      <w:numFmt w:val="lowerRoman"/>
      <w:lvlText w:val="%6."/>
      <w:lvlJc w:val="right"/>
      <w:pPr>
        <w:ind w:left="5738" w:hanging="180"/>
      </w:pPr>
    </w:lvl>
    <w:lvl w:ilvl="6" w:tplc="F56AACC2">
      <w:start w:val="1"/>
      <w:numFmt w:val="decimal"/>
      <w:lvlText w:val="%7."/>
      <w:lvlJc w:val="left"/>
      <w:pPr>
        <w:ind w:left="6458" w:hanging="360"/>
      </w:pPr>
    </w:lvl>
    <w:lvl w:ilvl="7" w:tplc="438CC24A">
      <w:start w:val="1"/>
      <w:numFmt w:val="lowerLetter"/>
      <w:lvlText w:val="%8."/>
      <w:lvlJc w:val="left"/>
      <w:pPr>
        <w:ind w:left="7178" w:hanging="360"/>
      </w:pPr>
    </w:lvl>
    <w:lvl w:ilvl="8" w:tplc="344A572E">
      <w:start w:val="1"/>
      <w:numFmt w:val="lowerRoman"/>
      <w:lvlText w:val="%9."/>
      <w:lvlJc w:val="right"/>
      <w:pPr>
        <w:ind w:left="7898" w:hanging="180"/>
      </w:pPr>
    </w:lvl>
  </w:abstractNum>
  <w:abstractNum w:abstractNumId="21">
    <w:nsid w:val="4D3529F7"/>
    <w:multiLevelType w:val="hybridMultilevel"/>
    <w:tmpl w:val="285A808A"/>
    <w:lvl w:ilvl="0" w:tplc="BDBA02E8">
      <w:start w:val="1"/>
      <w:numFmt w:val="decimal"/>
      <w:lvlText w:val="%1)"/>
      <w:lvlJc w:val="left"/>
      <w:pPr>
        <w:ind w:left="927" w:hanging="360"/>
      </w:pPr>
      <w:rPr>
        <w:rFonts w:hint="default"/>
      </w:rPr>
    </w:lvl>
    <w:lvl w:ilvl="1" w:tplc="E8467674">
      <w:start w:val="1"/>
      <w:numFmt w:val="lowerLetter"/>
      <w:lvlText w:val="%2."/>
      <w:lvlJc w:val="left"/>
      <w:pPr>
        <w:ind w:left="1647" w:hanging="360"/>
      </w:pPr>
    </w:lvl>
    <w:lvl w:ilvl="2" w:tplc="E28A575A">
      <w:start w:val="1"/>
      <w:numFmt w:val="lowerRoman"/>
      <w:lvlText w:val="%3."/>
      <w:lvlJc w:val="right"/>
      <w:pPr>
        <w:ind w:left="2367" w:hanging="180"/>
      </w:pPr>
    </w:lvl>
    <w:lvl w:ilvl="3" w:tplc="8FD8ED24">
      <w:start w:val="1"/>
      <w:numFmt w:val="decimal"/>
      <w:lvlText w:val="%4."/>
      <w:lvlJc w:val="left"/>
      <w:pPr>
        <w:ind w:left="3087" w:hanging="360"/>
      </w:pPr>
    </w:lvl>
    <w:lvl w:ilvl="4" w:tplc="151C4DB8">
      <w:start w:val="1"/>
      <w:numFmt w:val="lowerLetter"/>
      <w:lvlText w:val="%5."/>
      <w:lvlJc w:val="left"/>
      <w:pPr>
        <w:ind w:left="3807" w:hanging="360"/>
      </w:pPr>
    </w:lvl>
    <w:lvl w:ilvl="5" w:tplc="06F410C8">
      <w:start w:val="1"/>
      <w:numFmt w:val="lowerRoman"/>
      <w:lvlText w:val="%6."/>
      <w:lvlJc w:val="right"/>
      <w:pPr>
        <w:ind w:left="4527" w:hanging="180"/>
      </w:pPr>
    </w:lvl>
    <w:lvl w:ilvl="6" w:tplc="2FE49368">
      <w:start w:val="1"/>
      <w:numFmt w:val="decimal"/>
      <w:lvlText w:val="%7."/>
      <w:lvlJc w:val="left"/>
      <w:pPr>
        <w:ind w:left="5247" w:hanging="360"/>
      </w:pPr>
    </w:lvl>
    <w:lvl w:ilvl="7" w:tplc="926809F6">
      <w:start w:val="1"/>
      <w:numFmt w:val="lowerLetter"/>
      <w:lvlText w:val="%8."/>
      <w:lvlJc w:val="left"/>
      <w:pPr>
        <w:ind w:left="5967" w:hanging="360"/>
      </w:pPr>
    </w:lvl>
    <w:lvl w:ilvl="8" w:tplc="84507EC0">
      <w:start w:val="1"/>
      <w:numFmt w:val="lowerRoman"/>
      <w:lvlText w:val="%9."/>
      <w:lvlJc w:val="right"/>
      <w:pPr>
        <w:ind w:left="6687" w:hanging="180"/>
      </w:pPr>
    </w:lvl>
  </w:abstractNum>
  <w:abstractNum w:abstractNumId="22">
    <w:nsid w:val="4DD8252D"/>
    <w:multiLevelType w:val="hybridMultilevel"/>
    <w:tmpl w:val="EAC2C512"/>
    <w:lvl w:ilvl="0" w:tplc="EB3C09F4">
      <w:start w:val="1"/>
      <w:numFmt w:val="decimal"/>
      <w:lvlText w:val="%1)"/>
      <w:lvlJc w:val="left"/>
      <w:pPr>
        <w:ind w:left="1429" w:hanging="360"/>
      </w:pPr>
    </w:lvl>
    <w:lvl w:ilvl="1" w:tplc="2F3EB9C4">
      <w:start w:val="1"/>
      <w:numFmt w:val="lowerLetter"/>
      <w:lvlText w:val="%2."/>
      <w:lvlJc w:val="left"/>
      <w:pPr>
        <w:ind w:left="2149" w:hanging="360"/>
      </w:pPr>
    </w:lvl>
    <w:lvl w:ilvl="2" w:tplc="0A2462FA">
      <w:start w:val="1"/>
      <w:numFmt w:val="lowerRoman"/>
      <w:lvlText w:val="%3."/>
      <w:lvlJc w:val="right"/>
      <w:pPr>
        <w:ind w:left="2869" w:hanging="180"/>
      </w:pPr>
    </w:lvl>
    <w:lvl w:ilvl="3" w:tplc="65FAA4CC">
      <w:start w:val="1"/>
      <w:numFmt w:val="decimal"/>
      <w:lvlText w:val="%4."/>
      <w:lvlJc w:val="left"/>
      <w:pPr>
        <w:ind w:left="3589" w:hanging="360"/>
      </w:pPr>
    </w:lvl>
    <w:lvl w:ilvl="4" w:tplc="90EAFC94">
      <w:start w:val="1"/>
      <w:numFmt w:val="lowerLetter"/>
      <w:lvlText w:val="%5."/>
      <w:lvlJc w:val="left"/>
      <w:pPr>
        <w:ind w:left="4309" w:hanging="360"/>
      </w:pPr>
    </w:lvl>
    <w:lvl w:ilvl="5" w:tplc="3DCC1826">
      <w:start w:val="1"/>
      <w:numFmt w:val="lowerRoman"/>
      <w:lvlText w:val="%6."/>
      <w:lvlJc w:val="right"/>
      <w:pPr>
        <w:ind w:left="5029" w:hanging="180"/>
      </w:pPr>
    </w:lvl>
    <w:lvl w:ilvl="6" w:tplc="E78C7374">
      <w:start w:val="1"/>
      <w:numFmt w:val="decimal"/>
      <w:lvlText w:val="%7."/>
      <w:lvlJc w:val="left"/>
      <w:pPr>
        <w:ind w:left="5749" w:hanging="360"/>
      </w:pPr>
    </w:lvl>
    <w:lvl w:ilvl="7" w:tplc="CA129A4C">
      <w:start w:val="1"/>
      <w:numFmt w:val="lowerLetter"/>
      <w:lvlText w:val="%8."/>
      <w:lvlJc w:val="left"/>
      <w:pPr>
        <w:ind w:left="6469" w:hanging="360"/>
      </w:pPr>
    </w:lvl>
    <w:lvl w:ilvl="8" w:tplc="F04654DE">
      <w:start w:val="1"/>
      <w:numFmt w:val="lowerRoman"/>
      <w:lvlText w:val="%9."/>
      <w:lvlJc w:val="right"/>
      <w:pPr>
        <w:ind w:left="7189" w:hanging="180"/>
      </w:pPr>
    </w:lvl>
  </w:abstractNum>
  <w:abstractNum w:abstractNumId="23">
    <w:nsid w:val="50F34BE5"/>
    <w:multiLevelType w:val="hybridMultilevel"/>
    <w:tmpl w:val="95A8DB7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60CD6647"/>
    <w:multiLevelType w:val="hybridMultilevel"/>
    <w:tmpl w:val="D8C47D70"/>
    <w:lvl w:ilvl="0" w:tplc="99F84D48">
      <w:start w:val="1"/>
      <w:numFmt w:val="decimal"/>
      <w:lvlText w:val="%1)"/>
      <w:lvlJc w:val="left"/>
      <w:pPr>
        <w:ind w:left="927" w:hanging="360"/>
      </w:pPr>
      <w:rPr>
        <w:rFonts w:hint="default"/>
      </w:rPr>
    </w:lvl>
    <w:lvl w:ilvl="1" w:tplc="247AC5B2">
      <w:start w:val="1"/>
      <w:numFmt w:val="lowerLetter"/>
      <w:lvlText w:val="%2."/>
      <w:lvlJc w:val="left"/>
      <w:pPr>
        <w:ind w:left="1647" w:hanging="360"/>
      </w:pPr>
    </w:lvl>
    <w:lvl w:ilvl="2" w:tplc="C0BA4C86">
      <w:start w:val="1"/>
      <w:numFmt w:val="lowerRoman"/>
      <w:lvlText w:val="%3."/>
      <w:lvlJc w:val="right"/>
      <w:pPr>
        <w:ind w:left="2367" w:hanging="180"/>
      </w:pPr>
    </w:lvl>
    <w:lvl w:ilvl="3" w:tplc="195C63CA">
      <w:start w:val="1"/>
      <w:numFmt w:val="decimal"/>
      <w:lvlText w:val="%4."/>
      <w:lvlJc w:val="left"/>
      <w:pPr>
        <w:ind w:left="3087" w:hanging="360"/>
      </w:pPr>
    </w:lvl>
    <w:lvl w:ilvl="4" w:tplc="BE2047FE">
      <w:start w:val="1"/>
      <w:numFmt w:val="lowerLetter"/>
      <w:lvlText w:val="%5."/>
      <w:lvlJc w:val="left"/>
      <w:pPr>
        <w:ind w:left="3807" w:hanging="360"/>
      </w:pPr>
    </w:lvl>
    <w:lvl w:ilvl="5" w:tplc="6442D48E">
      <w:start w:val="1"/>
      <w:numFmt w:val="lowerRoman"/>
      <w:lvlText w:val="%6."/>
      <w:lvlJc w:val="right"/>
      <w:pPr>
        <w:ind w:left="4527" w:hanging="180"/>
      </w:pPr>
    </w:lvl>
    <w:lvl w:ilvl="6" w:tplc="CC58EF9A">
      <w:start w:val="1"/>
      <w:numFmt w:val="decimal"/>
      <w:lvlText w:val="%7."/>
      <w:lvlJc w:val="left"/>
      <w:pPr>
        <w:ind w:left="5247" w:hanging="360"/>
      </w:pPr>
    </w:lvl>
    <w:lvl w:ilvl="7" w:tplc="6CA67836">
      <w:start w:val="1"/>
      <w:numFmt w:val="lowerLetter"/>
      <w:lvlText w:val="%8."/>
      <w:lvlJc w:val="left"/>
      <w:pPr>
        <w:ind w:left="5967" w:hanging="360"/>
      </w:pPr>
    </w:lvl>
    <w:lvl w:ilvl="8" w:tplc="26A6229C">
      <w:start w:val="1"/>
      <w:numFmt w:val="lowerRoman"/>
      <w:lvlText w:val="%9."/>
      <w:lvlJc w:val="right"/>
      <w:pPr>
        <w:ind w:left="6687" w:hanging="180"/>
      </w:pPr>
    </w:lvl>
  </w:abstractNum>
  <w:abstractNum w:abstractNumId="25">
    <w:nsid w:val="60E756B1"/>
    <w:multiLevelType w:val="hybridMultilevel"/>
    <w:tmpl w:val="49F834C0"/>
    <w:lvl w:ilvl="0" w:tplc="3618B33A">
      <w:start w:val="1"/>
      <w:numFmt w:val="decimal"/>
      <w:lvlText w:val="%1."/>
      <w:lvlJc w:val="center"/>
      <w:pPr>
        <w:ind w:left="2422" w:hanging="720"/>
      </w:pPr>
      <w:rPr>
        <w:rFonts w:hint="default"/>
        <w:b w:val="0"/>
        <w:color w:val="auto"/>
        <w:sz w:val="28"/>
        <w:szCs w:val="28"/>
      </w:rPr>
    </w:lvl>
    <w:lvl w:ilvl="1" w:tplc="660C5CE6">
      <w:start w:val="1"/>
      <w:numFmt w:val="decimal"/>
      <w:lvlText w:val="%2)"/>
      <w:lvlJc w:val="left"/>
      <w:pPr>
        <w:ind w:left="2858" w:hanging="360"/>
      </w:pPr>
    </w:lvl>
    <w:lvl w:ilvl="2" w:tplc="476445FC">
      <w:start w:val="1"/>
      <w:numFmt w:val="lowerRoman"/>
      <w:lvlText w:val="%3."/>
      <w:lvlJc w:val="right"/>
      <w:pPr>
        <w:ind w:left="3578" w:hanging="180"/>
      </w:pPr>
    </w:lvl>
    <w:lvl w:ilvl="3" w:tplc="6144D182">
      <w:start w:val="1"/>
      <w:numFmt w:val="decimal"/>
      <w:lvlText w:val="%4."/>
      <w:lvlJc w:val="left"/>
      <w:pPr>
        <w:ind w:left="4298" w:hanging="360"/>
      </w:pPr>
    </w:lvl>
    <w:lvl w:ilvl="4" w:tplc="05DE5BF0">
      <w:start w:val="1"/>
      <w:numFmt w:val="lowerLetter"/>
      <w:lvlText w:val="%5."/>
      <w:lvlJc w:val="left"/>
      <w:pPr>
        <w:ind w:left="5018" w:hanging="360"/>
      </w:pPr>
    </w:lvl>
    <w:lvl w:ilvl="5" w:tplc="9CC6D560">
      <w:start w:val="1"/>
      <w:numFmt w:val="lowerRoman"/>
      <w:lvlText w:val="%6."/>
      <w:lvlJc w:val="right"/>
      <w:pPr>
        <w:ind w:left="5738" w:hanging="180"/>
      </w:pPr>
    </w:lvl>
    <w:lvl w:ilvl="6" w:tplc="67BAA578">
      <w:start w:val="1"/>
      <w:numFmt w:val="decimal"/>
      <w:lvlText w:val="%7."/>
      <w:lvlJc w:val="left"/>
      <w:pPr>
        <w:ind w:left="6458" w:hanging="360"/>
      </w:pPr>
    </w:lvl>
    <w:lvl w:ilvl="7" w:tplc="82CE930C">
      <w:start w:val="1"/>
      <w:numFmt w:val="lowerLetter"/>
      <w:lvlText w:val="%8."/>
      <w:lvlJc w:val="left"/>
      <w:pPr>
        <w:ind w:left="7178" w:hanging="360"/>
      </w:pPr>
    </w:lvl>
    <w:lvl w:ilvl="8" w:tplc="AD729626">
      <w:start w:val="1"/>
      <w:numFmt w:val="lowerRoman"/>
      <w:lvlText w:val="%9."/>
      <w:lvlJc w:val="right"/>
      <w:pPr>
        <w:ind w:left="7898" w:hanging="180"/>
      </w:pPr>
    </w:lvl>
  </w:abstractNum>
  <w:abstractNum w:abstractNumId="26">
    <w:nsid w:val="65B407FC"/>
    <w:multiLevelType w:val="hybridMultilevel"/>
    <w:tmpl w:val="F68C0AA6"/>
    <w:lvl w:ilvl="0" w:tplc="01686CFC">
      <w:start w:val="1"/>
      <w:numFmt w:val="decimal"/>
      <w:lvlText w:val="%1)"/>
      <w:lvlJc w:val="left"/>
      <w:pPr>
        <w:ind w:left="1070" w:hanging="360"/>
      </w:pPr>
      <w:rPr>
        <w:rFonts w:ascii="Times New Roman" w:hAnsi="Times New Roman" w:cs="Times New Roman" w:hint="default"/>
        <w:b w:val="0"/>
        <w:sz w:val="28"/>
        <w:szCs w:val="28"/>
      </w:rPr>
    </w:lvl>
    <w:lvl w:ilvl="1" w:tplc="9F8EA892">
      <w:start w:val="1"/>
      <w:numFmt w:val="lowerLetter"/>
      <w:lvlText w:val="%2."/>
      <w:lvlJc w:val="left"/>
      <w:pPr>
        <w:ind w:left="2291" w:hanging="360"/>
      </w:pPr>
    </w:lvl>
    <w:lvl w:ilvl="2" w:tplc="908A6DEE">
      <w:start w:val="1"/>
      <w:numFmt w:val="lowerRoman"/>
      <w:lvlText w:val="%3."/>
      <w:lvlJc w:val="right"/>
      <w:pPr>
        <w:ind w:left="3011" w:hanging="180"/>
      </w:pPr>
    </w:lvl>
    <w:lvl w:ilvl="3" w:tplc="E27EBA30">
      <w:start w:val="1"/>
      <w:numFmt w:val="decimal"/>
      <w:lvlText w:val="%4."/>
      <w:lvlJc w:val="left"/>
      <w:pPr>
        <w:ind w:left="3731" w:hanging="360"/>
      </w:pPr>
    </w:lvl>
    <w:lvl w:ilvl="4" w:tplc="5F70C72E">
      <w:start w:val="1"/>
      <w:numFmt w:val="lowerLetter"/>
      <w:lvlText w:val="%5."/>
      <w:lvlJc w:val="left"/>
      <w:pPr>
        <w:ind w:left="4451" w:hanging="360"/>
      </w:pPr>
    </w:lvl>
    <w:lvl w:ilvl="5" w:tplc="BDA4D066">
      <w:start w:val="1"/>
      <w:numFmt w:val="lowerRoman"/>
      <w:lvlText w:val="%6."/>
      <w:lvlJc w:val="right"/>
      <w:pPr>
        <w:ind w:left="5171" w:hanging="180"/>
      </w:pPr>
    </w:lvl>
    <w:lvl w:ilvl="6" w:tplc="51883A94">
      <w:start w:val="1"/>
      <w:numFmt w:val="decimal"/>
      <w:lvlText w:val="%7."/>
      <w:lvlJc w:val="left"/>
      <w:pPr>
        <w:ind w:left="5891" w:hanging="360"/>
      </w:pPr>
    </w:lvl>
    <w:lvl w:ilvl="7" w:tplc="C980DC1E">
      <w:start w:val="1"/>
      <w:numFmt w:val="lowerLetter"/>
      <w:lvlText w:val="%8."/>
      <w:lvlJc w:val="left"/>
      <w:pPr>
        <w:ind w:left="6611" w:hanging="360"/>
      </w:pPr>
    </w:lvl>
    <w:lvl w:ilvl="8" w:tplc="27C65EDC">
      <w:start w:val="1"/>
      <w:numFmt w:val="lowerRoman"/>
      <w:lvlText w:val="%9."/>
      <w:lvlJc w:val="right"/>
      <w:pPr>
        <w:ind w:left="7331" w:hanging="180"/>
      </w:pPr>
    </w:lvl>
  </w:abstractNum>
  <w:abstractNum w:abstractNumId="27">
    <w:nsid w:val="6C6D65BF"/>
    <w:multiLevelType w:val="hybridMultilevel"/>
    <w:tmpl w:val="3D9E53B8"/>
    <w:lvl w:ilvl="0" w:tplc="1230081C">
      <w:start w:val="1"/>
      <w:numFmt w:val="decimal"/>
      <w:lvlText w:val="%1)"/>
      <w:lvlJc w:val="left"/>
      <w:pPr>
        <w:ind w:left="1429" w:hanging="360"/>
      </w:pPr>
    </w:lvl>
    <w:lvl w:ilvl="1" w:tplc="8EFE36A0">
      <w:start w:val="1"/>
      <w:numFmt w:val="lowerLetter"/>
      <w:lvlText w:val="%2."/>
      <w:lvlJc w:val="left"/>
      <w:pPr>
        <w:ind w:left="2149" w:hanging="360"/>
      </w:pPr>
    </w:lvl>
    <w:lvl w:ilvl="2" w:tplc="0B0068B6">
      <w:start w:val="1"/>
      <w:numFmt w:val="lowerRoman"/>
      <w:lvlText w:val="%3."/>
      <w:lvlJc w:val="right"/>
      <w:pPr>
        <w:ind w:left="2869" w:hanging="180"/>
      </w:pPr>
    </w:lvl>
    <w:lvl w:ilvl="3" w:tplc="9F10D374">
      <w:start w:val="1"/>
      <w:numFmt w:val="decimal"/>
      <w:lvlText w:val="%4."/>
      <w:lvlJc w:val="left"/>
      <w:pPr>
        <w:ind w:left="3589" w:hanging="360"/>
      </w:pPr>
    </w:lvl>
    <w:lvl w:ilvl="4" w:tplc="94FCEE80">
      <w:start w:val="1"/>
      <w:numFmt w:val="lowerLetter"/>
      <w:lvlText w:val="%5."/>
      <w:lvlJc w:val="left"/>
      <w:pPr>
        <w:ind w:left="4309" w:hanging="360"/>
      </w:pPr>
    </w:lvl>
    <w:lvl w:ilvl="5" w:tplc="4B020002">
      <w:start w:val="1"/>
      <w:numFmt w:val="lowerRoman"/>
      <w:lvlText w:val="%6."/>
      <w:lvlJc w:val="right"/>
      <w:pPr>
        <w:ind w:left="5029" w:hanging="180"/>
      </w:pPr>
    </w:lvl>
    <w:lvl w:ilvl="6" w:tplc="8A0451C8">
      <w:start w:val="1"/>
      <w:numFmt w:val="decimal"/>
      <w:lvlText w:val="%7."/>
      <w:lvlJc w:val="left"/>
      <w:pPr>
        <w:ind w:left="5749" w:hanging="360"/>
      </w:pPr>
    </w:lvl>
    <w:lvl w:ilvl="7" w:tplc="F48C3B66">
      <w:start w:val="1"/>
      <w:numFmt w:val="lowerLetter"/>
      <w:lvlText w:val="%8."/>
      <w:lvlJc w:val="left"/>
      <w:pPr>
        <w:ind w:left="6469" w:hanging="360"/>
      </w:pPr>
    </w:lvl>
    <w:lvl w:ilvl="8" w:tplc="1DDA76E6">
      <w:start w:val="1"/>
      <w:numFmt w:val="lowerRoman"/>
      <w:lvlText w:val="%9."/>
      <w:lvlJc w:val="right"/>
      <w:pPr>
        <w:ind w:left="7189" w:hanging="180"/>
      </w:pPr>
    </w:lvl>
  </w:abstractNum>
  <w:abstractNum w:abstractNumId="28">
    <w:nsid w:val="6D842E64"/>
    <w:multiLevelType w:val="hybridMultilevel"/>
    <w:tmpl w:val="F6F4755A"/>
    <w:lvl w:ilvl="0" w:tplc="99BA010A">
      <w:start w:val="1"/>
      <w:numFmt w:val="decimal"/>
      <w:lvlText w:val="%1)"/>
      <w:lvlJc w:val="left"/>
      <w:pPr>
        <w:ind w:left="1065" w:hanging="360"/>
      </w:pPr>
      <w:rPr>
        <w:rFonts w:ascii="Times New Roman" w:eastAsia="Calibri" w:hAnsi="Times New Roman" w:cs="Times New Roman"/>
        <w:color w:val="auto"/>
      </w:rPr>
    </w:lvl>
    <w:lvl w:ilvl="1" w:tplc="1B1A1E0E">
      <w:start w:val="1"/>
      <w:numFmt w:val="lowerLetter"/>
      <w:lvlText w:val="%2."/>
      <w:lvlJc w:val="left"/>
      <w:pPr>
        <w:ind w:left="1785" w:hanging="360"/>
      </w:pPr>
    </w:lvl>
    <w:lvl w:ilvl="2" w:tplc="41B4071C">
      <w:start w:val="1"/>
      <w:numFmt w:val="lowerRoman"/>
      <w:lvlText w:val="%3."/>
      <w:lvlJc w:val="right"/>
      <w:pPr>
        <w:ind w:left="2505" w:hanging="180"/>
      </w:pPr>
    </w:lvl>
    <w:lvl w:ilvl="3" w:tplc="1E68C03C">
      <w:start w:val="1"/>
      <w:numFmt w:val="decimal"/>
      <w:lvlText w:val="%4."/>
      <w:lvlJc w:val="left"/>
      <w:pPr>
        <w:ind w:left="3225" w:hanging="360"/>
      </w:pPr>
    </w:lvl>
    <w:lvl w:ilvl="4" w:tplc="711E14DC">
      <w:start w:val="1"/>
      <w:numFmt w:val="lowerLetter"/>
      <w:lvlText w:val="%5."/>
      <w:lvlJc w:val="left"/>
      <w:pPr>
        <w:ind w:left="3945" w:hanging="360"/>
      </w:pPr>
    </w:lvl>
    <w:lvl w:ilvl="5" w:tplc="89B2E50E">
      <w:start w:val="1"/>
      <w:numFmt w:val="lowerRoman"/>
      <w:lvlText w:val="%6."/>
      <w:lvlJc w:val="right"/>
      <w:pPr>
        <w:ind w:left="4665" w:hanging="180"/>
      </w:pPr>
    </w:lvl>
    <w:lvl w:ilvl="6" w:tplc="DDA48216">
      <w:start w:val="1"/>
      <w:numFmt w:val="decimal"/>
      <w:lvlText w:val="%7."/>
      <w:lvlJc w:val="left"/>
      <w:pPr>
        <w:ind w:left="5385" w:hanging="360"/>
      </w:pPr>
    </w:lvl>
    <w:lvl w:ilvl="7" w:tplc="1C10024C">
      <w:start w:val="1"/>
      <w:numFmt w:val="lowerLetter"/>
      <w:lvlText w:val="%8."/>
      <w:lvlJc w:val="left"/>
      <w:pPr>
        <w:ind w:left="6105" w:hanging="360"/>
      </w:pPr>
    </w:lvl>
    <w:lvl w:ilvl="8" w:tplc="8756816E">
      <w:start w:val="1"/>
      <w:numFmt w:val="lowerRoman"/>
      <w:lvlText w:val="%9."/>
      <w:lvlJc w:val="right"/>
      <w:pPr>
        <w:ind w:left="6825" w:hanging="180"/>
      </w:pPr>
    </w:lvl>
  </w:abstractNum>
  <w:abstractNum w:abstractNumId="29">
    <w:nsid w:val="71174AC6"/>
    <w:multiLevelType w:val="hybridMultilevel"/>
    <w:tmpl w:val="8E749608"/>
    <w:lvl w:ilvl="0" w:tplc="5220F092">
      <w:start w:val="1"/>
      <w:numFmt w:val="decimal"/>
      <w:lvlText w:val="%1)"/>
      <w:lvlJc w:val="left"/>
      <w:pPr>
        <w:ind w:left="1429" w:hanging="360"/>
      </w:pPr>
    </w:lvl>
    <w:lvl w:ilvl="1" w:tplc="D9D43B10">
      <w:start w:val="1"/>
      <w:numFmt w:val="lowerLetter"/>
      <w:lvlText w:val="%2."/>
      <w:lvlJc w:val="left"/>
      <w:pPr>
        <w:ind w:left="2149" w:hanging="360"/>
      </w:pPr>
    </w:lvl>
    <w:lvl w:ilvl="2" w:tplc="517088B0">
      <w:start w:val="1"/>
      <w:numFmt w:val="lowerRoman"/>
      <w:lvlText w:val="%3."/>
      <w:lvlJc w:val="right"/>
      <w:pPr>
        <w:ind w:left="2869" w:hanging="180"/>
      </w:pPr>
    </w:lvl>
    <w:lvl w:ilvl="3" w:tplc="69AA3D32">
      <w:start w:val="1"/>
      <w:numFmt w:val="decimal"/>
      <w:lvlText w:val="%4."/>
      <w:lvlJc w:val="left"/>
      <w:pPr>
        <w:ind w:left="3589" w:hanging="360"/>
      </w:pPr>
    </w:lvl>
    <w:lvl w:ilvl="4" w:tplc="134C88C2">
      <w:start w:val="1"/>
      <w:numFmt w:val="lowerLetter"/>
      <w:lvlText w:val="%5."/>
      <w:lvlJc w:val="left"/>
      <w:pPr>
        <w:ind w:left="4309" w:hanging="360"/>
      </w:pPr>
    </w:lvl>
    <w:lvl w:ilvl="5" w:tplc="F9500DEC">
      <w:start w:val="1"/>
      <w:numFmt w:val="lowerRoman"/>
      <w:lvlText w:val="%6."/>
      <w:lvlJc w:val="right"/>
      <w:pPr>
        <w:ind w:left="5029" w:hanging="180"/>
      </w:pPr>
    </w:lvl>
    <w:lvl w:ilvl="6" w:tplc="779659D8">
      <w:start w:val="1"/>
      <w:numFmt w:val="decimal"/>
      <w:lvlText w:val="%7."/>
      <w:lvlJc w:val="left"/>
      <w:pPr>
        <w:ind w:left="5749" w:hanging="360"/>
      </w:pPr>
    </w:lvl>
    <w:lvl w:ilvl="7" w:tplc="0EE235E8">
      <w:start w:val="1"/>
      <w:numFmt w:val="lowerLetter"/>
      <w:lvlText w:val="%8."/>
      <w:lvlJc w:val="left"/>
      <w:pPr>
        <w:ind w:left="6469" w:hanging="360"/>
      </w:pPr>
    </w:lvl>
    <w:lvl w:ilvl="8" w:tplc="749AC702">
      <w:start w:val="1"/>
      <w:numFmt w:val="lowerRoman"/>
      <w:lvlText w:val="%9."/>
      <w:lvlJc w:val="right"/>
      <w:pPr>
        <w:ind w:left="7189" w:hanging="180"/>
      </w:pPr>
    </w:lvl>
  </w:abstractNum>
  <w:abstractNum w:abstractNumId="30">
    <w:nsid w:val="770A0C56"/>
    <w:multiLevelType w:val="hybridMultilevel"/>
    <w:tmpl w:val="D638D1C0"/>
    <w:lvl w:ilvl="0" w:tplc="59F0DBAC">
      <w:start w:val="1"/>
      <w:numFmt w:val="decimal"/>
      <w:lvlText w:val="%1."/>
      <w:lvlJc w:val="left"/>
      <w:pPr>
        <w:ind w:left="928" w:hanging="360"/>
      </w:pPr>
      <w:rPr>
        <w:rFonts w:ascii="Times New Roman" w:hAnsi="Times New Roman" w:cs="Times New Roman" w:hint="default"/>
        <w:sz w:val="28"/>
      </w:rPr>
    </w:lvl>
    <w:lvl w:ilvl="1" w:tplc="F0D6DF3A">
      <w:start w:val="1"/>
      <w:numFmt w:val="lowerLetter"/>
      <w:lvlText w:val="%2."/>
      <w:lvlJc w:val="left"/>
      <w:pPr>
        <w:ind w:left="1648" w:hanging="360"/>
      </w:pPr>
    </w:lvl>
    <w:lvl w:ilvl="2" w:tplc="67D82154">
      <w:start w:val="1"/>
      <w:numFmt w:val="lowerRoman"/>
      <w:lvlText w:val="%3."/>
      <w:lvlJc w:val="right"/>
      <w:pPr>
        <w:ind w:left="2368" w:hanging="180"/>
      </w:pPr>
    </w:lvl>
    <w:lvl w:ilvl="3" w:tplc="02A0EE6A">
      <w:start w:val="1"/>
      <w:numFmt w:val="decimal"/>
      <w:lvlText w:val="%4."/>
      <w:lvlJc w:val="left"/>
      <w:pPr>
        <w:ind w:left="3088" w:hanging="360"/>
      </w:pPr>
    </w:lvl>
    <w:lvl w:ilvl="4" w:tplc="F2C65072">
      <w:start w:val="1"/>
      <w:numFmt w:val="lowerLetter"/>
      <w:lvlText w:val="%5."/>
      <w:lvlJc w:val="left"/>
      <w:pPr>
        <w:ind w:left="3808" w:hanging="360"/>
      </w:pPr>
    </w:lvl>
    <w:lvl w:ilvl="5" w:tplc="9A48567C">
      <w:start w:val="1"/>
      <w:numFmt w:val="lowerRoman"/>
      <w:lvlText w:val="%6."/>
      <w:lvlJc w:val="right"/>
      <w:pPr>
        <w:ind w:left="4528" w:hanging="180"/>
      </w:pPr>
    </w:lvl>
    <w:lvl w:ilvl="6" w:tplc="661CB7B0">
      <w:start w:val="1"/>
      <w:numFmt w:val="decimal"/>
      <w:lvlText w:val="%7."/>
      <w:lvlJc w:val="left"/>
      <w:pPr>
        <w:ind w:left="5248" w:hanging="360"/>
      </w:pPr>
    </w:lvl>
    <w:lvl w:ilvl="7" w:tplc="4C58205E">
      <w:start w:val="1"/>
      <w:numFmt w:val="lowerLetter"/>
      <w:lvlText w:val="%8."/>
      <w:lvlJc w:val="left"/>
      <w:pPr>
        <w:ind w:left="5968" w:hanging="360"/>
      </w:pPr>
    </w:lvl>
    <w:lvl w:ilvl="8" w:tplc="315CE17C">
      <w:start w:val="1"/>
      <w:numFmt w:val="lowerRoman"/>
      <w:lvlText w:val="%9."/>
      <w:lvlJc w:val="right"/>
      <w:pPr>
        <w:ind w:left="6688" w:hanging="180"/>
      </w:pPr>
    </w:lvl>
  </w:abstractNum>
  <w:abstractNum w:abstractNumId="31">
    <w:nsid w:val="79DE132A"/>
    <w:multiLevelType w:val="hybridMultilevel"/>
    <w:tmpl w:val="E430A092"/>
    <w:lvl w:ilvl="0" w:tplc="7B947C7E">
      <w:start w:val="1"/>
      <w:numFmt w:val="decimal"/>
      <w:lvlText w:val="%1."/>
      <w:lvlJc w:val="left"/>
      <w:pPr>
        <w:ind w:left="1287" w:hanging="360"/>
      </w:pPr>
    </w:lvl>
    <w:lvl w:ilvl="1" w:tplc="4B98806A">
      <w:start w:val="1"/>
      <w:numFmt w:val="lowerLetter"/>
      <w:lvlText w:val="%2."/>
      <w:lvlJc w:val="left"/>
      <w:pPr>
        <w:ind w:left="2007" w:hanging="360"/>
      </w:pPr>
    </w:lvl>
    <w:lvl w:ilvl="2" w:tplc="DB68DE10">
      <w:start w:val="1"/>
      <w:numFmt w:val="lowerRoman"/>
      <w:lvlText w:val="%3."/>
      <w:lvlJc w:val="right"/>
      <w:pPr>
        <w:ind w:left="2727" w:hanging="180"/>
      </w:pPr>
    </w:lvl>
    <w:lvl w:ilvl="3" w:tplc="871A72DA">
      <w:start w:val="1"/>
      <w:numFmt w:val="decimal"/>
      <w:lvlText w:val="%4."/>
      <w:lvlJc w:val="left"/>
      <w:pPr>
        <w:ind w:left="3447" w:hanging="360"/>
      </w:pPr>
    </w:lvl>
    <w:lvl w:ilvl="4" w:tplc="7048D56E">
      <w:start w:val="1"/>
      <w:numFmt w:val="lowerLetter"/>
      <w:lvlText w:val="%5."/>
      <w:lvlJc w:val="left"/>
      <w:pPr>
        <w:ind w:left="4167" w:hanging="360"/>
      </w:pPr>
    </w:lvl>
    <w:lvl w:ilvl="5" w:tplc="62D4D128">
      <w:start w:val="1"/>
      <w:numFmt w:val="lowerRoman"/>
      <w:lvlText w:val="%6."/>
      <w:lvlJc w:val="right"/>
      <w:pPr>
        <w:ind w:left="4887" w:hanging="180"/>
      </w:pPr>
    </w:lvl>
    <w:lvl w:ilvl="6" w:tplc="A5F66CF4">
      <w:start w:val="1"/>
      <w:numFmt w:val="decimal"/>
      <w:lvlText w:val="%7."/>
      <w:lvlJc w:val="left"/>
      <w:pPr>
        <w:ind w:left="5607" w:hanging="360"/>
      </w:pPr>
    </w:lvl>
    <w:lvl w:ilvl="7" w:tplc="4DD2046A">
      <w:start w:val="1"/>
      <w:numFmt w:val="lowerLetter"/>
      <w:lvlText w:val="%8."/>
      <w:lvlJc w:val="left"/>
      <w:pPr>
        <w:ind w:left="6327" w:hanging="360"/>
      </w:pPr>
    </w:lvl>
    <w:lvl w:ilvl="8" w:tplc="92C2C958">
      <w:start w:val="1"/>
      <w:numFmt w:val="lowerRoman"/>
      <w:lvlText w:val="%9."/>
      <w:lvlJc w:val="right"/>
      <w:pPr>
        <w:ind w:left="7047" w:hanging="180"/>
      </w:pPr>
    </w:lvl>
  </w:abstractNum>
  <w:abstractNum w:abstractNumId="32">
    <w:nsid w:val="7C325A14"/>
    <w:multiLevelType w:val="hybridMultilevel"/>
    <w:tmpl w:val="0C7C72DE"/>
    <w:lvl w:ilvl="0" w:tplc="3B0CBA54">
      <w:start w:val="1"/>
      <w:numFmt w:val="decimal"/>
      <w:lvlText w:val="%1."/>
      <w:lvlJc w:val="left"/>
      <w:pPr>
        <w:ind w:left="1287" w:hanging="360"/>
      </w:pPr>
    </w:lvl>
    <w:lvl w:ilvl="1" w:tplc="C86EB9E4">
      <w:start w:val="1"/>
      <w:numFmt w:val="lowerLetter"/>
      <w:lvlText w:val="%2."/>
      <w:lvlJc w:val="left"/>
      <w:pPr>
        <w:ind w:left="2007" w:hanging="360"/>
      </w:pPr>
    </w:lvl>
    <w:lvl w:ilvl="2" w:tplc="E8828512">
      <w:start w:val="1"/>
      <w:numFmt w:val="lowerRoman"/>
      <w:lvlText w:val="%3."/>
      <w:lvlJc w:val="right"/>
      <w:pPr>
        <w:ind w:left="2727" w:hanging="180"/>
      </w:pPr>
    </w:lvl>
    <w:lvl w:ilvl="3" w:tplc="826CE9EC">
      <w:start w:val="1"/>
      <w:numFmt w:val="decimal"/>
      <w:lvlText w:val="%4."/>
      <w:lvlJc w:val="left"/>
      <w:pPr>
        <w:ind w:left="3447" w:hanging="360"/>
      </w:pPr>
    </w:lvl>
    <w:lvl w:ilvl="4" w:tplc="B0B48FCE">
      <w:start w:val="1"/>
      <w:numFmt w:val="lowerLetter"/>
      <w:lvlText w:val="%5."/>
      <w:lvlJc w:val="left"/>
      <w:pPr>
        <w:ind w:left="4167" w:hanging="360"/>
      </w:pPr>
    </w:lvl>
    <w:lvl w:ilvl="5" w:tplc="4C408960">
      <w:start w:val="1"/>
      <w:numFmt w:val="lowerRoman"/>
      <w:lvlText w:val="%6."/>
      <w:lvlJc w:val="right"/>
      <w:pPr>
        <w:ind w:left="4887" w:hanging="180"/>
      </w:pPr>
    </w:lvl>
    <w:lvl w:ilvl="6" w:tplc="90F2F8EA">
      <w:start w:val="1"/>
      <w:numFmt w:val="decimal"/>
      <w:lvlText w:val="%7."/>
      <w:lvlJc w:val="left"/>
      <w:pPr>
        <w:ind w:left="5607" w:hanging="360"/>
      </w:pPr>
    </w:lvl>
    <w:lvl w:ilvl="7" w:tplc="E860374A">
      <w:start w:val="1"/>
      <w:numFmt w:val="lowerLetter"/>
      <w:lvlText w:val="%8."/>
      <w:lvlJc w:val="left"/>
      <w:pPr>
        <w:ind w:left="6327" w:hanging="360"/>
      </w:pPr>
    </w:lvl>
    <w:lvl w:ilvl="8" w:tplc="5FA6D596">
      <w:start w:val="1"/>
      <w:numFmt w:val="lowerRoman"/>
      <w:lvlText w:val="%9."/>
      <w:lvlJc w:val="right"/>
      <w:pPr>
        <w:ind w:left="7047" w:hanging="180"/>
      </w:pPr>
    </w:lvl>
  </w:abstractNum>
  <w:abstractNum w:abstractNumId="33">
    <w:nsid w:val="7CE95A73"/>
    <w:multiLevelType w:val="hybridMultilevel"/>
    <w:tmpl w:val="83D8958E"/>
    <w:lvl w:ilvl="0" w:tplc="17FC60AC">
      <w:start w:val="1"/>
      <w:numFmt w:val="upperRoman"/>
      <w:lvlText w:val="%1."/>
      <w:lvlJc w:val="left"/>
      <w:pPr>
        <w:ind w:left="1080" w:hanging="720"/>
      </w:pPr>
      <w:rPr>
        <w:rFonts w:cs="Times New Roman" w:hint="default"/>
      </w:rPr>
    </w:lvl>
    <w:lvl w:ilvl="1" w:tplc="191E08DC">
      <w:start w:val="1"/>
      <w:numFmt w:val="lowerLetter"/>
      <w:lvlText w:val="%2."/>
      <w:lvlJc w:val="left"/>
      <w:pPr>
        <w:ind w:left="1440" w:hanging="360"/>
      </w:pPr>
    </w:lvl>
    <w:lvl w:ilvl="2" w:tplc="2460D7AC">
      <w:start w:val="1"/>
      <w:numFmt w:val="lowerRoman"/>
      <w:lvlText w:val="%3."/>
      <w:lvlJc w:val="right"/>
      <w:pPr>
        <w:ind w:left="2160" w:hanging="180"/>
      </w:pPr>
    </w:lvl>
    <w:lvl w:ilvl="3" w:tplc="9DC070A8">
      <w:start w:val="1"/>
      <w:numFmt w:val="decimal"/>
      <w:lvlText w:val="%4."/>
      <w:lvlJc w:val="left"/>
      <w:pPr>
        <w:ind w:left="2880" w:hanging="360"/>
      </w:pPr>
    </w:lvl>
    <w:lvl w:ilvl="4" w:tplc="6CECFC9A">
      <w:start w:val="1"/>
      <w:numFmt w:val="lowerLetter"/>
      <w:lvlText w:val="%5."/>
      <w:lvlJc w:val="left"/>
      <w:pPr>
        <w:ind w:left="3600" w:hanging="360"/>
      </w:pPr>
    </w:lvl>
    <w:lvl w:ilvl="5" w:tplc="3EE2EADA">
      <w:start w:val="1"/>
      <w:numFmt w:val="lowerRoman"/>
      <w:lvlText w:val="%6."/>
      <w:lvlJc w:val="right"/>
      <w:pPr>
        <w:ind w:left="4320" w:hanging="180"/>
      </w:pPr>
    </w:lvl>
    <w:lvl w:ilvl="6" w:tplc="3344301A">
      <w:start w:val="1"/>
      <w:numFmt w:val="decimal"/>
      <w:lvlText w:val="%7."/>
      <w:lvlJc w:val="left"/>
      <w:pPr>
        <w:ind w:left="5040" w:hanging="360"/>
      </w:pPr>
    </w:lvl>
    <w:lvl w:ilvl="7" w:tplc="D51C2266">
      <w:start w:val="1"/>
      <w:numFmt w:val="lowerLetter"/>
      <w:lvlText w:val="%8."/>
      <w:lvlJc w:val="left"/>
      <w:pPr>
        <w:ind w:left="5760" w:hanging="360"/>
      </w:pPr>
    </w:lvl>
    <w:lvl w:ilvl="8" w:tplc="ED2C6DF2">
      <w:start w:val="1"/>
      <w:numFmt w:val="lowerRoman"/>
      <w:lvlText w:val="%9."/>
      <w:lvlJc w:val="right"/>
      <w:pPr>
        <w:ind w:left="6480" w:hanging="180"/>
      </w:pPr>
    </w:lvl>
  </w:abstractNum>
  <w:abstractNum w:abstractNumId="34">
    <w:nsid w:val="7FA35F73"/>
    <w:multiLevelType w:val="hybridMultilevel"/>
    <w:tmpl w:val="F1A4C1DE"/>
    <w:lvl w:ilvl="0" w:tplc="03843458">
      <w:start w:val="1"/>
      <w:numFmt w:val="decimal"/>
      <w:lvlText w:val="%1."/>
      <w:lvlJc w:val="left"/>
      <w:pPr>
        <w:ind w:left="720" w:hanging="360"/>
      </w:pPr>
    </w:lvl>
    <w:lvl w:ilvl="1" w:tplc="72B28370">
      <w:start w:val="1"/>
      <w:numFmt w:val="lowerLetter"/>
      <w:lvlText w:val="%2."/>
      <w:lvlJc w:val="left"/>
      <w:pPr>
        <w:ind w:left="1440" w:hanging="360"/>
      </w:pPr>
    </w:lvl>
    <w:lvl w:ilvl="2" w:tplc="E61EA600">
      <w:start w:val="1"/>
      <w:numFmt w:val="lowerRoman"/>
      <w:lvlText w:val="%3."/>
      <w:lvlJc w:val="right"/>
      <w:pPr>
        <w:ind w:left="2160" w:hanging="180"/>
      </w:pPr>
    </w:lvl>
    <w:lvl w:ilvl="3" w:tplc="E9E466A4">
      <w:start w:val="1"/>
      <w:numFmt w:val="decimal"/>
      <w:lvlText w:val="%4."/>
      <w:lvlJc w:val="left"/>
      <w:pPr>
        <w:ind w:left="2880" w:hanging="360"/>
      </w:pPr>
    </w:lvl>
    <w:lvl w:ilvl="4" w:tplc="0CF2E4DC">
      <w:start w:val="1"/>
      <w:numFmt w:val="lowerLetter"/>
      <w:lvlText w:val="%5."/>
      <w:lvlJc w:val="left"/>
      <w:pPr>
        <w:ind w:left="3600" w:hanging="360"/>
      </w:pPr>
    </w:lvl>
    <w:lvl w:ilvl="5" w:tplc="70B44796">
      <w:start w:val="1"/>
      <w:numFmt w:val="lowerRoman"/>
      <w:lvlText w:val="%6."/>
      <w:lvlJc w:val="right"/>
      <w:pPr>
        <w:ind w:left="4320" w:hanging="180"/>
      </w:pPr>
    </w:lvl>
    <w:lvl w:ilvl="6" w:tplc="BC7A29AC">
      <w:start w:val="1"/>
      <w:numFmt w:val="decimal"/>
      <w:lvlText w:val="%7."/>
      <w:lvlJc w:val="left"/>
      <w:pPr>
        <w:ind w:left="5040" w:hanging="360"/>
      </w:pPr>
    </w:lvl>
    <w:lvl w:ilvl="7" w:tplc="2AC6547A">
      <w:start w:val="1"/>
      <w:numFmt w:val="lowerLetter"/>
      <w:lvlText w:val="%8."/>
      <w:lvlJc w:val="left"/>
      <w:pPr>
        <w:ind w:left="5760" w:hanging="360"/>
      </w:pPr>
    </w:lvl>
    <w:lvl w:ilvl="8" w:tplc="50F8A5CE">
      <w:start w:val="1"/>
      <w:numFmt w:val="lowerRoman"/>
      <w:lvlText w:val="%9."/>
      <w:lvlJc w:val="right"/>
      <w:pPr>
        <w:ind w:left="6480" w:hanging="180"/>
      </w:pPr>
    </w:lvl>
  </w:abstractNum>
  <w:num w:numId="1">
    <w:abstractNumId w:val="25"/>
  </w:num>
  <w:num w:numId="2">
    <w:abstractNumId w:val="26"/>
  </w:num>
  <w:num w:numId="3">
    <w:abstractNumId w:val="1"/>
  </w:num>
  <w:num w:numId="4">
    <w:abstractNumId w:val="11"/>
  </w:num>
  <w:num w:numId="5">
    <w:abstractNumId w:val="0"/>
  </w:num>
  <w:num w:numId="6">
    <w:abstractNumId w:val="22"/>
  </w:num>
  <w:num w:numId="7">
    <w:abstractNumId w:val="10"/>
  </w:num>
  <w:num w:numId="8">
    <w:abstractNumId w:val="16"/>
  </w:num>
  <w:num w:numId="9">
    <w:abstractNumId w:val="13"/>
  </w:num>
  <w:num w:numId="10">
    <w:abstractNumId w:val="18"/>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17"/>
  </w:num>
  <w:num w:numId="21">
    <w:abstractNumId w:val="24"/>
  </w:num>
  <w:num w:numId="22">
    <w:abstractNumId w:val="9"/>
  </w:num>
  <w:num w:numId="23">
    <w:abstractNumId w:val="34"/>
  </w:num>
  <w:num w:numId="24">
    <w:abstractNumId w:val="20"/>
  </w:num>
  <w:num w:numId="25">
    <w:abstractNumId w:val="2"/>
  </w:num>
  <w:num w:numId="26">
    <w:abstractNumId w:val="7"/>
  </w:num>
  <w:num w:numId="27">
    <w:abstractNumId w:val="27"/>
  </w:num>
  <w:num w:numId="28">
    <w:abstractNumId w:val="29"/>
  </w:num>
  <w:num w:numId="29">
    <w:abstractNumId w:val="5"/>
  </w:num>
  <w:num w:numId="30">
    <w:abstractNumId w:val="6"/>
  </w:num>
  <w:num w:numId="31">
    <w:abstractNumId w:val="28"/>
  </w:num>
  <w:num w:numId="32">
    <w:abstractNumId w:val="33"/>
  </w:num>
  <w:num w:numId="33">
    <w:abstractNumId w:val="15"/>
  </w:num>
  <w:num w:numId="34">
    <w:abstractNumId w:val="15"/>
  </w:num>
  <w:num w:numId="35">
    <w:abstractNumId w:val="15"/>
  </w:num>
  <w:num w:numId="36">
    <w:abstractNumId w:val="15"/>
  </w:num>
  <w:num w:numId="37">
    <w:abstractNumId w:val="15"/>
  </w:num>
  <w:num w:numId="38">
    <w:abstractNumId w:val="15"/>
  </w:num>
  <w:num w:numId="39">
    <w:abstractNumId w:val="15"/>
  </w:num>
  <w:num w:numId="40">
    <w:abstractNumId w:val="15"/>
  </w:num>
  <w:num w:numId="41">
    <w:abstractNumId w:val="15"/>
  </w:num>
  <w:num w:numId="42">
    <w:abstractNumId w:val="31"/>
  </w:num>
  <w:num w:numId="43">
    <w:abstractNumId w:val="30"/>
  </w:num>
  <w:num w:numId="44">
    <w:abstractNumId w:val="4"/>
  </w:num>
  <w:num w:numId="45">
    <w:abstractNumId w:val="21"/>
  </w:num>
  <w:num w:numId="46">
    <w:abstractNumId w:val="3"/>
  </w:num>
  <w:num w:numId="47">
    <w:abstractNumId w:val="12"/>
  </w:num>
  <w:num w:numId="48">
    <w:abstractNumId w:val="19"/>
  </w:num>
  <w:num w:numId="49">
    <w:abstractNumId w:val="14"/>
  </w:num>
  <w:num w:numId="50">
    <w:abstractNumId w:val="8"/>
  </w:num>
  <w:num w:numId="51">
    <w:abstractNumId w:val="2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defaultTabStop w:val="709"/>
  <w:characterSpacingControl w:val="doNotCompress"/>
  <w:footnotePr>
    <w:footnote w:id="0"/>
    <w:footnote w:id="1"/>
  </w:footnotePr>
  <w:endnotePr>
    <w:endnote w:id="0"/>
    <w:endnote w:id="1"/>
  </w:endnotePr>
  <w:compat/>
  <w:rsids>
    <w:rsidRoot w:val="004D5762"/>
    <w:rsid w:val="000201D0"/>
    <w:rsid w:val="000315CC"/>
    <w:rsid w:val="00041000"/>
    <w:rsid w:val="00047D13"/>
    <w:rsid w:val="000525D0"/>
    <w:rsid w:val="00073598"/>
    <w:rsid w:val="000758F2"/>
    <w:rsid w:val="000C2060"/>
    <w:rsid w:val="000D3471"/>
    <w:rsid w:val="0013392F"/>
    <w:rsid w:val="00156047"/>
    <w:rsid w:val="00171DB2"/>
    <w:rsid w:val="001B61C3"/>
    <w:rsid w:val="001F7B71"/>
    <w:rsid w:val="00240588"/>
    <w:rsid w:val="002449A6"/>
    <w:rsid w:val="00272516"/>
    <w:rsid w:val="002937E4"/>
    <w:rsid w:val="002B4A34"/>
    <w:rsid w:val="002E2DAF"/>
    <w:rsid w:val="00305A10"/>
    <w:rsid w:val="0032067C"/>
    <w:rsid w:val="00355BD0"/>
    <w:rsid w:val="003574AE"/>
    <w:rsid w:val="0036730C"/>
    <w:rsid w:val="00386829"/>
    <w:rsid w:val="003B218C"/>
    <w:rsid w:val="003C2E0E"/>
    <w:rsid w:val="00401035"/>
    <w:rsid w:val="00421C65"/>
    <w:rsid w:val="0043493D"/>
    <w:rsid w:val="00466E69"/>
    <w:rsid w:val="00485068"/>
    <w:rsid w:val="004B0EE5"/>
    <w:rsid w:val="004D1E00"/>
    <w:rsid w:val="004D5762"/>
    <w:rsid w:val="004F6179"/>
    <w:rsid w:val="00520CCC"/>
    <w:rsid w:val="0053724A"/>
    <w:rsid w:val="00564C29"/>
    <w:rsid w:val="00590914"/>
    <w:rsid w:val="00592A5F"/>
    <w:rsid w:val="005C1C7A"/>
    <w:rsid w:val="005C4D2F"/>
    <w:rsid w:val="005F50F4"/>
    <w:rsid w:val="00600166"/>
    <w:rsid w:val="00632D06"/>
    <w:rsid w:val="00643A0B"/>
    <w:rsid w:val="006700D8"/>
    <w:rsid w:val="00677975"/>
    <w:rsid w:val="006848CC"/>
    <w:rsid w:val="006D6F6F"/>
    <w:rsid w:val="006E792F"/>
    <w:rsid w:val="007042B7"/>
    <w:rsid w:val="00725E0A"/>
    <w:rsid w:val="00772F94"/>
    <w:rsid w:val="0079432C"/>
    <w:rsid w:val="00795C0E"/>
    <w:rsid w:val="007A030D"/>
    <w:rsid w:val="007A1B69"/>
    <w:rsid w:val="007C2739"/>
    <w:rsid w:val="007D6042"/>
    <w:rsid w:val="007D7774"/>
    <w:rsid w:val="007F0939"/>
    <w:rsid w:val="007F1572"/>
    <w:rsid w:val="00807233"/>
    <w:rsid w:val="00822C26"/>
    <w:rsid w:val="008621DE"/>
    <w:rsid w:val="00887F4B"/>
    <w:rsid w:val="00891356"/>
    <w:rsid w:val="0089631F"/>
    <w:rsid w:val="008A6A42"/>
    <w:rsid w:val="008B315A"/>
    <w:rsid w:val="008B6F9B"/>
    <w:rsid w:val="008C1F84"/>
    <w:rsid w:val="008E556F"/>
    <w:rsid w:val="009161B9"/>
    <w:rsid w:val="009449D1"/>
    <w:rsid w:val="00945AD8"/>
    <w:rsid w:val="0095434F"/>
    <w:rsid w:val="009664F3"/>
    <w:rsid w:val="00970EF1"/>
    <w:rsid w:val="0099045E"/>
    <w:rsid w:val="009F6DEF"/>
    <w:rsid w:val="00A607DB"/>
    <w:rsid w:val="00A73A56"/>
    <w:rsid w:val="00A73EF2"/>
    <w:rsid w:val="00A81B69"/>
    <w:rsid w:val="00B203EA"/>
    <w:rsid w:val="00B503F0"/>
    <w:rsid w:val="00B537CA"/>
    <w:rsid w:val="00B6055B"/>
    <w:rsid w:val="00B77F39"/>
    <w:rsid w:val="00BB6F00"/>
    <w:rsid w:val="00C11BB0"/>
    <w:rsid w:val="00C15E51"/>
    <w:rsid w:val="00C24419"/>
    <w:rsid w:val="00C621E4"/>
    <w:rsid w:val="00CA4F8E"/>
    <w:rsid w:val="00CF22F2"/>
    <w:rsid w:val="00D030AB"/>
    <w:rsid w:val="00D12783"/>
    <w:rsid w:val="00D641AE"/>
    <w:rsid w:val="00D813DB"/>
    <w:rsid w:val="00D9167D"/>
    <w:rsid w:val="00DA501E"/>
    <w:rsid w:val="00DB6181"/>
    <w:rsid w:val="00DB6803"/>
    <w:rsid w:val="00DE7B36"/>
    <w:rsid w:val="00E27DBD"/>
    <w:rsid w:val="00E4439A"/>
    <w:rsid w:val="00EB3A52"/>
    <w:rsid w:val="00EC6510"/>
    <w:rsid w:val="00F75D51"/>
    <w:rsid w:val="00F80015"/>
    <w:rsid w:val="00F90A94"/>
    <w:rsid w:val="00FA3F90"/>
    <w:rsid w:val="00FC0BED"/>
    <w:rsid w:val="00FC46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2DAF"/>
    <w:pPr>
      <w:ind w:firstLine="709"/>
      <w:jc w:val="both"/>
    </w:pPr>
    <w:rPr>
      <w:sz w:val="22"/>
      <w:szCs w:val="22"/>
      <w:lang w:eastAsia="en-US"/>
    </w:rPr>
  </w:style>
  <w:style w:type="paragraph" w:styleId="1">
    <w:name w:val="heading 1"/>
    <w:basedOn w:val="a"/>
    <w:next w:val="a"/>
    <w:link w:val="10"/>
    <w:uiPriority w:val="9"/>
    <w:qFormat/>
    <w:rsid w:val="002E2DAF"/>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2E2DAF"/>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2E2DAF"/>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2E2DAF"/>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2E2DAF"/>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rsid w:val="002E2DAF"/>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rsid w:val="002E2DAF"/>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rsid w:val="002E2DAF"/>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rsid w:val="002E2DAF"/>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E2DAF"/>
    <w:rPr>
      <w:rFonts w:ascii="Arial" w:eastAsia="Arial" w:hAnsi="Arial" w:cs="Arial"/>
      <w:sz w:val="40"/>
      <w:szCs w:val="40"/>
    </w:rPr>
  </w:style>
  <w:style w:type="character" w:customStyle="1" w:styleId="20">
    <w:name w:val="Заголовок 2 Знак"/>
    <w:basedOn w:val="a0"/>
    <w:link w:val="2"/>
    <w:uiPriority w:val="9"/>
    <w:rsid w:val="002E2DAF"/>
    <w:rPr>
      <w:rFonts w:ascii="Arial" w:eastAsia="Arial" w:hAnsi="Arial" w:cs="Arial"/>
      <w:sz w:val="34"/>
    </w:rPr>
  </w:style>
  <w:style w:type="character" w:customStyle="1" w:styleId="30">
    <w:name w:val="Заголовок 3 Знак"/>
    <w:basedOn w:val="a0"/>
    <w:link w:val="3"/>
    <w:uiPriority w:val="9"/>
    <w:rsid w:val="002E2DAF"/>
    <w:rPr>
      <w:rFonts w:ascii="Arial" w:eastAsia="Arial" w:hAnsi="Arial" w:cs="Arial"/>
      <w:sz w:val="30"/>
      <w:szCs w:val="30"/>
    </w:rPr>
  </w:style>
  <w:style w:type="character" w:customStyle="1" w:styleId="40">
    <w:name w:val="Заголовок 4 Знак"/>
    <w:basedOn w:val="a0"/>
    <w:link w:val="4"/>
    <w:uiPriority w:val="9"/>
    <w:rsid w:val="002E2DAF"/>
    <w:rPr>
      <w:rFonts w:ascii="Arial" w:eastAsia="Arial" w:hAnsi="Arial" w:cs="Arial"/>
      <w:b/>
      <w:bCs/>
      <w:sz w:val="26"/>
      <w:szCs w:val="26"/>
    </w:rPr>
  </w:style>
  <w:style w:type="character" w:customStyle="1" w:styleId="50">
    <w:name w:val="Заголовок 5 Знак"/>
    <w:basedOn w:val="a0"/>
    <w:link w:val="5"/>
    <w:uiPriority w:val="9"/>
    <w:rsid w:val="002E2DAF"/>
    <w:rPr>
      <w:rFonts w:ascii="Arial" w:eastAsia="Arial" w:hAnsi="Arial" w:cs="Arial"/>
      <w:b/>
      <w:bCs/>
      <w:sz w:val="24"/>
      <w:szCs w:val="24"/>
    </w:rPr>
  </w:style>
  <w:style w:type="character" w:customStyle="1" w:styleId="60">
    <w:name w:val="Заголовок 6 Знак"/>
    <w:basedOn w:val="a0"/>
    <w:link w:val="6"/>
    <w:uiPriority w:val="9"/>
    <w:rsid w:val="002E2DAF"/>
    <w:rPr>
      <w:rFonts w:ascii="Arial" w:eastAsia="Arial" w:hAnsi="Arial" w:cs="Arial"/>
      <w:b/>
      <w:bCs/>
      <w:sz w:val="22"/>
      <w:szCs w:val="22"/>
    </w:rPr>
  </w:style>
  <w:style w:type="character" w:customStyle="1" w:styleId="70">
    <w:name w:val="Заголовок 7 Знак"/>
    <w:basedOn w:val="a0"/>
    <w:link w:val="7"/>
    <w:uiPriority w:val="9"/>
    <w:rsid w:val="002E2DAF"/>
    <w:rPr>
      <w:rFonts w:ascii="Arial" w:eastAsia="Arial" w:hAnsi="Arial" w:cs="Arial"/>
      <w:b/>
      <w:bCs/>
      <w:i/>
      <w:iCs/>
      <w:sz w:val="22"/>
      <w:szCs w:val="22"/>
    </w:rPr>
  </w:style>
  <w:style w:type="character" w:customStyle="1" w:styleId="80">
    <w:name w:val="Заголовок 8 Знак"/>
    <w:basedOn w:val="a0"/>
    <w:link w:val="8"/>
    <w:uiPriority w:val="9"/>
    <w:rsid w:val="002E2DAF"/>
    <w:rPr>
      <w:rFonts w:ascii="Arial" w:eastAsia="Arial" w:hAnsi="Arial" w:cs="Arial"/>
      <w:i/>
      <w:iCs/>
      <w:sz w:val="22"/>
      <w:szCs w:val="22"/>
    </w:rPr>
  </w:style>
  <w:style w:type="character" w:customStyle="1" w:styleId="90">
    <w:name w:val="Заголовок 9 Знак"/>
    <w:basedOn w:val="a0"/>
    <w:link w:val="9"/>
    <w:uiPriority w:val="9"/>
    <w:rsid w:val="002E2DAF"/>
    <w:rPr>
      <w:rFonts w:ascii="Arial" w:eastAsia="Arial" w:hAnsi="Arial" w:cs="Arial"/>
      <w:i/>
      <w:iCs/>
      <w:sz w:val="21"/>
      <w:szCs w:val="21"/>
    </w:rPr>
  </w:style>
  <w:style w:type="paragraph" w:styleId="a3">
    <w:name w:val="No Spacing"/>
    <w:uiPriority w:val="1"/>
    <w:qFormat/>
    <w:rsid w:val="002E2DAF"/>
  </w:style>
  <w:style w:type="paragraph" w:styleId="a4">
    <w:name w:val="Title"/>
    <w:basedOn w:val="a"/>
    <w:next w:val="a"/>
    <w:link w:val="a5"/>
    <w:uiPriority w:val="10"/>
    <w:qFormat/>
    <w:rsid w:val="002E2DAF"/>
    <w:pPr>
      <w:spacing w:before="300" w:after="200"/>
      <w:contextualSpacing/>
    </w:pPr>
    <w:rPr>
      <w:sz w:val="48"/>
      <w:szCs w:val="48"/>
    </w:rPr>
  </w:style>
  <w:style w:type="character" w:customStyle="1" w:styleId="a5">
    <w:name w:val="Название Знак"/>
    <w:basedOn w:val="a0"/>
    <w:link w:val="a4"/>
    <w:uiPriority w:val="10"/>
    <w:rsid w:val="002E2DAF"/>
    <w:rPr>
      <w:sz w:val="48"/>
      <w:szCs w:val="48"/>
    </w:rPr>
  </w:style>
  <w:style w:type="paragraph" w:styleId="a6">
    <w:name w:val="Subtitle"/>
    <w:basedOn w:val="a"/>
    <w:next w:val="a"/>
    <w:link w:val="a7"/>
    <w:uiPriority w:val="11"/>
    <w:qFormat/>
    <w:rsid w:val="002E2DAF"/>
    <w:pPr>
      <w:spacing w:before="200" w:after="200"/>
    </w:pPr>
    <w:rPr>
      <w:sz w:val="24"/>
      <w:szCs w:val="24"/>
    </w:rPr>
  </w:style>
  <w:style w:type="character" w:customStyle="1" w:styleId="a7">
    <w:name w:val="Подзаголовок Знак"/>
    <w:basedOn w:val="a0"/>
    <w:link w:val="a6"/>
    <w:uiPriority w:val="11"/>
    <w:rsid w:val="002E2DAF"/>
    <w:rPr>
      <w:sz w:val="24"/>
      <w:szCs w:val="24"/>
    </w:rPr>
  </w:style>
  <w:style w:type="paragraph" w:styleId="21">
    <w:name w:val="Quote"/>
    <w:basedOn w:val="a"/>
    <w:next w:val="a"/>
    <w:link w:val="22"/>
    <w:uiPriority w:val="29"/>
    <w:qFormat/>
    <w:rsid w:val="002E2DAF"/>
    <w:pPr>
      <w:ind w:left="720" w:right="720"/>
    </w:pPr>
    <w:rPr>
      <w:i/>
    </w:rPr>
  </w:style>
  <w:style w:type="character" w:customStyle="1" w:styleId="22">
    <w:name w:val="Цитата 2 Знак"/>
    <w:link w:val="21"/>
    <w:uiPriority w:val="29"/>
    <w:rsid w:val="002E2DAF"/>
    <w:rPr>
      <w:i/>
    </w:rPr>
  </w:style>
  <w:style w:type="paragraph" w:styleId="a8">
    <w:name w:val="Intense Quote"/>
    <w:basedOn w:val="a"/>
    <w:next w:val="a"/>
    <w:link w:val="a9"/>
    <w:uiPriority w:val="30"/>
    <w:qFormat/>
    <w:rsid w:val="002E2DAF"/>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2E2DAF"/>
    <w:rPr>
      <w:i/>
    </w:rPr>
  </w:style>
  <w:style w:type="character" w:customStyle="1" w:styleId="HeaderChar">
    <w:name w:val="Header Char"/>
    <w:basedOn w:val="a0"/>
    <w:uiPriority w:val="99"/>
    <w:rsid w:val="002E2DAF"/>
  </w:style>
  <w:style w:type="character" w:customStyle="1" w:styleId="FooterChar">
    <w:name w:val="Footer Char"/>
    <w:basedOn w:val="a0"/>
    <w:uiPriority w:val="99"/>
    <w:rsid w:val="002E2DAF"/>
  </w:style>
  <w:style w:type="paragraph" w:styleId="aa">
    <w:name w:val="caption"/>
    <w:basedOn w:val="a"/>
    <w:next w:val="a"/>
    <w:uiPriority w:val="35"/>
    <w:semiHidden/>
    <w:unhideWhenUsed/>
    <w:qFormat/>
    <w:rsid w:val="002E2DAF"/>
    <w:pPr>
      <w:spacing w:line="276" w:lineRule="auto"/>
    </w:pPr>
    <w:rPr>
      <w:b/>
      <w:bCs/>
      <w:color w:val="5B9BD5" w:themeColor="accent1"/>
      <w:sz w:val="18"/>
      <w:szCs w:val="18"/>
    </w:rPr>
  </w:style>
  <w:style w:type="character" w:customStyle="1" w:styleId="CaptionChar">
    <w:name w:val="Caption Char"/>
    <w:uiPriority w:val="99"/>
    <w:rsid w:val="002E2DAF"/>
  </w:style>
  <w:style w:type="table" w:customStyle="1" w:styleId="TableGridLight">
    <w:name w:val="Table Grid Light"/>
    <w:basedOn w:val="a1"/>
    <w:uiPriority w:val="59"/>
    <w:rsid w:val="002E2DAF"/>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Таблица простая 11"/>
    <w:basedOn w:val="a1"/>
    <w:uiPriority w:val="59"/>
    <w:rsid w:val="002E2DAF"/>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Таблица простая 21"/>
    <w:basedOn w:val="a1"/>
    <w:uiPriority w:val="59"/>
    <w:rsid w:val="002E2DAF"/>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2E2DAF"/>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
    <w:name w:val="Таблица простая 41"/>
    <w:basedOn w:val="a1"/>
    <w:uiPriority w:val="99"/>
    <w:rsid w:val="002E2DAF"/>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
    <w:name w:val="Таблица простая 51"/>
    <w:basedOn w:val="a1"/>
    <w:uiPriority w:val="99"/>
    <w:rsid w:val="002E2DAF"/>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
    <w:name w:val="Таблица-сетка 1 светлая1"/>
    <w:basedOn w:val="a1"/>
    <w:uiPriority w:val="99"/>
    <w:rsid w:val="002E2DAF"/>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2E2DAF"/>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2E2DAF"/>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2E2DAF"/>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2E2DAF"/>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2E2DAF"/>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2E2DAF"/>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2E2DAF"/>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2E2DAF"/>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2E2DAF"/>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2E2DAF"/>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2E2DAF"/>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2E2DAF"/>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2E2DAF"/>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rsid w:val="002E2DAF"/>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2E2DAF"/>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2E2DAF"/>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2E2DAF"/>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2E2DAF"/>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2E2DAF"/>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2E2DAF"/>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rsid w:val="002E2DAF"/>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2E2DAF"/>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2E2DAF"/>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2E2DAF"/>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2E2DAF"/>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2E2DAF"/>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2E2DAF"/>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rsid w:val="002E2DAF"/>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2E2DAF"/>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2E2DAF"/>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2E2DAF"/>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2E2DAF"/>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2E2DAF"/>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2E2DAF"/>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rsid w:val="002E2DAF"/>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2E2DAF"/>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2E2DAF"/>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2E2DAF"/>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2E2DAF"/>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2E2DAF"/>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2E2DAF"/>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rsid w:val="002E2DAF"/>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2E2DAF"/>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2E2DAF"/>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2E2DAF"/>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2E2DAF"/>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2E2DAF"/>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2E2DAF"/>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2E2DA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2E2DA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2E2DA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2E2DA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2E2DA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2E2DA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2E2DAF"/>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rsid w:val="002E2DAF"/>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2E2DAF"/>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2E2DAF"/>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2E2DAF"/>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2E2DAF"/>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2E2DAF"/>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2E2DAF"/>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rsid w:val="002E2DAF"/>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2E2DAF"/>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2E2DAF"/>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2E2DAF"/>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2E2DAF"/>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2E2DAF"/>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2E2DAF"/>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2E2DAF"/>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2E2DAF"/>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2E2DAF"/>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2E2DAF"/>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2E2DAF"/>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2E2DAF"/>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2E2DAF"/>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rsid w:val="002E2DAF"/>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2E2DAF"/>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2E2DAF"/>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2E2DAF"/>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2E2DAF"/>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2E2DAF"/>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2E2DAF"/>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rsid w:val="002E2DAF"/>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2E2DAF"/>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2E2DAF"/>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2E2DAF"/>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2E2DAF"/>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2E2DAF"/>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2E2DAF"/>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2E2DAF"/>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2E2DAF"/>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2E2DAF"/>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2E2DAF"/>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2E2DAF"/>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2E2DAF"/>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2E2DAF"/>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2E2DA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2E2DA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2E2DA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2E2DA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2E2DA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2E2DA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2E2DAF"/>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2E2DAF"/>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2E2DAF"/>
    <w:rPr>
      <w:color w:val="404040"/>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2E2DAF"/>
    <w:rPr>
      <w:color w:val="404040"/>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2E2DAF"/>
    <w:rPr>
      <w:color w:val="404040"/>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2E2DAF"/>
    <w:rPr>
      <w:color w:val="404040"/>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2E2DAF"/>
    <w:rPr>
      <w:color w:val="404040"/>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2E2DAF"/>
    <w:rPr>
      <w:color w:val="404040"/>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2E2DAF"/>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2E2DAF"/>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2E2DAF"/>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2E2DAF"/>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2E2DAF"/>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2E2DAF"/>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2E2DAF"/>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2E2DAF"/>
    <w:rPr>
      <w:sz w:val="18"/>
    </w:rPr>
  </w:style>
  <w:style w:type="paragraph" w:styleId="ab">
    <w:name w:val="endnote text"/>
    <w:basedOn w:val="a"/>
    <w:link w:val="ac"/>
    <w:uiPriority w:val="99"/>
    <w:semiHidden/>
    <w:unhideWhenUsed/>
    <w:rsid w:val="002E2DAF"/>
    <w:rPr>
      <w:sz w:val="20"/>
    </w:rPr>
  </w:style>
  <w:style w:type="character" w:customStyle="1" w:styleId="ac">
    <w:name w:val="Текст концевой сноски Знак"/>
    <w:link w:val="ab"/>
    <w:uiPriority w:val="99"/>
    <w:rsid w:val="002E2DAF"/>
    <w:rPr>
      <w:sz w:val="20"/>
    </w:rPr>
  </w:style>
  <w:style w:type="character" w:styleId="ad">
    <w:name w:val="endnote reference"/>
    <w:basedOn w:val="a0"/>
    <w:uiPriority w:val="99"/>
    <w:semiHidden/>
    <w:unhideWhenUsed/>
    <w:rsid w:val="002E2DAF"/>
    <w:rPr>
      <w:vertAlign w:val="superscript"/>
    </w:rPr>
  </w:style>
  <w:style w:type="paragraph" w:styleId="12">
    <w:name w:val="toc 1"/>
    <w:basedOn w:val="a"/>
    <w:next w:val="a"/>
    <w:uiPriority w:val="39"/>
    <w:unhideWhenUsed/>
    <w:rsid w:val="002E2DAF"/>
    <w:pPr>
      <w:spacing w:after="57"/>
      <w:ind w:firstLine="0"/>
    </w:pPr>
  </w:style>
  <w:style w:type="paragraph" w:styleId="23">
    <w:name w:val="toc 2"/>
    <w:basedOn w:val="a"/>
    <w:next w:val="a"/>
    <w:uiPriority w:val="39"/>
    <w:unhideWhenUsed/>
    <w:rsid w:val="002E2DAF"/>
    <w:pPr>
      <w:spacing w:after="57"/>
      <w:ind w:left="283" w:firstLine="0"/>
    </w:pPr>
  </w:style>
  <w:style w:type="paragraph" w:styleId="32">
    <w:name w:val="toc 3"/>
    <w:basedOn w:val="a"/>
    <w:next w:val="a"/>
    <w:uiPriority w:val="39"/>
    <w:unhideWhenUsed/>
    <w:rsid w:val="002E2DAF"/>
    <w:pPr>
      <w:spacing w:after="57"/>
      <w:ind w:left="567" w:firstLine="0"/>
    </w:pPr>
  </w:style>
  <w:style w:type="paragraph" w:styleId="42">
    <w:name w:val="toc 4"/>
    <w:basedOn w:val="a"/>
    <w:next w:val="a"/>
    <w:uiPriority w:val="39"/>
    <w:unhideWhenUsed/>
    <w:rsid w:val="002E2DAF"/>
    <w:pPr>
      <w:spacing w:after="57"/>
      <w:ind w:left="850" w:firstLine="0"/>
    </w:pPr>
  </w:style>
  <w:style w:type="paragraph" w:styleId="52">
    <w:name w:val="toc 5"/>
    <w:basedOn w:val="a"/>
    <w:next w:val="a"/>
    <w:uiPriority w:val="39"/>
    <w:unhideWhenUsed/>
    <w:rsid w:val="002E2DAF"/>
    <w:pPr>
      <w:spacing w:after="57"/>
      <w:ind w:left="1134" w:firstLine="0"/>
    </w:pPr>
  </w:style>
  <w:style w:type="paragraph" w:styleId="61">
    <w:name w:val="toc 6"/>
    <w:basedOn w:val="a"/>
    <w:next w:val="a"/>
    <w:uiPriority w:val="39"/>
    <w:unhideWhenUsed/>
    <w:rsid w:val="002E2DAF"/>
    <w:pPr>
      <w:spacing w:after="57"/>
      <w:ind w:left="1417" w:firstLine="0"/>
    </w:pPr>
  </w:style>
  <w:style w:type="paragraph" w:styleId="71">
    <w:name w:val="toc 7"/>
    <w:basedOn w:val="a"/>
    <w:next w:val="a"/>
    <w:uiPriority w:val="39"/>
    <w:unhideWhenUsed/>
    <w:rsid w:val="002E2DAF"/>
    <w:pPr>
      <w:spacing w:after="57"/>
      <w:ind w:left="1701" w:firstLine="0"/>
    </w:pPr>
  </w:style>
  <w:style w:type="paragraph" w:styleId="81">
    <w:name w:val="toc 8"/>
    <w:basedOn w:val="a"/>
    <w:next w:val="a"/>
    <w:uiPriority w:val="39"/>
    <w:unhideWhenUsed/>
    <w:rsid w:val="002E2DAF"/>
    <w:pPr>
      <w:spacing w:after="57"/>
      <w:ind w:left="1984" w:firstLine="0"/>
    </w:pPr>
  </w:style>
  <w:style w:type="paragraph" w:styleId="91">
    <w:name w:val="toc 9"/>
    <w:basedOn w:val="a"/>
    <w:next w:val="a"/>
    <w:uiPriority w:val="39"/>
    <w:unhideWhenUsed/>
    <w:rsid w:val="002E2DAF"/>
    <w:pPr>
      <w:spacing w:after="57"/>
      <w:ind w:left="2268" w:firstLine="0"/>
    </w:pPr>
  </w:style>
  <w:style w:type="paragraph" w:styleId="ae">
    <w:name w:val="TOC Heading"/>
    <w:uiPriority w:val="39"/>
    <w:unhideWhenUsed/>
    <w:rsid w:val="002E2DAF"/>
  </w:style>
  <w:style w:type="paragraph" w:styleId="af">
    <w:name w:val="table of figures"/>
    <w:basedOn w:val="a"/>
    <w:next w:val="a"/>
    <w:uiPriority w:val="99"/>
    <w:unhideWhenUsed/>
    <w:rsid w:val="002E2DAF"/>
  </w:style>
  <w:style w:type="paragraph" w:styleId="af0">
    <w:name w:val="header"/>
    <w:basedOn w:val="a"/>
    <w:link w:val="af1"/>
    <w:uiPriority w:val="99"/>
    <w:unhideWhenUsed/>
    <w:rsid w:val="002E2DAF"/>
    <w:pPr>
      <w:tabs>
        <w:tab w:val="center" w:pos="4677"/>
        <w:tab w:val="right" w:pos="9355"/>
      </w:tabs>
    </w:pPr>
  </w:style>
  <w:style w:type="character" w:customStyle="1" w:styleId="af1">
    <w:name w:val="Верхний колонтитул Знак"/>
    <w:basedOn w:val="a0"/>
    <w:link w:val="af0"/>
    <w:uiPriority w:val="99"/>
    <w:rsid w:val="002E2DAF"/>
  </w:style>
  <w:style w:type="paragraph" w:styleId="af2">
    <w:name w:val="footer"/>
    <w:basedOn w:val="a"/>
    <w:link w:val="af3"/>
    <w:uiPriority w:val="99"/>
    <w:semiHidden/>
    <w:unhideWhenUsed/>
    <w:rsid w:val="002E2DAF"/>
    <w:pPr>
      <w:tabs>
        <w:tab w:val="center" w:pos="4677"/>
        <w:tab w:val="right" w:pos="9355"/>
      </w:tabs>
    </w:pPr>
  </w:style>
  <w:style w:type="character" w:customStyle="1" w:styleId="af3">
    <w:name w:val="Нижний колонтитул Знак"/>
    <w:basedOn w:val="a0"/>
    <w:link w:val="af2"/>
    <w:uiPriority w:val="99"/>
    <w:semiHidden/>
    <w:rsid w:val="002E2DAF"/>
  </w:style>
  <w:style w:type="table" w:styleId="af4">
    <w:name w:val="Table Grid"/>
    <w:basedOn w:val="a1"/>
    <w:uiPriority w:val="59"/>
    <w:rsid w:val="002E2DA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nformat">
    <w:name w:val="ConsPlusNonformat"/>
    <w:uiPriority w:val="99"/>
    <w:rsid w:val="002E2DAF"/>
    <w:pPr>
      <w:ind w:firstLine="709"/>
      <w:jc w:val="both"/>
    </w:pPr>
    <w:rPr>
      <w:rFonts w:ascii="Courier New" w:hAnsi="Courier New" w:cs="Courier New"/>
      <w:lang w:eastAsia="en-US"/>
    </w:rPr>
  </w:style>
  <w:style w:type="character" w:customStyle="1" w:styleId="af5">
    <w:name w:val="Основной текст Знак"/>
    <w:link w:val="af6"/>
    <w:rsid w:val="002E2DAF"/>
    <w:rPr>
      <w:rFonts w:ascii="Calibri" w:hAnsi="Calibri" w:cs="Calibri"/>
      <w:shd w:val="clear" w:color="auto" w:fill="FFFFFF"/>
    </w:rPr>
  </w:style>
  <w:style w:type="paragraph" w:styleId="af6">
    <w:name w:val="Body Text"/>
    <w:basedOn w:val="a"/>
    <w:link w:val="af5"/>
    <w:rsid w:val="002E2DAF"/>
    <w:pPr>
      <w:widowControl w:val="0"/>
      <w:shd w:val="clear" w:color="auto" w:fill="FFFFFF"/>
      <w:spacing w:after="780" w:line="298" w:lineRule="exact"/>
      <w:ind w:hanging="1600"/>
    </w:pPr>
    <w:rPr>
      <w:rFonts w:cs="Calibri"/>
    </w:rPr>
  </w:style>
  <w:style w:type="character" w:customStyle="1" w:styleId="13">
    <w:name w:val="Основной текст Знак1"/>
    <w:basedOn w:val="a0"/>
    <w:uiPriority w:val="99"/>
    <w:semiHidden/>
    <w:rsid w:val="002E2DAF"/>
  </w:style>
  <w:style w:type="paragraph" w:styleId="af7">
    <w:name w:val="List Paragraph"/>
    <w:basedOn w:val="a"/>
    <w:uiPriority w:val="34"/>
    <w:qFormat/>
    <w:rsid w:val="002E2DAF"/>
    <w:pPr>
      <w:ind w:left="720"/>
      <w:contextualSpacing/>
    </w:pPr>
  </w:style>
  <w:style w:type="paragraph" w:customStyle="1" w:styleId="Default">
    <w:name w:val="Default"/>
    <w:rsid w:val="002E2DAF"/>
    <w:pPr>
      <w:ind w:firstLine="709"/>
      <w:jc w:val="both"/>
    </w:pPr>
    <w:rPr>
      <w:rFonts w:ascii="Times New Roman" w:hAnsi="Times New Roman"/>
      <w:color w:val="000000"/>
      <w:sz w:val="24"/>
      <w:szCs w:val="24"/>
    </w:rPr>
  </w:style>
  <w:style w:type="character" w:customStyle="1" w:styleId="apple-converted-space">
    <w:name w:val="apple-converted-space"/>
    <w:basedOn w:val="a0"/>
    <w:rsid w:val="002E2DAF"/>
  </w:style>
  <w:style w:type="paragraph" w:styleId="af8">
    <w:name w:val="Normal (Web)"/>
    <w:basedOn w:val="a"/>
    <w:uiPriority w:val="99"/>
    <w:unhideWhenUsed/>
    <w:rsid w:val="002E2DAF"/>
    <w:pPr>
      <w:spacing w:before="240" w:after="240"/>
    </w:pPr>
    <w:rPr>
      <w:rFonts w:ascii="Times New Roman" w:eastAsia="Times New Roman" w:hAnsi="Times New Roman"/>
      <w:sz w:val="24"/>
      <w:szCs w:val="24"/>
      <w:lang w:eastAsia="ru-RU"/>
    </w:rPr>
  </w:style>
  <w:style w:type="paragraph" w:styleId="af9">
    <w:name w:val="footnote text"/>
    <w:basedOn w:val="a"/>
    <w:link w:val="afa"/>
    <w:uiPriority w:val="99"/>
    <w:rsid w:val="002E2DAF"/>
    <w:rPr>
      <w:rFonts w:ascii="Times New Roman" w:eastAsia="Times New Roman" w:hAnsi="Times New Roman"/>
      <w:sz w:val="20"/>
      <w:szCs w:val="20"/>
      <w:lang w:eastAsia="ru-RU"/>
    </w:rPr>
  </w:style>
  <w:style w:type="character" w:customStyle="1" w:styleId="afa">
    <w:name w:val="Текст сноски Знак"/>
    <w:link w:val="af9"/>
    <w:uiPriority w:val="99"/>
    <w:rsid w:val="002E2DAF"/>
    <w:rPr>
      <w:rFonts w:ascii="Times New Roman" w:eastAsia="Times New Roman" w:hAnsi="Times New Roman" w:cs="Times New Roman"/>
      <w:sz w:val="20"/>
      <w:szCs w:val="20"/>
      <w:lang w:eastAsia="ru-RU"/>
    </w:rPr>
  </w:style>
  <w:style w:type="character" w:styleId="afb">
    <w:name w:val="footnote reference"/>
    <w:uiPriority w:val="99"/>
    <w:semiHidden/>
    <w:rsid w:val="002E2DAF"/>
    <w:rPr>
      <w:vertAlign w:val="superscript"/>
    </w:rPr>
  </w:style>
  <w:style w:type="character" w:customStyle="1" w:styleId="FontStyle12">
    <w:name w:val="Font Style12"/>
    <w:rsid w:val="002E2DAF"/>
    <w:rPr>
      <w:rFonts w:ascii="Times New Roman" w:hAnsi="Times New Roman" w:cs="Times New Roman" w:hint="default"/>
      <w:sz w:val="24"/>
      <w:szCs w:val="24"/>
    </w:rPr>
  </w:style>
  <w:style w:type="character" w:customStyle="1" w:styleId="afc">
    <w:name w:val="Основной текст_"/>
    <w:link w:val="14"/>
    <w:rsid w:val="002E2DAF"/>
    <w:rPr>
      <w:sz w:val="28"/>
      <w:szCs w:val="28"/>
      <w:shd w:val="clear" w:color="auto" w:fill="FFFFFF"/>
    </w:rPr>
  </w:style>
  <w:style w:type="paragraph" w:customStyle="1" w:styleId="14">
    <w:name w:val="Основной текст1"/>
    <w:basedOn w:val="a"/>
    <w:link w:val="afc"/>
    <w:rsid w:val="002E2DAF"/>
    <w:pPr>
      <w:shd w:val="clear" w:color="auto" w:fill="FFFFFF"/>
      <w:spacing w:after="420" w:line="0" w:lineRule="atLeast"/>
      <w:ind w:hanging="420"/>
      <w:jc w:val="center"/>
    </w:pPr>
    <w:rPr>
      <w:sz w:val="28"/>
      <w:szCs w:val="28"/>
    </w:rPr>
  </w:style>
  <w:style w:type="paragraph" w:styleId="afd">
    <w:name w:val="Balloon Text"/>
    <w:basedOn w:val="a"/>
    <w:link w:val="afe"/>
    <w:uiPriority w:val="99"/>
    <w:semiHidden/>
    <w:unhideWhenUsed/>
    <w:rsid w:val="002E2DAF"/>
    <w:rPr>
      <w:rFonts w:ascii="Tahoma" w:hAnsi="Tahoma" w:cs="Tahoma"/>
      <w:sz w:val="16"/>
      <w:szCs w:val="16"/>
    </w:rPr>
  </w:style>
  <w:style w:type="character" w:customStyle="1" w:styleId="afe">
    <w:name w:val="Текст выноски Знак"/>
    <w:link w:val="afd"/>
    <w:uiPriority w:val="99"/>
    <w:semiHidden/>
    <w:rsid w:val="002E2DAF"/>
    <w:rPr>
      <w:rFonts w:ascii="Tahoma" w:hAnsi="Tahoma" w:cs="Tahoma"/>
      <w:sz w:val="16"/>
      <w:szCs w:val="16"/>
    </w:rPr>
  </w:style>
  <w:style w:type="character" w:styleId="aff">
    <w:name w:val="annotation reference"/>
    <w:uiPriority w:val="99"/>
    <w:semiHidden/>
    <w:unhideWhenUsed/>
    <w:rsid w:val="002E2DAF"/>
    <w:rPr>
      <w:sz w:val="16"/>
      <w:szCs w:val="16"/>
    </w:rPr>
  </w:style>
  <w:style w:type="paragraph" w:styleId="aff0">
    <w:name w:val="annotation text"/>
    <w:basedOn w:val="a"/>
    <w:link w:val="aff1"/>
    <w:uiPriority w:val="99"/>
    <w:unhideWhenUsed/>
    <w:rsid w:val="002E2DAF"/>
    <w:rPr>
      <w:sz w:val="20"/>
      <w:szCs w:val="20"/>
    </w:rPr>
  </w:style>
  <w:style w:type="character" w:customStyle="1" w:styleId="aff1">
    <w:name w:val="Текст примечания Знак"/>
    <w:link w:val="aff0"/>
    <w:uiPriority w:val="99"/>
    <w:rsid w:val="002E2DAF"/>
    <w:rPr>
      <w:sz w:val="20"/>
      <w:szCs w:val="20"/>
    </w:rPr>
  </w:style>
  <w:style w:type="paragraph" w:styleId="aff2">
    <w:name w:val="annotation subject"/>
    <w:basedOn w:val="aff0"/>
    <w:next w:val="aff0"/>
    <w:link w:val="aff3"/>
    <w:uiPriority w:val="99"/>
    <w:semiHidden/>
    <w:unhideWhenUsed/>
    <w:rsid w:val="002E2DAF"/>
    <w:rPr>
      <w:b/>
      <w:bCs/>
    </w:rPr>
  </w:style>
  <w:style w:type="character" w:customStyle="1" w:styleId="aff3">
    <w:name w:val="Тема примечания Знак"/>
    <w:link w:val="aff2"/>
    <w:uiPriority w:val="99"/>
    <w:semiHidden/>
    <w:rsid w:val="002E2DAF"/>
    <w:rPr>
      <w:b/>
      <w:bCs/>
      <w:sz w:val="20"/>
      <w:szCs w:val="20"/>
    </w:rPr>
  </w:style>
  <w:style w:type="character" w:customStyle="1" w:styleId="110">
    <w:name w:val="Основной текст Знак11"/>
    <w:uiPriority w:val="99"/>
    <w:semiHidden/>
    <w:rsid w:val="002E2DAF"/>
    <w:rPr>
      <w:rFonts w:cs="Times New Roman"/>
    </w:rPr>
  </w:style>
  <w:style w:type="paragraph" w:customStyle="1" w:styleId="ConsPlusNormal">
    <w:name w:val="ConsPlusNormal"/>
    <w:rsid w:val="002E2DAF"/>
    <w:rPr>
      <w:rFonts w:ascii="Times New Roman" w:hAnsi="Times New Roman"/>
      <w:sz w:val="28"/>
      <w:szCs w:val="28"/>
      <w:lang w:eastAsia="en-US"/>
    </w:rPr>
  </w:style>
  <w:style w:type="paragraph" w:styleId="aff4">
    <w:name w:val="Revision"/>
    <w:hidden/>
    <w:uiPriority w:val="99"/>
    <w:semiHidden/>
    <w:rsid w:val="002E2DAF"/>
    <w:rPr>
      <w:sz w:val="22"/>
      <w:szCs w:val="22"/>
      <w:lang w:eastAsia="en-US"/>
    </w:rPr>
  </w:style>
  <w:style w:type="character" w:styleId="aff5">
    <w:name w:val="Hyperlink"/>
    <w:basedOn w:val="a0"/>
    <w:uiPriority w:val="99"/>
    <w:unhideWhenUsed/>
    <w:rsid w:val="002E2DAF"/>
    <w:rPr>
      <w:color w:val="0563C1" w:themeColor="hyperlink"/>
      <w:u w:val="single"/>
    </w:rPr>
  </w:style>
  <w:style w:type="character" w:customStyle="1" w:styleId="FontStyle33">
    <w:name w:val="Font Style33"/>
    <w:basedOn w:val="a0"/>
    <w:uiPriority w:val="99"/>
    <w:rsid w:val="002E2DAF"/>
    <w:rPr>
      <w:rFonts w:ascii="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jc w:val="both"/>
    </w:pPr>
    <w:rPr>
      <w:sz w:val="22"/>
      <w:szCs w:val="22"/>
      <w:lang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e">
    <w:name w:val="TOC Heading"/>
    <w:uiPriority w:val="39"/>
    <w:unhideWhenUsed/>
  </w:style>
  <w:style w:type="paragraph" w:styleId="af">
    <w:name w:val="table of figures"/>
    <w:basedOn w:val="a"/>
    <w:next w:val="a"/>
    <w:uiPriority w:val="99"/>
    <w:unhideWhenUsed/>
  </w:style>
  <w:style w:type="paragraph" w:styleId="af0">
    <w:name w:val="header"/>
    <w:basedOn w:val="a"/>
    <w:link w:val="af1"/>
    <w:uiPriority w:val="99"/>
    <w:unhideWhenUsed/>
    <w:pPr>
      <w:tabs>
        <w:tab w:val="center" w:pos="4677"/>
        <w:tab w:val="right" w:pos="9355"/>
      </w:tabs>
    </w:pPr>
  </w:style>
  <w:style w:type="character" w:customStyle="1" w:styleId="af1">
    <w:name w:val="Верхний колонтитул Знак"/>
    <w:basedOn w:val="a0"/>
    <w:link w:val="af0"/>
    <w:uiPriority w:val="99"/>
  </w:style>
  <w:style w:type="paragraph" w:styleId="af2">
    <w:name w:val="footer"/>
    <w:basedOn w:val="a"/>
    <w:link w:val="af3"/>
    <w:uiPriority w:val="99"/>
    <w:semiHidden/>
    <w:unhideWhenUsed/>
    <w:pPr>
      <w:tabs>
        <w:tab w:val="center" w:pos="4677"/>
        <w:tab w:val="right" w:pos="9355"/>
      </w:tabs>
    </w:pPr>
  </w:style>
  <w:style w:type="character" w:customStyle="1" w:styleId="af3">
    <w:name w:val="Нижний колонтитул Знак"/>
    <w:basedOn w:val="a0"/>
    <w:link w:val="af2"/>
    <w:uiPriority w:val="99"/>
    <w:semiHidden/>
  </w:style>
  <w:style w:type="table" w:styleId="af4">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pPr>
      <w:ind w:firstLine="709"/>
      <w:jc w:val="both"/>
    </w:pPr>
    <w:rPr>
      <w:rFonts w:ascii="Courier New" w:hAnsi="Courier New" w:cs="Courier New"/>
      <w:lang w:eastAsia="en-US"/>
    </w:rPr>
  </w:style>
  <w:style w:type="character" w:customStyle="1" w:styleId="af5">
    <w:name w:val="Основной текст Знак"/>
    <w:link w:val="af6"/>
    <w:rPr>
      <w:rFonts w:ascii="Calibri" w:hAnsi="Calibri" w:cs="Calibri"/>
      <w:shd w:val="clear" w:color="auto" w:fill="FFFFFF"/>
    </w:rPr>
  </w:style>
  <w:style w:type="paragraph" w:styleId="af6">
    <w:name w:val="Body Text"/>
    <w:basedOn w:val="a"/>
    <w:link w:val="af5"/>
    <w:pPr>
      <w:widowControl w:val="0"/>
      <w:shd w:val="clear" w:color="auto" w:fill="FFFFFF"/>
      <w:spacing w:after="780" w:line="298" w:lineRule="exact"/>
      <w:ind w:hanging="1600"/>
    </w:pPr>
    <w:rPr>
      <w:rFonts w:cs="Calibri"/>
    </w:rPr>
  </w:style>
  <w:style w:type="character" w:customStyle="1" w:styleId="13">
    <w:name w:val="Основной текст Знак1"/>
    <w:basedOn w:val="a0"/>
    <w:uiPriority w:val="99"/>
    <w:semiHidden/>
  </w:style>
  <w:style w:type="paragraph" w:styleId="af7">
    <w:name w:val="List Paragraph"/>
    <w:basedOn w:val="a"/>
    <w:uiPriority w:val="34"/>
    <w:qFormat/>
    <w:pPr>
      <w:ind w:left="720"/>
      <w:contextualSpacing/>
    </w:pPr>
  </w:style>
  <w:style w:type="paragraph" w:customStyle="1" w:styleId="Default">
    <w:name w:val="Default"/>
    <w:pPr>
      <w:ind w:firstLine="709"/>
      <w:jc w:val="both"/>
    </w:pPr>
    <w:rPr>
      <w:rFonts w:ascii="Times New Roman" w:hAnsi="Times New Roman"/>
      <w:color w:val="000000"/>
      <w:sz w:val="24"/>
      <w:szCs w:val="24"/>
    </w:rPr>
  </w:style>
  <w:style w:type="character" w:customStyle="1" w:styleId="apple-converted-space">
    <w:name w:val="apple-converted-space"/>
    <w:basedOn w:val="a0"/>
  </w:style>
  <w:style w:type="paragraph" w:styleId="af8">
    <w:name w:val="Normal (Web)"/>
    <w:basedOn w:val="a"/>
    <w:uiPriority w:val="99"/>
    <w:unhideWhenUsed/>
    <w:pPr>
      <w:spacing w:before="240" w:after="240"/>
    </w:pPr>
    <w:rPr>
      <w:rFonts w:ascii="Times New Roman" w:eastAsia="Times New Roman" w:hAnsi="Times New Roman"/>
      <w:sz w:val="24"/>
      <w:szCs w:val="24"/>
      <w:lang w:eastAsia="ru-RU"/>
    </w:rPr>
  </w:style>
  <w:style w:type="paragraph" w:styleId="af9">
    <w:name w:val="footnote text"/>
    <w:basedOn w:val="a"/>
    <w:link w:val="afa"/>
    <w:uiPriority w:val="99"/>
    <w:rPr>
      <w:rFonts w:ascii="Times New Roman" w:eastAsia="Times New Roman" w:hAnsi="Times New Roman"/>
      <w:sz w:val="20"/>
      <w:szCs w:val="20"/>
      <w:lang w:eastAsia="ru-RU"/>
    </w:rPr>
  </w:style>
  <w:style w:type="character" w:customStyle="1" w:styleId="afa">
    <w:name w:val="Текст сноски Знак"/>
    <w:link w:val="af9"/>
    <w:uiPriority w:val="99"/>
    <w:rPr>
      <w:rFonts w:ascii="Times New Roman" w:eastAsia="Times New Roman" w:hAnsi="Times New Roman" w:cs="Times New Roman"/>
      <w:sz w:val="20"/>
      <w:szCs w:val="20"/>
      <w:lang w:eastAsia="ru-RU"/>
    </w:rPr>
  </w:style>
  <w:style w:type="character" w:styleId="afb">
    <w:name w:val="footnote reference"/>
    <w:uiPriority w:val="99"/>
    <w:semiHidden/>
    <w:rPr>
      <w:vertAlign w:val="superscript"/>
    </w:rPr>
  </w:style>
  <w:style w:type="character" w:customStyle="1" w:styleId="FontStyle12">
    <w:name w:val="Font Style12"/>
    <w:rPr>
      <w:rFonts w:ascii="Times New Roman" w:hAnsi="Times New Roman" w:cs="Times New Roman" w:hint="default"/>
      <w:sz w:val="24"/>
      <w:szCs w:val="24"/>
    </w:rPr>
  </w:style>
  <w:style w:type="character" w:customStyle="1" w:styleId="afc">
    <w:name w:val="Основной текст_"/>
    <w:link w:val="14"/>
    <w:rPr>
      <w:sz w:val="28"/>
      <w:szCs w:val="28"/>
      <w:shd w:val="clear" w:color="auto" w:fill="FFFFFF"/>
    </w:rPr>
  </w:style>
  <w:style w:type="paragraph" w:customStyle="1" w:styleId="14">
    <w:name w:val="Основной текст1"/>
    <w:basedOn w:val="a"/>
    <w:link w:val="afc"/>
    <w:pPr>
      <w:shd w:val="clear" w:color="auto" w:fill="FFFFFF"/>
      <w:spacing w:after="420" w:line="0" w:lineRule="atLeast"/>
      <w:ind w:hanging="420"/>
      <w:jc w:val="center"/>
    </w:pPr>
    <w:rPr>
      <w:sz w:val="28"/>
      <w:szCs w:val="28"/>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link w:val="afd"/>
    <w:uiPriority w:val="99"/>
    <w:semiHidden/>
    <w:rPr>
      <w:rFonts w:ascii="Tahoma" w:hAnsi="Tahoma" w:cs="Tahoma"/>
      <w:sz w:val="16"/>
      <w:szCs w:val="16"/>
    </w:rPr>
  </w:style>
  <w:style w:type="character" w:styleId="aff">
    <w:name w:val="annotation reference"/>
    <w:uiPriority w:val="99"/>
    <w:semiHidden/>
    <w:unhideWhenUsed/>
    <w:rPr>
      <w:sz w:val="16"/>
      <w:szCs w:val="16"/>
    </w:rPr>
  </w:style>
  <w:style w:type="paragraph" w:styleId="aff0">
    <w:name w:val="annotation text"/>
    <w:basedOn w:val="a"/>
    <w:link w:val="aff1"/>
    <w:uiPriority w:val="99"/>
    <w:unhideWhenUsed/>
    <w:rPr>
      <w:sz w:val="20"/>
      <w:szCs w:val="20"/>
    </w:rPr>
  </w:style>
  <w:style w:type="character" w:customStyle="1" w:styleId="aff1">
    <w:name w:val="Текст примечания Знак"/>
    <w:link w:val="aff0"/>
    <w:uiPriority w:val="99"/>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link w:val="aff2"/>
    <w:uiPriority w:val="99"/>
    <w:semiHidden/>
    <w:rPr>
      <w:b/>
      <w:bCs/>
      <w:sz w:val="20"/>
      <w:szCs w:val="20"/>
    </w:rPr>
  </w:style>
  <w:style w:type="character" w:customStyle="1" w:styleId="110">
    <w:name w:val="Основной текст Знак11"/>
    <w:uiPriority w:val="99"/>
    <w:semiHidden/>
    <w:rPr>
      <w:rFonts w:cs="Times New Roman"/>
    </w:rPr>
  </w:style>
  <w:style w:type="paragraph" w:customStyle="1" w:styleId="ConsPlusNormal">
    <w:name w:val="ConsPlusNormal"/>
    <w:rPr>
      <w:rFonts w:ascii="Times New Roman" w:hAnsi="Times New Roman"/>
      <w:sz w:val="28"/>
      <w:szCs w:val="28"/>
      <w:lang w:eastAsia="en-US"/>
    </w:rPr>
  </w:style>
  <w:style w:type="paragraph" w:styleId="aff4">
    <w:name w:val="Revision"/>
    <w:hidden/>
    <w:uiPriority w:val="99"/>
    <w:semiHidden/>
    <w:rPr>
      <w:sz w:val="22"/>
      <w:szCs w:val="22"/>
      <w:lang w:eastAsia="en-US"/>
    </w:rPr>
  </w:style>
  <w:style w:type="character" w:styleId="aff5">
    <w:name w:val="Hyperlink"/>
    <w:basedOn w:val="a0"/>
    <w:uiPriority w:val="99"/>
    <w:unhideWhenUsed/>
    <w:rPr>
      <w:color w:val="0563C1" w:themeColor="hyperlink"/>
      <w:u w:val="single"/>
    </w:rPr>
  </w:style>
  <w:style w:type="character" w:customStyle="1" w:styleId="FontStyle33">
    <w:name w:val="Font Style33"/>
    <w:basedOn w:val="a0"/>
    <w:uiPriority w:val="99"/>
    <w:rPr>
      <w:rFonts w:ascii="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743F552A0D416E80BEAF690826125BB530BB097B6A5A5C17137C1E72FF3E91DCF3284BA9D2A6279g3rBM" TargetMode="External"/><Relationship Id="rId18" Type="http://schemas.openxmlformats.org/officeDocument/2006/relationships/hyperlink" Target="https://www.cbr.ru/currency_base/daily/" TargetMode="External"/><Relationship Id="rId26" Type="http://schemas.openxmlformats.org/officeDocument/2006/relationships/hyperlink" Target="https://www.cbr.ru/hd_base/metall/metall_base_new/" TargetMode="External"/><Relationship Id="rId3" Type="http://schemas.openxmlformats.org/officeDocument/2006/relationships/numbering" Target="numbering.xml"/><Relationship Id="rId21" Type="http://schemas.openxmlformats.org/officeDocument/2006/relationships/hyperlink" Target="https://www.gibdd.ru/r/77/contacts/div1145039/" TargetMode="External"/><Relationship Id="rId34"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consultantplus://offline/ref=7F2EEDDD06F168B694690D2DE649735BC9E53CBFC16FEC31087E4E96CAJ2nFL" TargetMode="External"/><Relationship Id="rId17" Type="http://schemas.openxmlformats.org/officeDocument/2006/relationships/hyperlink" Target="https://gossluzhba.gov.ru/anticorruption/spravki_bk" TargetMode="External"/><Relationship Id="rId25" Type="http://schemas.openxmlformats.org/officeDocument/2006/relationships/hyperlink" Target="http://www.cbr.ru/vfs/registers/infr/list_invest_platform_op.xlsx"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kremlin.ru/structure/additional/12" TargetMode="External"/><Relationship Id="rId20" Type="http://schemas.openxmlformats.org/officeDocument/2006/relationships/hyperlink" Target="https://lk.rosreestr.ru/eservices/real-estate-objects-online" TargetMode="External"/><Relationship Id="rId29" Type="http://schemas.openxmlformats.org/officeDocument/2006/relationships/hyperlink" Target="https://mintrud.gov.ru/ministry/programms/anticorruption/9/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7DE9F43BBC5D4BD135AAE1CAD04D0FAF9650A130B33DA87DA13E97FAF95DCF18F97FDC1FE2FAH7g2M" TargetMode="External"/><Relationship Id="rId24" Type="http://schemas.openxmlformats.org/officeDocument/2006/relationships/hyperlink" Target="https://cbr.ru/vfs/registers/infr/list_OIS.xlsx"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33E7B6DD529722622844D6F9EBC8DBA03B3FAEDA9118A1613233FFF35FCD6ECFCAED66496D73EC2Di9vDO" TargetMode="External"/><Relationship Id="rId23" Type="http://schemas.openxmlformats.org/officeDocument/2006/relationships/hyperlink" Target="https://www.gibdd.ru/r/66/contacts/div1165043/" TargetMode="External"/><Relationship Id="rId28" Type="http://schemas.openxmlformats.org/officeDocument/2006/relationships/hyperlink" Target="https://www.cbr.ru/banking_sector/likvidbase/" TargetMode="External"/><Relationship Id="rId10" Type="http://schemas.openxmlformats.org/officeDocument/2006/relationships/hyperlink" Target="consultantplus://offline/ref=C9E7374AA1332C6CF9FF0059DC9BC42D7E0C4094E90E8D4E87A0DE0B00JBsBL" TargetMode="External"/><Relationship Id="rId19" Type="http://schemas.openxmlformats.org/officeDocument/2006/relationships/hyperlink" Target="https://mintrud.gov.ru/docs/1872"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consultantplus://offline/ref=57E0B1C8ADAC653FBEA55D1E9049ED91A63B5BC1BDB036D12C5B445229pEa3J" TargetMode="External"/><Relationship Id="rId14" Type="http://schemas.openxmlformats.org/officeDocument/2006/relationships/hyperlink" Target="consultantplus://offline/ref=7F2EEDDD06F168B694690D2DE649735BC9E53CBFC16FEC31087E4E96CAJ2nFL" TargetMode="External"/><Relationship Id="rId22" Type="http://schemas.openxmlformats.org/officeDocument/2006/relationships/hyperlink" Target="https://www.gibdd.ru/r/66/contacts/div1165058/" TargetMode="External"/><Relationship Id="rId27" Type="http://schemas.openxmlformats.org/officeDocument/2006/relationships/hyperlink" Target="https://www.nalog.ru/rn77/related_activities/accounting/bank_account/" TargetMode="External"/><Relationship Id="rId30" Type="http://schemas.openxmlformats.org/officeDocument/2006/relationships/hyperlink" Target="https://www.cbr.ru/currency_base/dail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5D5B90A4-C26E-4C64-A8E2-8C2639FF8EF3}">
  <ds:schemaRefs>
    <ds:schemaRef ds:uri="http://schemas.openxmlformats.org/officeDocument/2006/bibliography"/>
  </ds:schemaRefs>
</ds:datastoreItem>
</file>

<file path=customXml/itemProps2.xml><?xml version="1.0" encoding="utf-8"?>
<ds:datastoreItem xmlns:ds="http://schemas.openxmlformats.org/officeDocument/2006/customXml" ds:itemID="{74D6E84C-FC3E-45DA-90EF-2CC3950984A1}"/>
</file>

<file path=docProps/app.xml><?xml version="1.0" encoding="utf-8"?>
<Properties xmlns="http://schemas.openxmlformats.org/officeDocument/2006/extended-properties" xmlns:vt="http://schemas.openxmlformats.org/officeDocument/2006/docPropsVTypes">
  <Template>Normal.dotm</Template>
  <TotalTime>1</TotalTime>
  <Pages>62</Pages>
  <Words>26189</Words>
  <Characters>149283</Characters>
  <Application>Microsoft Office Word</Application>
  <DocSecurity>0</DocSecurity>
  <Lines>1244</Lines>
  <Paragraphs>350</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175122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Виталий</cp:lastModifiedBy>
  <cp:revision>2</cp:revision>
  <cp:lastPrinted>2022-12-30T09:43:00Z</cp:lastPrinted>
  <dcterms:created xsi:type="dcterms:W3CDTF">2023-01-13T01:50:00Z</dcterms:created>
  <dcterms:modified xsi:type="dcterms:W3CDTF">2023-01-13T01:50:00Z</dcterms:modified>
</cp:coreProperties>
</file>