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8720EA" w:rsidRPr="008720EA" w:rsidRDefault="00E94E2E" w:rsidP="00A226E1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F10705">
        <w:rPr>
          <w:rFonts w:ascii="Times New Roman" w:hAnsi="Times New Roman" w:cs="Times New Roman"/>
          <w:bCs/>
          <w:sz w:val="28"/>
          <w:szCs w:val="28"/>
        </w:rPr>
        <w:t>9</w:t>
      </w:r>
      <w:r w:rsidR="00142F86">
        <w:rPr>
          <w:rFonts w:ascii="Times New Roman" w:hAnsi="Times New Roman" w:cs="Times New Roman"/>
          <w:bCs/>
          <w:sz w:val="28"/>
          <w:szCs w:val="28"/>
        </w:rPr>
        <w:t>.1</w:t>
      </w:r>
      <w:r w:rsidR="00064EC6">
        <w:rPr>
          <w:rFonts w:ascii="Times New Roman" w:hAnsi="Times New Roman" w:cs="Times New Roman"/>
          <w:bCs/>
          <w:sz w:val="28"/>
          <w:szCs w:val="28"/>
        </w:rPr>
        <w:t>1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813D03" w:rsidRDefault="00813D03" w:rsidP="00813D03">
      <w:pPr>
        <w:shd w:val="clear" w:color="auto" w:fill="FFFFFF"/>
        <w:spacing w:after="100" w:afterAutospacing="1" w:line="240" w:lineRule="auto"/>
        <w:jc w:val="center"/>
        <w:outlineLvl w:val="1"/>
        <w:rPr>
          <w:rFonts w:ascii="Times New Roman" w:eastAsia="Calibri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813D03" w:rsidRPr="00813D03" w:rsidRDefault="00813D03" w:rsidP="00813D03">
      <w:pPr>
        <w:shd w:val="clear" w:color="auto" w:fill="FFFFFF"/>
        <w:spacing w:after="100" w:afterAutospacing="1" w:line="240" w:lineRule="auto"/>
        <w:jc w:val="center"/>
        <w:outlineLvl w:val="1"/>
        <w:rPr>
          <w:rFonts w:ascii="Times New Roman" w:eastAsia="Calibri" w:hAnsi="Times New Roman" w:cs="Times New Roman"/>
          <w:b/>
          <w:color w:val="000000"/>
          <w:sz w:val="27"/>
          <w:szCs w:val="27"/>
          <w:shd w:val="clear" w:color="auto" w:fill="FFFFFF"/>
        </w:rPr>
      </w:pPr>
      <w:bookmarkStart w:id="0" w:name="_GoBack"/>
      <w:r w:rsidRPr="00813D03">
        <w:rPr>
          <w:rFonts w:ascii="Times New Roman" w:eastAsia="Calibri" w:hAnsi="Times New Roman" w:cs="Times New Roman"/>
          <w:b/>
          <w:color w:val="000000"/>
          <w:sz w:val="27"/>
          <w:szCs w:val="27"/>
          <w:shd w:val="clear" w:color="auto" w:fill="FFFFFF"/>
        </w:rPr>
        <w:t>Нарушение правил отчуждения - основание для приостановления учетно-регистрационных действий</w:t>
      </w:r>
    </w:p>
    <w:bookmarkEnd w:id="0"/>
    <w:p w:rsidR="00813D03" w:rsidRPr="00813D03" w:rsidRDefault="00813D03" w:rsidP="00813D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</w:pPr>
    </w:p>
    <w:p w:rsidR="00813D03" w:rsidRPr="00813D03" w:rsidRDefault="00813D03" w:rsidP="00813D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color w:val="000000"/>
          <w:sz w:val="27"/>
          <w:szCs w:val="27"/>
          <w:shd w:val="clear" w:color="auto" w:fill="FFFFFF"/>
        </w:rPr>
      </w:pPr>
      <w:proofErr w:type="gramStart"/>
      <w:r w:rsidRPr="00813D03">
        <w:rPr>
          <w:rFonts w:ascii="Times New Roman" w:eastAsia="Calibri" w:hAnsi="Times New Roman" w:cs="Times New Roman"/>
          <w:i/>
          <w:color w:val="000000"/>
          <w:sz w:val="27"/>
          <w:szCs w:val="27"/>
          <w:shd w:val="clear" w:color="auto" w:fill="FFFFFF"/>
        </w:rPr>
        <w:t>С сентября текущего года установлен запрет на совершение действий с долями в праве собственности на жилое помещение</w:t>
      </w:r>
      <w:proofErr w:type="gramEnd"/>
      <w:r w:rsidRPr="00813D03">
        <w:rPr>
          <w:rFonts w:ascii="Times New Roman" w:eastAsia="Calibri" w:hAnsi="Times New Roman" w:cs="Times New Roman"/>
          <w:i/>
          <w:color w:val="000000"/>
          <w:sz w:val="27"/>
          <w:szCs w:val="27"/>
          <w:shd w:val="clear" w:color="auto" w:fill="FFFFFF"/>
        </w:rPr>
        <w:t>, если в результате площадь, приходящаяся на долю каждого из сособственников, составит менее 6 квадратных метров.</w:t>
      </w:r>
    </w:p>
    <w:p w:rsidR="00813D03" w:rsidRPr="00813D03" w:rsidRDefault="00813D03" w:rsidP="00813D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</w:pPr>
      <w:r w:rsidRPr="00813D03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 xml:space="preserve">Сделки, совершенные в нарушение указанных правил, являются ничтожными. </w:t>
      </w:r>
    </w:p>
    <w:p w:rsidR="00813D03" w:rsidRPr="00813D03" w:rsidRDefault="00813D03" w:rsidP="00813D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</w:pPr>
      <w:r w:rsidRPr="00813D03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>В последующем, права на недвижимое имущество в соответствии с такими сделками зарегистрировать не получится, поскольку учетно-регистрационные действия по таким сделкам приостанавливаются Росреестром по основанию, предусмотренному п. 13 ч. 1 ст. 26 Федерального закона от 13.07.2015 № 218-ФЗ «О государственной регистрации недвижимости».</w:t>
      </w:r>
    </w:p>
    <w:p w:rsidR="00813D03" w:rsidRPr="00813D03" w:rsidRDefault="00813D03" w:rsidP="00813D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</w:pPr>
      <w:r w:rsidRPr="00813D03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>Между тем, указанные положения не распространяются на случаи возникновения права общей долевой собственности на жилое помещение в силу закона, в том числе, в результате наследования, а также в случае приватизации жилых помещений.</w:t>
      </w:r>
    </w:p>
    <w:p w:rsidR="00813D03" w:rsidRPr="00813D03" w:rsidRDefault="00813D03" w:rsidP="00813D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</w:pPr>
      <w:r w:rsidRPr="00813D03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> Данное правило также не применяется для сделок по выделению долей в жилых помещениях, приобретенных за счет средств материнского (семейного) капитала (часть 4 статьи 10 с Федерального закона от 29.12.2006 № 256-ФЗ «О дополнительных мерах государственной поддержки семей, имеющих детей»).</w:t>
      </w:r>
    </w:p>
    <w:p w:rsidR="00813D03" w:rsidRPr="00813D03" w:rsidRDefault="00813D03" w:rsidP="00813D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color w:val="000000"/>
          <w:sz w:val="27"/>
          <w:szCs w:val="27"/>
          <w:shd w:val="clear" w:color="auto" w:fill="FFFFFF"/>
        </w:rPr>
      </w:pPr>
      <w:r w:rsidRPr="00813D03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 xml:space="preserve"> «</w:t>
      </w:r>
      <w:r w:rsidRPr="00813D03">
        <w:rPr>
          <w:rFonts w:ascii="Times New Roman" w:eastAsia="Calibri" w:hAnsi="Times New Roman" w:cs="Times New Roman"/>
          <w:i/>
          <w:color w:val="000000"/>
          <w:sz w:val="27"/>
          <w:szCs w:val="27"/>
          <w:shd w:val="clear" w:color="auto" w:fill="FFFFFF"/>
        </w:rPr>
        <w:t>Поскольку обратной силы закон не имеет, он распространяется только на правоотношения, возникающие после даты вступления в силу, в данном случае после 1 сентября 2022 года</w:t>
      </w:r>
      <w:r w:rsidRPr="00813D03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>», -  пояснила заместител</w:t>
      </w:r>
      <w:r w:rsidR="00A92BA1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>ь</w:t>
      </w:r>
      <w:r w:rsidRPr="00813D03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 xml:space="preserve"> руководителя Управления Росреестра по </w:t>
      </w:r>
      <w:r w:rsidR="00BA7369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>Алтайскому краю Елена Бандурова</w:t>
      </w:r>
      <w:r w:rsidRPr="00813D03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 xml:space="preserve">. </w:t>
      </w:r>
    </w:p>
    <w:p w:rsidR="00813D03" w:rsidRPr="00813D03" w:rsidRDefault="00813D03" w:rsidP="00813D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</w:pPr>
      <w:r w:rsidRPr="00813D03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>Закон был принят для решения ряда проблем: практику «резиновых» квартир и мошеннические схемы черных риелторов. «</w:t>
      </w:r>
      <w:r w:rsidRPr="00813D03">
        <w:rPr>
          <w:rFonts w:ascii="Times New Roman" w:eastAsia="Calibri" w:hAnsi="Times New Roman" w:cs="Times New Roman"/>
          <w:i/>
          <w:color w:val="000000"/>
          <w:sz w:val="27"/>
          <w:szCs w:val="27"/>
          <w:shd w:val="clear" w:color="auto" w:fill="FFFFFF"/>
        </w:rPr>
        <w:t xml:space="preserve">Существовавший до настоящего времени законодательный пробел давал недобросовестным собственникам право ставить препятствия другим сособственникам, отчуждая </w:t>
      </w:r>
      <w:proofErr w:type="spellStart"/>
      <w:r w:rsidRPr="00813D03">
        <w:rPr>
          <w:rFonts w:ascii="Times New Roman" w:eastAsia="Calibri" w:hAnsi="Times New Roman" w:cs="Times New Roman"/>
          <w:i/>
          <w:color w:val="000000"/>
          <w:sz w:val="27"/>
          <w:szCs w:val="27"/>
          <w:shd w:val="clear" w:color="auto" w:fill="FFFFFF"/>
        </w:rPr>
        <w:t>микродоли</w:t>
      </w:r>
      <w:proofErr w:type="spellEnd"/>
      <w:r w:rsidRPr="00813D03">
        <w:rPr>
          <w:rFonts w:ascii="Times New Roman" w:eastAsia="Calibri" w:hAnsi="Times New Roman" w:cs="Times New Roman"/>
          <w:i/>
          <w:color w:val="000000"/>
          <w:sz w:val="27"/>
          <w:szCs w:val="27"/>
          <w:shd w:val="clear" w:color="auto" w:fill="FFFFFF"/>
        </w:rPr>
        <w:t xml:space="preserve"> в пользу третьих лиц. Это в итоге порождало ситуации с множеством собственников»</w:t>
      </w:r>
      <w:r w:rsidRPr="00813D03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>, - отметила Елена Владимировна.</w:t>
      </w:r>
    </w:p>
    <w:p w:rsidR="00813D03" w:rsidRPr="00813D03" w:rsidRDefault="00813D03" w:rsidP="00813D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813D03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 xml:space="preserve">Итак, запомним, чтобы </w:t>
      </w:r>
      <w:r w:rsidRPr="00813D03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избежать приостановления учетно-регистрационных действий, при заключении сделок с недвижимостью необходимо учитывать и новые правила отчуждения долей в праве собственности на жилое помещение. </w:t>
      </w:r>
    </w:p>
    <w:p w:rsidR="00EB6A4F" w:rsidRPr="00944358" w:rsidRDefault="00EB6A4F" w:rsidP="00EB6A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A68" w:rsidRPr="000E2197" w:rsidRDefault="00A73A68" w:rsidP="003847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</w:t>
      </w:r>
      <w:r w:rsidRPr="000E7433">
        <w:rPr>
          <w:rFonts w:ascii="Times New Roman" w:hAnsi="Times New Roman" w:cs="Times New Roman"/>
          <w:sz w:val="18"/>
          <w:szCs w:val="18"/>
        </w:rPr>
        <w:lastRenderedPageBreak/>
        <w:t>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C96FE6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C96FE6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206A17">
      <w:headerReference w:type="default" r:id="rId12"/>
      <w:pgSz w:w="11906" w:h="16838"/>
      <w:pgMar w:top="1134" w:right="567" w:bottom="99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FE6" w:rsidRDefault="00C96FE6">
      <w:pPr>
        <w:spacing w:after="0" w:line="240" w:lineRule="auto"/>
      </w:pPr>
      <w:r>
        <w:separator/>
      </w:r>
    </w:p>
  </w:endnote>
  <w:endnote w:type="continuationSeparator" w:id="0">
    <w:p w:rsidR="00C96FE6" w:rsidRDefault="00C96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FE6" w:rsidRDefault="00C96FE6">
      <w:pPr>
        <w:spacing w:after="0" w:line="240" w:lineRule="auto"/>
      </w:pPr>
      <w:r>
        <w:separator/>
      </w:r>
    </w:p>
  </w:footnote>
  <w:footnote w:type="continuationSeparator" w:id="0">
    <w:p w:rsidR="00C96FE6" w:rsidRDefault="00C96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1CB3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5"/>
  </w:num>
  <w:num w:numId="5">
    <w:abstractNumId w:val="9"/>
  </w:num>
  <w:num w:numId="6">
    <w:abstractNumId w:val="6"/>
  </w:num>
  <w:num w:numId="7">
    <w:abstractNumId w:val="3"/>
  </w:num>
  <w:num w:numId="8">
    <w:abstractNumId w:val="2"/>
  </w:num>
  <w:num w:numId="9">
    <w:abstractNumId w:val="0"/>
  </w:num>
  <w:num w:numId="10">
    <w:abstractNumId w:val="7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64EC6"/>
    <w:rsid w:val="00073830"/>
    <w:rsid w:val="000B0FC4"/>
    <w:rsid w:val="000C19AE"/>
    <w:rsid w:val="000D4E58"/>
    <w:rsid w:val="000E2197"/>
    <w:rsid w:val="00103730"/>
    <w:rsid w:val="00106F29"/>
    <w:rsid w:val="00111C3A"/>
    <w:rsid w:val="00142F86"/>
    <w:rsid w:val="00147072"/>
    <w:rsid w:val="00154AD8"/>
    <w:rsid w:val="00155589"/>
    <w:rsid w:val="00162115"/>
    <w:rsid w:val="001C539C"/>
    <w:rsid w:val="001D2ABC"/>
    <w:rsid w:val="00206A17"/>
    <w:rsid w:val="002772E4"/>
    <w:rsid w:val="0028160D"/>
    <w:rsid w:val="00290094"/>
    <w:rsid w:val="002A0CEC"/>
    <w:rsid w:val="002A3A08"/>
    <w:rsid w:val="002C6AA5"/>
    <w:rsid w:val="002D0027"/>
    <w:rsid w:val="003104B8"/>
    <w:rsid w:val="00325B84"/>
    <w:rsid w:val="00334EBA"/>
    <w:rsid w:val="00343B59"/>
    <w:rsid w:val="00347E66"/>
    <w:rsid w:val="0035241C"/>
    <w:rsid w:val="003847FD"/>
    <w:rsid w:val="003A2E25"/>
    <w:rsid w:val="003A30BC"/>
    <w:rsid w:val="003C5AED"/>
    <w:rsid w:val="003E5DD1"/>
    <w:rsid w:val="00400B52"/>
    <w:rsid w:val="00410FC3"/>
    <w:rsid w:val="004169E6"/>
    <w:rsid w:val="004209F0"/>
    <w:rsid w:val="004316C2"/>
    <w:rsid w:val="0044299E"/>
    <w:rsid w:val="00446023"/>
    <w:rsid w:val="00471959"/>
    <w:rsid w:val="0048172E"/>
    <w:rsid w:val="005146AB"/>
    <w:rsid w:val="00541F0F"/>
    <w:rsid w:val="00594B0D"/>
    <w:rsid w:val="005962D9"/>
    <w:rsid w:val="005A7954"/>
    <w:rsid w:val="005C0CA9"/>
    <w:rsid w:val="005C36CD"/>
    <w:rsid w:val="005D4C1E"/>
    <w:rsid w:val="005E44E4"/>
    <w:rsid w:val="005E4799"/>
    <w:rsid w:val="0063746D"/>
    <w:rsid w:val="00641D60"/>
    <w:rsid w:val="0067591D"/>
    <w:rsid w:val="00687085"/>
    <w:rsid w:val="00691CB3"/>
    <w:rsid w:val="00732A6D"/>
    <w:rsid w:val="00733BBA"/>
    <w:rsid w:val="00761DE6"/>
    <w:rsid w:val="00777C49"/>
    <w:rsid w:val="00785522"/>
    <w:rsid w:val="007A01A8"/>
    <w:rsid w:val="008058C0"/>
    <w:rsid w:val="00813D03"/>
    <w:rsid w:val="00833961"/>
    <w:rsid w:val="00845573"/>
    <w:rsid w:val="008720EA"/>
    <w:rsid w:val="008A3735"/>
    <w:rsid w:val="008D09FD"/>
    <w:rsid w:val="008D15D3"/>
    <w:rsid w:val="008D176D"/>
    <w:rsid w:val="008F0A9E"/>
    <w:rsid w:val="00944358"/>
    <w:rsid w:val="00963804"/>
    <w:rsid w:val="009876C7"/>
    <w:rsid w:val="009C5CF4"/>
    <w:rsid w:val="009C7FCA"/>
    <w:rsid w:val="009F0C08"/>
    <w:rsid w:val="009F3FE0"/>
    <w:rsid w:val="00A226E1"/>
    <w:rsid w:val="00A26F16"/>
    <w:rsid w:val="00A73A68"/>
    <w:rsid w:val="00A8312A"/>
    <w:rsid w:val="00A92BA1"/>
    <w:rsid w:val="00AA320F"/>
    <w:rsid w:val="00AF479A"/>
    <w:rsid w:val="00B01E69"/>
    <w:rsid w:val="00B25EB3"/>
    <w:rsid w:val="00B42CBF"/>
    <w:rsid w:val="00B65212"/>
    <w:rsid w:val="00B660CB"/>
    <w:rsid w:val="00B77EDB"/>
    <w:rsid w:val="00B9118B"/>
    <w:rsid w:val="00BA7369"/>
    <w:rsid w:val="00BD63A9"/>
    <w:rsid w:val="00C01C7D"/>
    <w:rsid w:val="00C0693F"/>
    <w:rsid w:val="00C20D73"/>
    <w:rsid w:val="00C21088"/>
    <w:rsid w:val="00C276FC"/>
    <w:rsid w:val="00C55895"/>
    <w:rsid w:val="00C63967"/>
    <w:rsid w:val="00C667E4"/>
    <w:rsid w:val="00C96FE6"/>
    <w:rsid w:val="00CF1958"/>
    <w:rsid w:val="00D02E8B"/>
    <w:rsid w:val="00D264D7"/>
    <w:rsid w:val="00D70025"/>
    <w:rsid w:val="00D73A10"/>
    <w:rsid w:val="00D94659"/>
    <w:rsid w:val="00DB2461"/>
    <w:rsid w:val="00DB44C8"/>
    <w:rsid w:val="00E14399"/>
    <w:rsid w:val="00E40522"/>
    <w:rsid w:val="00E4274E"/>
    <w:rsid w:val="00E46A8B"/>
    <w:rsid w:val="00E626CB"/>
    <w:rsid w:val="00E70258"/>
    <w:rsid w:val="00E73DFA"/>
    <w:rsid w:val="00E9353A"/>
    <w:rsid w:val="00E94E2E"/>
    <w:rsid w:val="00EB6A4F"/>
    <w:rsid w:val="00ED189D"/>
    <w:rsid w:val="00F10705"/>
    <w:rsid w:val="00F13F88"/>
    <w:rsid w:val="00F14018"/>
    <w:rsid w:val="00F1423A"/>
    <w:rsid w:val="00F34862"/>
    <w:rsid w:val="00F46692"/>
    <w:rsid w:val="00F60870"/>
    <w:rsid w:val="00F73F78"/>
    <w:rsid w:val="00F93481"/>
    <w:rsid w:val="00F970B9"/>
    <w:rsid w:val="00FB1235"/>
    <w:rsid w:val="00FB1B36"/>
    <w:rsid w:val="00FD7A28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2022-11-02T02:13:00Z</cp:lastPrinted>
  <dcterms:created xsi:type="dcterms:W3CDTF">2022-11-30T01:36:00Z</dcterms:created>
  <dcterms:modified xsi:type="dcterms:W3CDTF">2022-11-30T01:36:00Z</dcterms:modified>
</cp:coreProperties>
</file>