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theme/theme1.xml" ContentType="application/vnd.openxmlformats-officedocument.theme+xml"/>
  <Override PartName="/word/footnotes.xml" ContentType="application/vnd.openxmlformats-officedocument.wordprocessingml.footnotes+xml"/>
  <Override PartName="/word/numbering.xml" ContentType="application/vnd.openxmlformats-officedocument.wordprocessingml.numbering+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w:body>
    <w:p>
      <w:pPr>
        <w:pStyle w:val="a5"/>
        <w:rPr>
          <w:rFonts w:ascii="Cambria" w:eastAsia="Cambria" w:hAnsi="Cambria" w:hint="default"/>
          <w:b/>
          <w:bCs/>
          <w:sz w:val="32"/>
          <w:szCs w:val="32"/>
        </w:rPr>
      </w:pPr>
      <w:r>
        <w:rPr>
          <w:rFonts w:ascii="Cambria" w:eastAsia="Cambria" w:hAnsi="Cambria" w:hint="default"/>
          <w:b/>
          <w:bCs/>
          <w:sz w:val="32"/>
          <w:szCs w:val="32"/>
          <w:rtl w:val="off"/>
        </w:rPr>
        <w:t xml:space="preserve">   </w:t>
      </w:r>
      <w:r>
        <w:rPr>
          <w:rFonts w:ascii="Cambria" w:eastAsia="Cambria" w:hAnsi="Cambria" w:hint="default"/>
          <w:b/>
          <w:bCs/>
          <w:sz w:val="32"/>
          <w:szCs w:val="32"/>
        </w:rPr>
        <w:t xml:space="preserve">АДМИНИСТРАЦИЯ  УСТЬ- БЕЛОВСКОГО СЕЛЬСОВЕТА  </w:t>
      </w:r>
    </w:p>
    <w:p>
      <w:pPr>
        <w:pStyle w:val="a5"/>
        <w:rPr>
          <w:rFonts w:ascii="Cambria" w:eastAsia="Cambria" w:hAnsi="Cambria" w:hint="default"/>
          <w:b/>
          <w:bCs/>
          <w:sz w:val="32"/>
          <w:szCs w:val="32"/>
          <w:rtl w:val="off"/>
        </w:rPr>
      </w:pPr>
      <w:r>
        <w:rPr>
          <w:rFonts w:ascii="Cambria" w:eastAsia="Cambria" w:hAnsi="Cambria" w:hint="default"/>
          <w:b/>
          <w:bCs/>
          <w:sz w:val="32"/>
          <w:szCs w:val="32"/>
          <w:rtl w:val="off"/>
        </w:rPr>
        <w:t xml:space="preserve">     </w:t>
      </w:r>
      <w:r>
        <w:rPr>
          <w:rFonts w:ascii="Cambria" w:eastAsia="Cambria" w:hAnsi="Cambria" w:hint="default"/>
          <w:b/>
          <w:bCs/>
          <w:sz w:val="32"/>
          <w:szCs w:val="32"/>
        </w:rPr>
        <w:t xml:space="preserve">КРАСНОЩЕКОВСКОГО РАЙОНА </w:t>
      </w:r>
      <w:r>
        <w:rPr>
          <w:rFonts w:ascii="Cambria" w:eastAsia="Cambria" w:hAnsi="Cambria" w:hint="default"/>
          <w:b/>
          <w:bCs/>
          <w:sz w:val="32"/>
          <w:szCs w:val="32"/>
          <w:rtl w:val="off"/>
        </w:rPr>
        <w:t>А</w:t>
      </w:r>
      <w:r>
        <w:rPr>
          <w:rFonts w:ascii="Cambria" w:eastAsia="Cambria" w:hAnsi="Cambria" w:hint="default"/>
          <w:b/>
          <w:bCs/>
          <w:sz w:val="32"/>
          <w:szCs w:val="32"/>
        </w:rPr>
        <w:t xml:space="preserve">ЛТАЙСКОГО КРАЯ  </w:t>
      </w:r>
    </w:p>
    <w:p>
      <w:pPr>
        <w:pStyle w:val="a5"/>
        <w:rPr>
          <w:rFonts w:ascii="Cambria" w:eastAsia="Cambria" w:hAnsi="Cambria" w:hint="default"/>
          <w:b/>
          <w:bCs/>
          <w:sz w:val="32"/>
          <w:szCs w:val="32"/>
        </w:rPr>
      </w:pPr>
      <w:r>
        <w:rPr>
          <w:rFonts w:ascii="Cambria" w:eastAsia="Cambria" w:hAnsi="Cambria" w:hint="default"/>
          <w:b/>
          <w:bCs/>
          <w:sz w:val="32"/>
          <w:szCs w:val="32"/>
        </w:rPr>
        <w:t xml:space="preserve"> </w:t>
      </w:r>
    </w:p>
    <w:p>
      <w:pPr>
        <w:widowControl w:val="off"/>
        <w:jc w:val="center"/>
        <w:rPr>
          <w:rFonts w:ascii="Cambria" w:eastAsia="Cambria" w:hAnsi="Cambria" w:hint="default"/>
          <w:b/>
          <w:sz w:val="28"/>
          <w:szCs w:val="20"/>
        </w:rPr>
      </w:pPr>
      <w:r>
        <w:rPr>
          <w:rFonts w:ascii="Cambria" w:eastAsia="Cambria" w:hAnsi="Cambria" w:hint="default"/>
          <w:b/>
          <w:sz w:val="28"/>
          <w:szCs w:val="20"/>
          <w:rtl w:val="off"/>
        </w:rPr>
        <w:t xml:space="preserve">    </w:t>
      </w:r>
      <w:r>
        <w:rPr>
          <w:rFonts w:ascii="Cambria" w:eastAsia="Cambria" w:hAnsi="Cambria" w:hint="default"/>
          <w:b/>
          <w:sz w:val="28"/>
          <w:szCs w:val="20"/>
        </w:rPr>
        <w:t xml:space="preserve">ПОСТАНОВЛЕНИЕ </w:t>
      </w:r>
    </w:p>
    <w:p>
      <w:pPr>
        <w:widowControl w:val="off"/>
        <w:rPr>
          <w:rFonts w:ascii="Cambria" w:eastAsia="Cambria" w:hAnsi="Cambria" w:hint="default"/>
          <w:sz w:val="28"/>
          <w:szCs w:val="28"/>
        </w:rPr>
      </w:pPr>
      <w:r>
        <w:rPr>
          <w:rFonts w:ascii="Cambria" w:eastAsia="Cambria" w:hAnsi="Cambria" w:hint="default"/>
          <w:sz w:val="28"/>
          <w:szCs w:val="20"/>
        </w:rPr>
        <w:t xml:space="preserve">от </w:t>
      </w:r>
      <w:r>
        <w:rPr>
          <w:rFonts w:ascii="Cambria" w:eastAsia="Cambria" w:hAnsi="Cambria" w:hint="default"/>
          <w:sz w:val="28"/>
          <w:szCs w:val="20"/>
          <w:rtl w:val="off"/>
        </w:rPr>
        <w:t>16 ноября</w:t>
      </w:r>
      <w:r>
        <w:rPr>
          <w:rFonts w:ascii="Cambria" w:eastAsia="Cambria" w:hAnsi="Cambria" w:hint="default"/>
          <w:sz w:val="28"/>
          <w:szCs w:val="20"/>
        </w:rPr>
        <w:t xml:space="preserve"> 20</w:t>
      </w:r>
      <w:r>
        <w:rPr>
          <w:rFonts w:ascii="Cambria" w:eastAsia="Cambria" w:hAnsi="Cambria" w:hint="default"/>
          <w:sz w:val="28"/>
          <w:szCs w:val="20"/>
          <w:rtl w:val="off"/>
        </w:rPr>
        <w:t>22</w:t>
      </w:r>
      <w:r>
        <w:rPr>
          <w:rFonts w:ascii="Cambria" w:eastAsia="Cambria" w:hAnsi="Cambria" w:hint="default"/>
          <w:sz w:val="28"/>
          <w:szCs w:val="20"/>
        </w:rPr>
        <w:t xml:space="preserve"> года</w:t>
      </w:r>
      <w:r>
        <w:rPr>
          <w:rFonts w:ascii="Cambria" w:eastAsia="Cambria" w:hAnsi="Cambria" w:hint="default"/>
          <w:sz w:val="28"/>
          <w:szCs w:val="20"/>
          <w:rtl w:val="off"/>
        </w:rPr>
        <w:t xml:space="preserve"> </w:t>
      </w:r>
      <w:r>
        <w:rPr>
          <w:rFonts w:ascii="Cambria" w:eastAsia="Cambria" w:hAnsi="Cambria" w:hint="default"/>
          <w:sz w:val="28"/>
          <w:szCs w:val="20"/>
        </w:rPr>
        <w:t>№</w:t>
      </w:r>
      <w:r>
        <w:rPr>
          <w:rFonts w:ascii="Cambria" w:eastAsia="Cambria" w:hAnsi="Cambria" w:hint="default"/>
          <w:sz w:val="28"/>
          <w:szCs w:val="20"/>
          <w:rtl w:val="off"/>
        </w:rPr>
        <w:t xml:space="preserve"> 10</w:t>
      </w:r>
      <w:r>
        <w:rPr>
          <w:rFonts w:ascii="Cambria" w:eastAsia="Cambria" w:hAnsi="Cambria" w:hint="default"/>
          <w:sz w:val="28"/>
          <w:szCs w:val="20"/>
        </w:rPr>
        <w:t xml:space="preserve"> </w:t>
      </w:r>
      <w:r>
        <w:rPr>
          <w:rFonts w:ascii="Cambria" w:eastAsia="Cambria" w:hAnsi="Cambria" w:hint="default"/>
          <w:sz w:val="28"/>
          <w:szCs w:val="20"/>
          <w:rtl w:val="off"/>
        </w:rPr>
        <w:t xml:space="preserve">                                                 с. Усть-Белое</w:t>
      </w:r>
    </w:p>
    <w:p>
      <w:pPr>
        <w:pStyle w:val="a5"/>
        <w:rPr>
          <w:sz w:val="28"/>
          <w:szCs w:val="28"/>
        </w:rPr>
      </w:pPr>
      <w:r>
        <w:rPr>
          <w:sz w:val="28"/>
          <w:szCs w:val="28"/>
        </w:rPr>
        <w:t xml:space="preserve">Об изменении существенных условий контрактов, </w:t>
      </w:r>
    </w:p>
    <w:p>
      <w:pPr>
        <w:pStyle w:val="a5"/>
        <w:rPr>
          <w:sz w:val="28"/>
          <w:szCs w:val="28"/>
        </w:rPr>
      </w:pPr>
      <w:r>
        <w:rPr>
          <w:sz w:val="28"/>
          <w:szCs w:val="28"/>
        </w:rPr>
        <w:t xml:space="preserve">заключенных для обеспечения муниципальных нужд, </w:t>
      </w:r>
    </w:p>
    <w:p>
      <w:pPr>
        <w:pStyle w:val="a5"/>
        <w:rPr>
          <w:sz w:val="28"/>
          <w:szCs w:val="28"/>
          <w:rtl w:val="off"/>
        </w:rPr>
      </w:pPr>
      <w:r>
        <w:rPr>
          <w:sz w:val="28"/>
          <w:szCs w:val="28"/>
        </w:rPr>
        <w:t>в связи с мобилизацией в Российской Федерации</w:t>
      </w:r>
    </w:p>
    <w:p>
      <w:pPr>
        <w:pStyle w:val="a5"/>
        <w:rPr>
          <w:sz w:val="28"/>
          <w:szCs w:val="28"/>
        </w:rPr>
      </w:pPr>
    </w:p>
    <w:p>
      <w:pPr>
        <w:pStyle w:val="a5"/>
        <w:jc w:val="both"/>
        <w:rPr>
          <w:sz w:val="28"/>
          <w:szCs w:val="28"/>
          <w:rtl w:val="off"/>
        </w:rPr>
      </w:pPr>
      <w:r>
        <w:rPr>
          <w:sz w:val="28"/>
          <w:szCs w:val="28"/>
        </w:rPr>
        <w:t>В соответствии с пунктом 2 постановления Правительства Российской Федерации от 15.10.2022 №1838 «Об изменении существенных условий контрактов, заключенных для обеспечения федеральных нужд, в связи с мобилизацией в Российской Федерации, об изменении некоторых актов Правительства Российской Федерации по вопросам осуществления закупок товаров, работ, услуг для обеспечения государственных и муниципальных нужд и закупок товаров, работ, услуг отдельными видами юридических лиц и о признании утратившими силу отдельных положений постановления Правительства Российской Федерации от 25 декабря 2018 г. №1663» администрация Усть-Беловского сельсовета</w:t>
      </w:r>
    </w:p>
    <w:p>
      <w:pPr>
        <w:pStyle w:val="a5"/>
        <w:jc w:val="both"/>
        <w:rPr>
          <w:sz w:val="28"/>
          <w:szCs w:val="28"/>
        </w:rPr>
      </w:pPr>
      <w:r>
        <w:rPr>
          <w:sz w:val="28"/>
          <w:szCs w:val="28"/>
        </w:rPr>
        <w:t xml:space="preserve"> </w:t>
      </w:r>
    </w:p>
    <w:p>
      <w:pPr>
        <w:pStyle w:val="a5"/>
        <w:jc w:val="both"/>
        <w:rPr>
          <w:sz w:val="28"/>
          <w:szCs w:val="28"/>
        </w:rPr>
      </w:pPr>
      <w:r>
        <w:rPr>
          <w:sz w:val="28"/>
          <w:szCs w:val="28"/>
          <w:rtl w:val="off"/>
        </w:rPr>
        <w:t xml:space="preserve">             </w:t>
      </w:r>
      <w:r>
        <w:rPr>
          <w:sz w:val="28"/>
          <w:szCs w:val="28"/>
        </w:rPr>
        <w:t>ПОСТАНОВЛЯЕТ:</w:t>
      </w:r>
    </w:p>
    <w:p>
      <w:pPr>
        <w:pStyle w:val="a5"/>
        <w:jc w:val="both"/>
        <w:rPr>
          <w:sz w:val="28"/>
          <w:szCs w:val="28"/>
        </w:rPr>
      </w:pPr>
      <w:r>
        <w:rPr>
          <w:sz w:val="28"/>
          <w:szCs w:val="28"/>
        </w:rPr>
        <w:t xml:space="preserve">1. Установить, что в соответствии с частью 65.1 статьи 112 Федерального закона «О контрактной системе в сфере закупок товаров, работ, услуг для обеспечения государственных и муниципальных нужд» по соглашению сторон допускается изменение существенных условий контракта, заключенного для обеспечения муниципальных нужд, если при исполнении такого контракта возникли не зависящие от сторон контракта обстоятельства, влекущие невозможность его исполнения в связи с мобилизацией в Российской Федерации. </w:t>
      </w:r>
    </w:p>
    <w:p>
      <w:pPr>
        <w:pStyle w:val="a5"/>
        <w:jc w:val="both"/>
        <w:rPr>
          <w:sz w:val="28"/>
          <w:szCs w:val="28"/>
        </w:rPr>
      </w:pPr>
      <w:r>
        <w:rPr>
          <w:sz w:val="28"/>
          <w:szCs w:val="28"/>
        </w:rPr>
        <w:t>2.Обнародовать настоящее постановление в  установленном порядке.</w:t>
      </w:r>
    </w:p>
    <w:p>
      <w:pPr>
        <w:pStyle w:val="a5"/>
        <w:jc w:val="both"/>
        <w:rPr>
          <w:sz w:val="28"/>
          <w:szCs w:val="28"/>
        </w:rPr>
      </w:pPr>
      <w:r>
        <w:rPr>
          <w:sz w:val="28"/>
          <w:szCs w:val="28"/>
        </w:rPr>
        <w:t>3. Контроль за исполнением настоящего постановления  оставляю за собой.</w:t>
      </w:r>
    </w:p>
    <w:p>
      <w:pPr>
        <w:pStyle w:val="a5"/>
        <w:jc w:val="both"/>
        <w:rPr>
          <w:sz w:val="28"/>
          <w:szCs w:val="28"/>
        </w:rPr>
      </w:pPr>
    </w:p>
    <w:p>
      <w:pPr>
        <w:pStyle w:val="a5"/>
        <w:jc w:val="both"/>
        <w:rPr>
          <w:sz w:val="28"/>
          <w:szCs w:val="28"/>
          <w:rtl w:val="off"/>
        </w:rPr>
      </w:pPr>
      <w:r>
        <w:rPr>
          <w:sz w:val="28"/>
          <w:szCs w:val="28"/>
        </w:rPr>
        <w:t xml:space="preserve">          И.О.Глава  администрации                                    И.Ф.Медведева</w:t>
      </w:r>
    </w:p>
    <w:p>
      <w:pPr>
        <w:pStyle w:val="a5"/>
        <w:rPr/>
      </w:pPr>
    </w:p>
    <w:p>
      <w:pPr>
        <w:jc w:val="center"/>
        <w:spacing w:after="0" w:line="240" w:lineRule="auto"/>
        <w:rPr>
          <w:rFonts w:ascii="Arial" w:hAnsi="Arial" w:cs="Arial"/>
          <w:b/>
          <w:sz w:val="24"/>
          <w:szCs w:val="24"/>
          <w:rtl w:val="off"/>
        </w:rPr>
      </w:pPr>
    </w:p>
    <w:p>
      <w:pPr>
        <w:jc w:val="center"/>
        <w:spacing w:after="0" w:line="240" w:lineRule="auto"/>
        <w:rPr>
          <w:rFonts w:ascii="Arial" w:hAnsi="Arial" w:cs="Arial"/>
          <w:b/>
          <w:sz w:val="24"/>
          <w:szCs w:val="24"/>
        </w:rPr>
      </w:pPr>
      <w:r>
        <w:rPr>
          <w:rFonts w:ascii="Arial" w:hAnsi="Arial" w:cs="Arial"/>
          <w:b/>
          <w:sz w:val="24"/>
          <w:szCs w:val="24"/>
          <w:rtl w:val="off"/>
        </w:rPr>
        <w:t>АДМИНИСТРАЦИЯ УСТЬ-БЕЛОВСКОГО СЕЛЬСОВЕТА</w:t>
      </w:r>
    </w:p>
    <w:p>
      <w:pPr>
        <w:jc w:val="center"/>
        <w:spacing w:after="0" w:line="240" w:lineRule="auto"/>
        <w:rPr>
          <w:rFonts w:ascii="Arial" w:hAnsi="Arial" w:cs="Arial"/>
          <w:b/>
          <w:sz w:val="24"/>
          <w:szCs w:val="24"/>
        </w:rPr>
      </w:pPr>
      <w:r>
        <w:rPr>
          <w:rFonts w:ascii="Arial" w:hAnsi="Arial" w:cs="Arial"/>
          <w:b/>
          <w:sz w:val="24"/>
          <w:szCs w:val="24"/>
        </w:rPr>
        <w:t>КРАСНОЩЕКОВСК</w:t>
      </w:r>
      <w:r>
        <w:rPr>
          <w:rFonts w:ascii="Arial" w:hAnsi="Arial" w:cs="Arial"/>
          <w:b/>
          <w:sz w:val="24"/>
          <w:szCs w:val="24"/>
          <w:rtl w:val="off"/>
        </w:rPr>
        <w:t>ОГО</w:t>
      </w:r>
      <w:r>
        <w:rPr>
          <w:rFonts w:ascii="Arial" w:hAnsi="Arial" w:cs="Arial"/>
          <w:b/>
          <w:sz w:val="24"/>
          <w:szCs w:val="24"/>
        </w:rPr>
        <w:t xml:space="preserve"> РАЙОН</w:t>
      </w:r>
      <w:r>
        <w:rPr>
          <w:rFonts w:ascii="Arial" w:hAnsi="Arial" w:cs="Arial"/>
          <w:b/>
          <w:sz w:val="24"/>
          <w:szCs w:val="24"/>
          <w:rtl w:val="off"/>
        </w:rPr>
        <w:t>А АЛТАЙСКОГО КРАЯ</w:t>
      </w:r>
    </w:p>
    <w:p>
      <w:pPr>
        <w:jc w:val="center"/>
        <w:spacing w:after="0" w:line="240" w:lineRule="auto"/>
        <w:rPr>
          <w:rFonts w:ascii="Arial" w:hAnsi="Arial" w:cs="Arial"/>
          <w:b/>
          <w:sz w:val="24"/>
          <w:szCs w:val="24"/>
        </w:rPr>
      </w:pPr>
    </w:p>
    <w:p>
      <w:pPr>
        <w:jc w:val="center"/>
        <w:spacing w:after="0" w:line="240" w:lineRule="auto"/>
        <w:rPr>
          <w:rFonts w:ascii="Arial" w:hAnsi="Arial" w:cs="Arial"/>
          <w:b/>
          <w:sz w:val="24"/>
          <w:szCs w:val="24"/>
        </w:rPr>
      </w:pPr>
    </w:p>
    <w:p>
      <w:pPr>
        <w:jc w:val="center"/>
        <w:spacing w:after="0" w:line="240" w:lineRule="auto"/>
        <w:rPr>
          <w:rFonts w:ascii="Arial" w:hAnsi="Arial" w:cs="Arial"/>
          <w:b/>
          <w:sz w:val="24"/>
          <w:szCs w:val="24"/>
        </w:rPr>
      </w:pPr>
      <w:r>
        <w:rPr>
          <w:rFonts w:ascii="Arial" w:hAnsi="Arial" w:cs="Arial"/>
          <w:b/>
          <w:sz w:val="24"/>
          <w:szCs w:val="24"/>
        </w:rPr>
        <w:t>ПОСТАНОВЛЕНИЕ</w:t>
      </w:r>
    </w:p>
    <w:p>
      <w:pPr>
        <w:jc w:val="center"/>
        <w:spacing w:after="0" w:line="240" w:lineRule="auto"/>
        <w:rPr>
          <w:rFonts w:ascii="Arial" w:hAnsi="Arial" w:cs="Arial"/>
          <w:b/>
          <w:sz w:val="24"/>
          <w:szCs w:val="24"/>
        </w:rPr>
      </w:pPr>
    </w:p>
    <w:p>
      <w:pPr>
        <w:jc w:val="center"/>
        <w:spacing w:after="0" w:line="240" w:lineRule="auto"/>
        <w:rPr>
          <w:rFonts w:ascii="Arial" w:hAnsi="Arial" w:cs="Arial"/>
          <w:b/>
          <w:sz w:val="24"/>
          <w:szCs w:val="24"/>
        </w:rPr>
      </w:pPr>
    </w:p>
    <w:p>
      <w:pPr>
        <w:rPr>
          <w:sz w:val="28"/>
          <w:szCs w:val="28"/>
        </w:rPr>
      </w:pPr>
      <w:r>
        <w:rPr>
          <w:sz w:val="28"/>
          <w:szCs w:val="28"/>
        </w:rPr>
        <w:t>05.10.2022</w:t>
      </w:r>
      <w:r>
        <w:rPr>
          <w:sz w:val="28"/>
          <w:szCs w:val="28"/>
          <w:rtl w:val="off"/>
        </w:rPr>
        <w:t xml:space="preserve">   </w:t>
      </w:r>
      <w:r>
        <w:rPr>
          <w:sz w:val="28"/>
          <w:szCs w:val="28"/>
        </w:rPr>
        <w:t xml:space="preserve">№ 9                                                   </w:t>
      </w:r>
      <w:r>
        <w:rPr>
          <w:sz w:val="28"/>
          <w:szCs w:val="28"/>
          <w:rtl w:val="off"/>
        </w:rPr>
        <w:t xml:space="preserve">                            </w:t>
      </w:r>
      <w:r>
        <w:rPr>
          <w:sz w:val="28"/>
          <w:szCs w:val="28"/>
        </w:rPr>
        <w:t>с.Усть-Белое</w:t>
      </w:r>
    </w:p>
    <w:p>
      <w:pPr>
        <w:rPr>
          <w:sz w:val="28"/>
          <w:szCs w:val="28"/>
        </w:rPr>
      </w:pPr>
    </w:p>
    <w:p>
      <w:pPr>
        <w:rPr>
          <w:rFonts w:ascii="Arial" w:hAnsi="Arial" w:cs="Arial"/>
          <w:b/>
          <w:sz w:val="24"/>
          <w:szCs w:val="24"/>
        </w:rPr>
      </w:pPr>
      <w:r>
        <w:rPr>
          <w:sz w:val="28"/>
          <w:szCs w:val="28"/>
        </w:rPr>
        <w:t>Об утверждении административного регламента по предоставлению муниципальной услуги «Присвоение (изменение, аннулирование) адресов объектам недвижимого имущества, в том числе земельным участкам, зданиям, сооружениям, машино-местам, помещениям и объектам незавершенного строительства»</w:t>
      </w:r>
    </w:p>
    <w:p>
      <w:pPr>
        <w:rPr>
          <w:sz w:val="28"/>
          <w:szCs w:val="28"/>
        </w:rPr>
      </w:pPr>
      <w:r>
        <w:rPr>
          <w:sz w:val="28"/>
          <w:szCs w:val="28"/>
        </w:rPr>
        <w:t xml:space="preserve">В соответствии с Федеральным законом от 06.10.2003 № 131 – ФЗ «Об общих принципах организации местного самоуправления в Российской Федерации», </w:t>
      </w:r>
      <w:r>
        <w:rPr>
          <w:rFonts w:ascii="Arial" w:hAnsi="Arial" w:cs="Arial"/>
          <w:sz w:val="28"/>
          <w:szCs w:val="28"/>
        </w:rPr>
        <w:fldChar w:fldCharType="begin"/>
      </w:r>
      <w:r>
        <w:rPr>
          <w:rFonts w:ascii="Arial" w:hAnsi="Arial" w:cs="Arial"/>
          <w:sz w:val="28"/>
          <w:szCs w:val="28"/>
        </w:rPr>
        <w:instrText xml:space="preserve"> HYPERLINK "http://docs.cntd.ru/document/902228011" </w:instrText>
      </w:r>
      <w:r>
        <w:rPr>
          <w:rFonts w:ascii="Arial" w:hAnsi="Arial" w:cs="Arial"/>
          <w:sz w:val="28"/>
          <w:szCs w:val="28"/>
        </w:rPr>
        <w:fldChar w:fldCharType="separate"/>
      </w:r>
      <w:r>
        <w:rPr>
          <w:sz w:val="28"/>
          <w:szCs w:val="28"/>
        </w:rPr>
        <w:t>Федеральным законом от 27.07.2010 № 210-ФЗ «Об организации предоставления государственных и муниципальных услуг</w:t>
      </w:r>
      <w:r>
        <w:rPr>
          <w:sz w:val="28"/>
          <w:szCs w:val="28"/>
        </w:rPr>
        <w:fldChar w:fldCharType="end"/>
      </w:r>
      <w:r>
        <w:rPr>
          <w:sz w:val="28"/>
          <w:szCs w:val="28"/>
        </w:rPr>
        <w:t>», </w:t>
      </w:r>
      <w:r>
        <w:rPr>
          <w:rFonts w:ascii="Arial" w:hAnsi="Arial" w:cs="Arial"/>
          <w:color w:val="000000"/>
          <w:sz w:val="28"/>
          <w:szCs w:val="28"/>
          <w:shd w:val="clear" w:color="auto" w:fill="FFFFFF"/>
          <w:spacing w:val="2"/>
        </w:rPr>
        <w:fldChar w:fldCharType="begin"/>
      </w:r>
      <w:r>
        <w:rPr>
          <w:rFonts w:ascii="Arial" w:hAnsi="Arial" w:cs="Arial"/>
          <w:color w:val="000000"/>
          <w:sz w:val="28"/>
          <w:szCs w:val="28"/>
          <w:shd w:val="clear" w:color="auto" w:fill="FFFFFF"/>
          <w:spacing w:val="2"/>
        </w:rPr>
        <w:instrText xml:space="preserve"> HYPERLINK "http://docs.cntd.ru/document/420346242" </w:instrText>
      </w:r>
      <w:r>
        <w:rPr>
          <w:rFonts w:ascii="Arial" w:hAnsi="Arial" w:cs="Arial"/>
          <w:color w:val="000000"/>
          <w:sz w:val="28"/>
          <w:szCs w:val="28"/>
          <w:shd w:val="clear" w:color="auto" w:fill="FFFFFF"/>
          <w:spacing w:val="2"/>
        </w:rPr>
        <w:fldChar w:fldCharType="separate"/>
      </w:r>
      <w:r>
        <w:rPr>
          <w:sz w:val="28"/>
          <w:szCs w:val="28"/>
        </w:rPr>
        <w:t>постановлением Правительства Российской Федерации от 26.03.2016 № 236 «О требованиях к предоставлению в электронной форме государственных и муниципальных услуг</w:t>
      </w:r>
      <w:r>
        <w:rPr>
          <w:sz w:val="28"/>
          <w:szCs w:val="28"/>
        </w:rPr>
        <w:fldChar w:fldCharType="end"/>
      </w:r>
      <w:r>
        <w:rPr>
          <w:sz w:val="28"/>
          <w:szCs w:val="28"/>
        </w:rPr>
        <w:t>», руководствуясь Уставом муниципального образования Усть-Беловский сельсовет Краснощёковского района Алтайского края,</w:t>
      </w:r>
    </w:p>
    <w:p>
      <w:pPr>
        <w:rPr>
          <w:sz w:val="28"/>
          <w:szCs w:val="28"/>
        </w:rPr>
      </w:pPr>
      <w:r>
        <w:rPr>
          <w:sz w:val="28"/>
          <w:szCs w:val="28"/>
        </w:rPr>
        <w:t>ПОСТАНОВЛЯЮ:</w:t>
      </w:r>
    </w:p>
    <w:p>
      <w:pPr>
        <w:rPr>
          <w:sz w:val="28"/>
          <w:szCs w:val="28"/>
        </w:rPr>
      </w:pPr>
      <w:r>
        <w:rPr>
          <w:sz w:val="28"/>
          <w:szCs w:val="28"/>
        </w:rPr>
        <w:t xml:space="preserve">1.Утвердить административный регламент по исполнению муниципальной услуги  </w:t>
      </w:r>
      <w:bookmarkStart w:id="1" w:name="_Hlk117621891"/>
      <w:r>
        <w:rPr>
          <w:sz w:val="28"/>
          <w:szCs w:val="28"/>
        </w:rPr>
        <w:t>«Присвоение (изменение, аннулирование) адресов объектам недвижимого имущества, в том числе земельным участкам, зданиям, сооружениям, машино-местам, помещениям и объектам незавершенного строительства»</w:t>
      </w:r>
      <w:bookmarkEnd w:id="1"/>
      <w:r>
        <w:rPr>
          <w:sz w:val="28"/>
          <w:szCs w:val="28"/>
        </w:rPr>
        <w:t xml:space="preserve">(приложение). </w:t>
      </w:r>
    </w:p>
    <w:p>
      <w:pPr>
        <w:rPr>
          <w:sz w:val="28"/>
          <w:szCs w:val="28"/>
        </w:rPr>
      </w:pPr>
      <w:r>
        <w:rPr>
          <w:sz w:val="28"/>
          <w:szCs w:val="28"/>
        </w:rPr>
        <w:t xml:space="preserve">2.Настоящее постановление обнародовать в установленном Уставом   муниципального образования Усть-Беловского сельсовета Краснощёковского района Алтайского края порядке.   </w:t>
      </w:r>
    </w:p>
    <w:p>
      <w:pPr>
        <w:rPr>
          <w:sz w:val="28"/>
          <w:szCs w:val="28"/>
        </w:rPr>
      </w:pPr>
      <w:r>
        <w:rPr>
          <w:sz w:val="28"/>
          <w:szCs w:val="28"/>
        </w:rPr>
        <w:t>3.Признать утратившим силу:</w:t>
      </w:r>
    </w:p>
    <w:p>
      <w:pPr>
        <w:rPr>
          <w:sz w:val="28"/>
          <w:szCs w:val="28"/>
        </w:rPr>
      </w:pPr>
      <w:r>
        <w:rPr>
          <w:sz w:val="28"/>
          <w:szCs w:val="28"/>
        </w:rPr>
        <w:t>- постановление Администрации Усть-Беловского сельсовета Краснощёковского района Алтайского края от 17.12.2018 №  10 «Об утверждении административного регламента по исполнению муниципальной услуги  «Присвоение (изменение, аннулирование) адресов объектам недвижимого имущества, в том числе земельным участкам, зданиям, сооружениям, помещениям и объектам незавершенного строительства»  муниципального образования Усть-Беловский сельсовет Краснощёковского района Алтайского края.</w:t>
      </w:r>
    </w:p>
    <w:p>
      <w:pPr>
        <w:rPr>
          <w:sz w:val="28"/>
          <w:szCs w:val="28"/>
        </w:rPr>
      </w:pPr>
      <w:r>
        <w:rPr>
          <w:sz w:val="28"/>
          <w:szCs w:val="28"/>
        </w:rPr>
        <w:t>- постановление Администрации Усть-Беловского сельсовета Краснощёковского района Алтайского края от  10.09.2019 № 14«О внесении изменений в постановление Администрации Усть-Беловского сельсовета Краснощёковского района Алтайского края от 17.12.2018 №  10  «Об утверждении административного регламента по исполнению муниципальной услуги  «Присвоение (изменение, аннулирование) адресов объектам недвижимого имущества, в том числе земельным участкам, зданиям, сооружениям, помещениям и объектам незавершенного строительства»  муниципального образования Усть-Беловский сельсовет Краснощёковского района Алтайского края.</w:t>
      </w:r>
    </w:p>
    <w:p>
      <w:pPr>
        <w:rPr>
          <w:sz w:val="28"/>
          <w:szCs w:val="28"/>
        </w:rPr>
      </w:pPr>
      <w:r>
        <w:rPr>
          <w:sz w:val="28"/>
          <w:szCs w:val="28"/>
        </w:rPr>
        <w:t>4. Контроль за исполнением настоящего постановления оставляю за собой.</w:t>
      </w:r>
    </w:p>
    <w:p>
      <w:pPr>
        <w:rPr>
          <w:sz w:val="28"/>
          <w:szCs w:val="28"/>
        </w:rPr>
      </w:pPr>
    </w:p>
    <w:p>
      <w:pPr>
        <w:rPr>
          <w:sz w:val="28"/>
          <w:szCs w:val="28"/>
        </w:rPr>
      </w:pPr>
    </w:p>
    <w:p>
      <w:pPr>
        <w:pStyle w:val="a5"/>
        <w:rPr>
          <w:sz w:val="28"/>
          <w:szCs w:val="28"/>
        </w:rPr>
      </w:pPr>
      <w:r>
        <w:rPr>
          <w:sz w:val="28"/>
          <w:szCs w:val="28"/>
        </w:rPr>
        <w:t>И.О. Глава Администрации</w:t>
      </w:r>
    </w:p>
    <w:p>
      <w:pPr>
        <w:pStyle w:val="a5"/>
        <w:rPr>
          <w:sz w:val="28"/>
          <w:szCs w:val="28"/>
        </w:rPr>
      </w:pPr>
      <w:r>
        <w:rPr>
          <w:sz w:val="28"/>
          <w:szCs w:val="28"/>
        </w:rPr>
        <w:t xml:space="preserve">Усть-Беловского сельсовета  </w:t>
      </w:r>
      <w:r>
        <w:rPr>
          <w:sz w:val="28"/>
          <w:szCs w:val="28"/>
          <w:rtl w:val="off"/>
        </w:rPr>
        <w:t xml:space="preserve">                                           И.Ф.Медведева</w:t>
      </w:r>
      <w:r>
        <w:rPr>
          <w:sz w:val="28"/>
          <w:szCs w:val="28"/>
        </w:rPr>
        <w:t xml:space="preserve">                            </w:t>
      </w:r>
    </w:p>
    <w:p>
      <w:pPr>
        <w:pStyle w:val="a5"/>
        <w:rPr>
          <w:sz w:val="28"/>
          <w:szCs w:val="28"/>
        </w:rPr>
      </w:pPr>
    </w:p>
    <w:p>
      <w:pPr>
        <w:pStyle w:val="a5"/>
        <w:rPr/>
      </w:pPr>
      <w:r>
        <w:rPr>
          <w:rtl w:val="off"/>
        </w:rPr>
        <w:t xml:space="preserve">                                                                                                          </w:t>
      </w:r>
      <w:r>
        <w:rPr/>
        <w:t xml:space="preserve">Приложение к постановлению </w:t>
      </w:r>
    </w:p>
    <w:p>
      <w:pPr>
        <w:pStyle w:val="a5"/>
        <w:rPr/>
      </w:pPr>
      <w:r>
        <w:rPr>
          <w:rtl w:val="off"/>
        </w:rPr>
        <w:t xml:space="preserve">                                                                                                           </w:t>
      </w:r>
      <w:r>
        <w:rPr/>
        <w:t>АдминистрацииУсть-Беловског</w:t>
      </w:r>
      <w:r>
        <w:rPr>
          <w:rtl w:val="off"/>
        </w:rPr>
        <w:t>о</w:t>
      </w:r>
    </w:p>
    <w:p>
      <w:pPr>
        <w:pStyle w:val="a5"/>
        <w:rPr/>
      </w:pPr>
      <w:r>
        <w:rPr/>
        <w:t xml:space="preserve"> </w:t>
      </w:r>
      <w:r>
        <w:rPr>
          <w:rtl w:val="off"/>
        </w:rPr>
        <w:t xml:space="preserve">                                                                                                            </w:t>
      </w:r>
      <w:r>
        <w:rPr/>
        <w:t>сельсовета №9 от 05.10.2022г.</w:t>
      </w:r>
    </w:p>
    <w:p>
      <w:pPr>
        <w:ind w:firstLine="709"/>
        <w:jc w:val="both"/>
        <w:shd w:val="clear" w:color="auto" w:fill="FFFFFF"/>
        <w:spacing w:after="0" w:line="240" w:lineRule="auto"/>
        <w:rPr>
          <w:rFonts w:ascii="Arial" w:hAnsi="Arial" w:cs="Arial"/>
          <w:sz w:val="24"/>
          <w:szCs w:val="24"/>
        </w:rPr>
      </w:pPr>
    </w:p>
    <w:p>
      <w:pPr>
        <w:ind w:firstLine="709"/>
        <w:jc w:val="both"/>
        <w:shd w:val="clear" w:color="auto" w:fill="FFFFFF"/>
        <w:spacing w:after="0" w:line="240" w:lineRule="auto"/>
        <w:rPr>
          <w:rFonts w:ascii="Arial" w:hAnsi="Arial" w:cs="Arial"/>
          <w:sz w:val="24"/>
          <w:szCs w:val="24"/>
        </w:rPr>
      </w:pPr>
    </w:p>
    <w:p>
      <w:pPr>
        <w:pStyle w:val="a5"/>
        <w:rPr>
          <w:sz w:val="28"/>
          <w:szCs w:val="28"/>
        </w:rPr>
      </w:pPr>
      <w:r>
        <w:rPr>
          <w:sz w:val="28"/>
          <w:szCs w:val="28"/>
          <w:rtl w:val="off"/>
        </w:rPr>
        <w:t xml:space="preserve">                                                       </w:t>
      </w:r>
      <w:r>
        <w:rPr>
          <w:sz w:val="28"/>
          <w:szCs w:val="28"/>
        </w:rPr>
        <w:t>Административный регламент</w:t>
      </w:r>
    </w:p>
    <w:p>
      <w:pPr>
        <w:pStyle w:val="a5"/>
        <w:rPr>
          <w:sz w:val="28"/>
          <w:szCs w:val="28"/>
        </w:rPr>
      </w:pPr>
      <w:r>
        <w:rPr>
          <w:sz w:val="28"/>
          <w:szCs w:val="28"/>
          <w:rtl w:val="off"/>
        </w:rPr>
        <w:t xml:space="preserve">                                             </w:t>
      </w:r>
      <w:r>
        <w:rPr>
          <w:sz w:val="28"/>
          <w:szCs w:val="28"/>
        </w:rPr>
        <w:t>предоставления муниципальной услуги</w:t>
      </w:r>
    </w:p>
    <w:p>
      <w:pPr>
        <w:pStyle w:val="1"/>
        <w:rPr>
          <w:color w:val="000000"/>
        </w:rPr>
      </w:pPr>
      <w:bookmarkStart w:id="2" w:name="_Hlk117623514"/>
      <w:r>
        <w:rPr>
          <w:color w:val="000000"/>
          <w:sz w:val="26"/>
          <w:szCs w:val="26"/>
        </w:rPr>
        <w:t>«Присвоение (изменение, аннулирование) адресов объектам недвижимого имущества, в том числе земельным участкам, зданиям, сооружениям, машино-местам, помещениям и объектам незавершенного строительства»</w:t>
      </w:r>
      <w:bookmarkEnd w:id="2"/>
    </w:p>
    <w:p>
      <w:pPr>
        <w:adjustRightInd/>
        <w:ind w:firstLine="709"/>
        <w:autoSpaceDE w:val="off"/>
        <w:autoSpaceDN w:val="off"/>
        <w:jc w:val="both"/>
        <w:spacing w:after="0" w:line="240" w:lineRule="auto"/>
        <w:rPr>
          <w:rFonts w:ascii="Arial" w:hAnsi="Arial" w:cs="Arial"/>
          <w:color w:val="000000"/>
          <w:sz w:val="24"/>
          <w:szCs w:val="24"/>
        </w:rPr>
      </w:pPr>
    </w:p>
    <w:p>
      <w:pPr>
        <w:adjustRightInd/>
        <w:ind w:firstLine="709"/>
        <w:autoSpaceDE w:val="off"/>
        <w:autoSpaceDN w:val="off"/>
        <w:jc w:val="both"/>
        <w:spacing w:after="0" w:line="240" w:lineRule="auto"/>
        <w:rPr>
          <w:rFonts w:ascii="Arial" w:hAnsi="Arial" w:cs="Arial"/>
          <w:color w:val="000000"/>
          <w:sz w:val="24"/>
          <w:szCs w:val="24"/>
        </w:rPr>
      </w:pPr>
    </w:p>
    <w:p>
      <w:pPr>
        <w:ind w:firstLine="709"/>
        <w:jc w:val="center"/>
        <w:spacing w:after="0" w:line="240" w:lineRule="auto"/>
        <w:rPr>
          <w:rFonts w:ascii="Arial" w:hAnsi="Arial" w:cs="Arial"/>
          <w:b/>
          <w:sz w:val="24"/>
          <w:szCs w:val="24"/>
        </w:rPr>
      </w:pPr>
      <w:r>
        <w:rPr>
          <w:lang w:val="en-US"/>
          <w:rFonts w:ascii="Arial" w:hAnsi="Arial" w:cs="Arial"/>
          <w:b/>
          <w:sz w:val="24"/>
          <w:szCs w:val="24"/>
        </w:rPr>
        <w:t>I</w:t>
      </w:r>
      <w:r>
        <w:rPr>
          <w:rFonts w:ascii="Arial" w:hAnsi="Arial" w:cs="Arial"/>
          <w:b/>
          <w:sz w:val="24"/>
          <w:szCs w:val="24"/>
        </w:rPr>
        <w:t>. Общие положения</w:t>
      </w:r>
    </w:p>
    <w:p>
      <w:pPr>
        <w:ind w:firstLine="709"/>
        <w:contextualSpacing/>
        <w:jc w:val="both"/>
        <w:spacing w:after="0" w:line="240" w:lineRule="auto"/>
        <w:rPr>
          <w:rFonts w:ascii="Times New Roman" w:hAnsi="Times New Roman" w:cs="Times New Roman"/>
          <w:sz w:val="24"/>
          <w:szCs w:val="24"/>
        </w:rPr>
      </w:pPr>
      <w:r>
        <w:rPr>
          <w:rFonts w:ascii="Arial" w:hAnsi="Arial" w:cs="Arial"/>
          <w:sz w:val="24"/>
          <w:szCs w:val="24"/>
        </w:rPr>
        <w:t>1</w:t>
      </w:r>
      <w:r>
        <w:rPr>
          <w:rFonts w:ascii="Times New Roman" w:hAnsi="Times New Roman" w:cs="Times New Roman"/>
          <w:sz w:val="24"/>
          <w:szCs w:val="24"/>
        </w:rPr>
        <w:t>.1. Предмет административного регламента.</w:t>
      </w:r>
    </w:p>
    <w:p>
      <w:pPr>
        <w:adjustRightInd/>
        <w:ind w:firstLine="709"/>
        <w:autoSpaceDE w:val="off"/>
        <w:autoSpaceDN w:val="off"/>
        <w:contextualSpacing/>
        <w:jc w:val="both"/>
        <w:spacing w:after="0" w:line="240" w:lineRule="auto"/>
        <w:rPr>
          <w:rFonts w:ascii="Times New Roman" w:hAnsi="Times New Roman" w:cs="Times New Roman"/>
          <w:sz w:val="24"/>
          <w:szCs w:val="24"/>
        </w:rPr>
      </w:pPr>
      <w:r>
        <w:rPr>
          <w:rFonts w:ascii="Times New Roman" w:hAnsi="Times New Roman" w:cs="Times New Roman"/>
          <w:sz w:val="24"/>
          <w:szCs w:val="24"/>
        </w:rPr>
        <w:t xml:space="preserve">Административный регламент предоставления муниципальной услуги </w:t>
      </w:r>
      <w:r>
        <w:rPr>
          <w:rStyle w:val="ad"/>
          <w:rFonts w:ascii="Times New Roman" w:hAnsi="Times New Roman" w:cs="Times New Roman"/>
          <w:b w:val="0"/>
          <w:sz w:val="24"/>
          <w:szCs w:val="24"/>
        </w:rPr>
        <w:t xml:space="preserve">«Присвоение (изменение, аннулирование) адресов объектам недвижимого имущества, в том числе земельным участкам, зданиям, сооружениям, </w:t>
      </w:r>
      <w:bookmarkStart w:id="3" w:name="_Hlk117622584"/>
      <w:bookmarkStart w:id="4" w:name="_Hlk117623527"/>
      <w:bookmarkStart w:id="5" w:name="_Hlk117703866"/>
      <w:r>
        <w:rPr>
          <w:rFonts w:ascii="Times New Roman" w:hAnsi="Times New Roman" w:cs="Times New Roman"/>
          <w:color w:val="000000"/>
          <w:sz w:val="24"/>
          <w:szCs w:val="24"/>
        </w:rPr>
        <w:t>машино-местам, помещениям и объектам незавершенного строительства»</w:t>
      </w:r>
      <w:bookmarkEnd w:id="3"/>
      <w:bookmarkEnd w:id="4"/>
      <w:bookmarkEnd w:id="5"/>
      <w:r>
        <w:rPr>
          <w:rFonts w:ascii="Times New Roman" w:hAnsi="Times New Roman" w:cs="Times New Roman"/>
          <w:color w:val="000000"/>
          <w:sz w:val="24"/>
          <w:szCs w:val="24"/>
        </w:rPr>
        <w:t>(далее – Административный регламент) разработан в целях повышения качес</w:t>
      </w:r>
      <w:r>
        <w:rPr>
          <w:rFonts w:ascii="Times New Roman" w:hAnsi="Times New Roman" w:cs="Times New Roman"/>
          <w:sz w:val="24"/>
          <w:szCs w:val="24"/>
        </w:rPr>
        <w:t>тва предоставления и доступности муниципальной услуги, создания комфортных условий для получения муниципальной услуги,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МФЦ)</w:t>
      </w:r>
      <w:r>
        <w:rPr>
          <w:rStyle w:val="aff3"/>
          <w:rFonts w:ascii="Times New Roman" w:hAnsi="Times New Roman" w:cs="Times New Roman"/>
          <w:sz w:val="24"/>
          <w:szCs w:val="24"/>
        </w:rPr>
        <w:footnoteReference w:id="1"/>
      </w:r>
      <w:r>
        <w:rPr>
          <w:rFonts w:ascii="Times New Roman" w:hAnsi="Times New Roman" w:cs="Times New Roman"/>
          <w:sz w:val="24"/>
          <w:szCs w:val="24"/>
        </w:rPr>
        <w:t>, в электронной форме с использованием федеральной государственной информационной системы «Единый портал государственных и муниципальных услуг (функций)»</w:t>
      </w:r>
      <w:r>
        <w:rPr>
          <w:rStyle w:val="aff3"/>
          <w:rFonts w:ascii="Times New Roman" w:hAnsi="Times New Roman" w:cs="Times New Roman"/>
          <w:sz w:val="24"/>
          <w:szCs w:val="24"/>
        </w:rPr>
        <w:footnoteReference w:id="2"/>
      </w:r>
      <w:r>
        <w:rPr>
          <w:rFonts w:ascii="Times New Roman" w:hAnsi="Times New Roman" w:cs="Times New Roman"/>
          <w:sz w:val="24"/>
          <w:szCs w:val="24"/>
        </w:rPr>
        <w:t xml:space="preserve"> (далее – Единый портал государственных и муниципальных услуг (функций)) с соблюдением норм законодательства Российской Федерации о защите персональных данных.</w:t>
      </w:r>
    </w:p>
    <w:p>
      <w:pPr>
        <w:pStyle w:val="1"/>
        <w:ind w:firstLine="709"/>
        <w:contextualSpacing/>
        <w:keepNext w:val="off"/>
        <w:jc w:val="both"/>
        <w:rPr>
          <w:sz w:val="24"/>
        </w:rPr>
      </w:pPr>
      <w:r>
        <w:rPr>
          <w:sz w:val="24"/>
        </w:rPr>
        <w:t>Административный регламент определяет сроки, требования, условия предоставления и последовательность действий (административных процедур) при осуществлении полномочий по оказанию данной муниципальной услуги.</w:t>
      </w:r>
    </w:p>
    <w:p>
      <w:pPr>
        <w:ind w:firstLine="709"/>
        <w:contextualSpacing/>
        <w:jc w:val="both"/>
        <w:spacing w:after="0" w:line="240" w:lineRule="auto"/>
        <w:rPr>
          <w:rFonts w:ascii="Times New Roman" w:hAnsi="Times New Roman" w:cs="Times New Roman"/>
          <w:sz w:val="24"/>
          <w:szCs w:val="24"/>
        </w:rPr>
      </w:pPr>
      <w:r>
        <w:rPr>
          <w:rFonts w:ascii="Times New Roman" w:hAnsi="Times New Roman" w:cs="Times New Roman"/>
          <w:sz w:val="24"/>
          <w:szCs w:val="24"/>
        </w:rPr>
        <w:t>1.2. Описание заявителей.</w:t>
      </w:r>
    </w:p>
    <w:p>
      <w:pPr>
        <w:ind w:firstLine="709"/>
        <w:contextualSpacing/>
        <w:jc w:val="both"/>
        <w:spacing w:after="0" w:line="240" w:lineRule="auto"/>
        <w:rPr>
          <w:rFonts w:ascii="Times New Roman" w:hAnsi="Times New Roman" w:cs="Times New Roman"/>
          <w:sz w:val="24"/>
          <w:szCs w:val="24"/>
        </w:rPr>
      </w:pPr>
      <w:r>
        <w:rPr>
          <w:rFonts w:ascii="Times New Roman" w:hAnsi="Times New Roman" w:cs="Times New Roman"/>
          <w:sz w:val="24"/>
          <w:szCs w:val="24"/>
        </w:rPr>
        <w:t>Муниципальная услуга предоставляется физическим и юридическим лицам, являющимся:</w:t>
      </w:r>
    </w:p>
    <w:p>
      <w:pPr>
        <w:ind w:left="0" w:firstLine="633"/>
        <w:contextualSpacing/>
        <w:jc w:val="both"/>
        <w:numPr>
          <w:ilvl w:val="0"/>
          <w:numId w:val="1"/>
        </w:numPr>
        <w:spacing w:after="0" w:line="240" w:lineRule="auto"/>
        <w:rPr>
          <w:rFonts w:ascii="Times New Roman" w:hAnsi="Times New Roman" w:cs="Times New Roman"/>
          <w:color w:val="000000"/>
          <w:sz w:val="24"/>
          <w:szCs w:val="24"/>
        </w:rPr>
      </w:pPr>
      <w:bookmarkStart w:id="6" w:name="_Hlk117620910"/>
      <w:r>
        <w:rPr>
          <w:rFonts w:ascii="Times New Roman" w:hAnsi="Times New Roman" w:cs="Times New Roman"/>
          <w:color w:val="000000"/>
          <w:sz w:val="24"/>
          <w:szCs w:val="24"/>
        </w:rPr>
        <w:t>собственниками одного или нескольких объектов недвижимого имущества, в том числе зданиям (строение, за исключением некапитального строения), в том числе строительство которого не завершено, сооружениям (за исключением некапитального сооружения и линейного объекта), в том числе которого не завершено, земельным участкам (за исключением земельных участков, не относящихся к землям населенных пунктов и предназначенных для размещения на них объектов капитального строительства), помещениям, являющихся частью объекта капитального строительства и машино-местам, (за исключением машиноместа, являющееся частью здания или сооружения)»  (далее - объекты адресации);</w:t>
      </w:r>
      <w:bookmarkEnd w:id="6"/>
    </w:p>
    <w:p>
      <w:pPr>
        <w:ind w:left="0" w:firstLine="709"/>
        <w:contextualSpacing/>
        <w:jc w:val="bot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субъектами права хозяйственного ведения, оперативного управления, пожизненного наследуемого владения, постоянного (бессрочного) пользования объектов адресации.</w:t>
      </w:r>
    </w:p>
    <w:p>
      <w:pPr>
        <w:ind w:firstLine="709"/>
        <w:contextualSpacing/>
        <w:jc w:val="both"/>
        <w:spacing w:after="0" w:line="240" w:lineRule="auto"/>
        <w:rPr>
          <w:rFonts w:ascii="Times New Roman" w:hAnsi="Times New Roman" w:cs="Times New Roman"/>
          <w:sz w:val="24"/>
          <w:szCs w:val="24"/>
        </w:rPr>
      </w:pPr>
      <w:r>
        <w:rPr>
          <w:rFonts w:ascii="Times New Roman" w:hAnsi="Times New Roman" w:cs="Times New Roman"/>
          <w:sz w:val="24"/>
          <w:szCs w:val="24"/>
        </w:rPr>
        <w:t>С заявлением вправе обратиться представитель заявителя, действующий в силу полномочий, основанных на оформленной в установленном законодательством Российской Федерации порядке доверенности, на указании федерального закона либо на акте уполномоченного на то государственного органа или органа местного самоуправления (далее – представитель).</w:t>
      </w:r>
    </w:p>
    <w:p>
      <w:pPr>
        <w:ind w:firstLine="709"/>
        <w:contextualSpacing/>
        <w:jc w:val="both"/>
        <w:spacing w:after="0" w:line="240" w:lineRule="auto"/>
        <w:rPr>
          <w:rFonts w:ascii="Times New Roman" w:hAnsi="Times New Roman" w:cs="Times New Roman"/>
          <w:sz w:val="24"/>
          <w:szCs w:val="24"/>
        </w:rPr>
      </w:pPr>
      <w:r>
        <w:rPr>
          <w:rFonts w:ascii="Times New Roman" w:hAnsi="Times New Roman" w:cs="Times New Roman"/>
          <w:sz w:val="24"/>
          <w:szCs w:val="24"/>
        </w:rPr>
        <w:t>От имени собственников помещений в многоквартирном доме с заявлением вправе обратиться представитель таких собственников, уполномоченный на подачу такого заявления принятым в установленном законодательством Российской Федерации порядке решением общего собрания указанных собственников.</w:t>
      </w:r>
    </w:p>
    <w:p>
      <w:pPr>
        <w:ind w:firstLine="709"/>
        <w:contextualSpacing/>
        <w:jc w:val="both"/>
        <w:spacing w:after="0" w:line="240" w:lineRule="auto"/>
        <w:rPr>
          <w:rFonts w:ascii="Times New Roman" w:hAnsi="Times New Roman" w:cs="Times New Roman"/>
          <w:sz w:val="24"/>
          <w:szCs w:val="24"/>
        </w:rPr>
      </w:pPr>
      <w:r>
        <w:rPr>
          <w:rFonts w:ascii="Times New Roman" w:hAnsi="Times New Roman" w:cs="Times New Roman"/>
          <w:sz w:val="24"/>
          <w:szCs w:val="24"/>
        </w:rPr>
        <w:t>От имени членов садоводческого, огороднического и (или) дачного некоммерческого объединения граждан с заявлением вправе обратиться представитель указанных членов некоммерческих объединений, уполномоченный на подачу такого заявления принятым в установленном законодательством Российской Федерации порядке решением общего собрания членов такого некоммерческого объединения.</w:t>
      </w:r>
    </w:p>
    <w:p>
      <w:pPr>
        <w:ind w:firstLine="709"/>
        <w:contextualSpacing/>
        <w:jc w:val="both"/>
        <w:spacing w:line="240" w:lineRule="auto"/>
        <w:rPr>
          <w:rFonts w:ascii="Times New Roman" w:hAnsi="Times New Roman" w:cs="Times New Roman"/>
          <w:color w:val="000000"/>
          <w:sz w:val="24"/>
          <w:szCs w:val="24"/>
        </w:rPr>
      </w:pPr>
      <w:bookmarkStart w:id="7" w:name="_Hlk117620977"/>
      <w:r>
        <w:rPr>
          <w:rFonts w:ascii="Times New Roman" w:hAnsi="Times New Roman" w:cs="Times New Roman"/>
          <w:color w:val="000000"/>
          <w:sz w:val="24"/>
          <w:szCs w:val="24"/>
        </w:rPr>
        <w:t>От имени собственника объекта адресации, либо лица, обладающего правом хозяйственного ведения, оперативного управления, пожизненно наследуемого владения, постоянного (бессрочного) пользования, вправе обратиться кадастровый инженер, выполняющий на основании документа, предусмотренного статьей 35 или статьей 42.3 Федерального закона «О кадастровой деятельности», кадастровые работы или комплексные кадастровые работы в отношении соответствующего объекта недвижимости, являющегося объектом адресации.</w:t>
      </w:r>
      <w:bookmarkEnd w:id="7"/>
    </w:p>
    <w:p>
      <w:pPr>
        <w:ind w:firstLine="709"/>
        <w:contextualSpacing/>
        <w:jc w:val="both"/>
        <w:spacing w:line="240" w:lineRule="auto"/>
        <w:rPr>
          <w:rFonts w:ascii="Times New Roman" w:hAnsi="Times New Roman" w:cs="Times New Roman"/>
          <w:color w:val="000000"/>
          <w:sz w:val="24"/>
          <w:szCs w:val="24"/>
        </w:rPr>
      </w:pPr>
    </w:p>
    <w:p>
      <w:pPr>
        <w:ind w:firstLine="709"/>
        <w:contextualSpacing/>
        <w:jc w:val="both"/>
        <w:spacing w:after="0" w:line="240" w:lineRule="auto"/>
        <w:rPr>
          <w:rFonts w:ascii="Times New Roman" w:hAnsi="Times New Roman" w:cs="Times New Roman"/>
          <w:color w:val="000000"/>
          <w:sz w:val="24"/>
          <w:szCs w:val="24"/>
        </w:rPr>
      </w:pPr>
    </w:p>
    <w:p>
      <w:pPr>
        <w:adjustRightInd/>
        <w:ind w:firstLine="709"/>
        <w:autoSpaceDE w:val="off"/>
        <w:autoSpaceDN w:val="off"/>
        <w:contextualSpacing/>
        <w:jc w:val="both"/>
        <w:spacing w:after="0" w:line="240" w:lineRule="auto"/>
        <w:rPr>
          <w:rFonts w:ascii="Times New Roman" w:hAnsi="Times New Roman" w:cs="Times New Roman"/>
          <w:sz w:val="24"/>
          <w:szCs w:val="24"/>
        </w:rPr>
      </w:pPr>
      <w:r>
        <w:rPr>
          <w:lang w:val="en-US"/>
          <w:rFonts w:ascii="Times New Roman" w:hAnsi="Times New Roman" w:cs="Times New Roman"/>
          <w:sz w:val="24"/>
          <w:szCs w:val="24"/>
        </w:rPr>
        <w:t>II</w:t>
      </w:r>
      <w:r>
        <w:rPr>
          <w:rFonts w:ascii="Times New Roman" w:hAnsi="Times New Roman" w:cs="Times New Roman"/>
          <w:sz w:val="24"/>
          <w:szCs w:val="24"/>
        </w:rPr>
        <w:t>. Стандарт предоставления муниципальной услуги</w:t>
      </w:r>
    </w:p>
    <w:p>
      <w:pPr>
        <w:adjustRightInd/>
        <w:ind w:firstLine="709"/>
        <w:autoSpaceDE w:val="off"/>
        <w:autoSpaceDN w:val="off"/>
        <w:contextualSpacing/>
        <w:jc w:val="both"/>
        <w:spacing w:after="0" w:line="240" w:lineRule="auto"/>
        <w:rPr>
          <w:rFonts w:ascii="Times New Roman" w:hAnsi="Times New Roman" w:cs="Times New Roman"/>
          <w:sz w:val="24"/>
          <w:szCs w:val="24"/>
        </w:rPr>
      </w:pPr>
      <w:r>
        <w:rPr>
          <w:rFonts w:ascii="Times New Roman" w:hAnsi="Times New Roman" w:cs="Times New Roman"/>
          <w:sz w:val="24"/>
          <w:szCs w:val="24"/>
        </w:rPr>
        <w:t>2.1. Наименование муниципальной услуги.</w:t>
      </w:r>
    </w:p>
    <w:p>
      <w:pPr>
        <w:adjustRightInd/>
        <w:ind w:firstLine="709"/>
        <w:autoSpaceDE w:val="off"/>
        <w:autoSpaceDN w:val="off"/>
        <w:contextualSpacing/>
        <w:jc w:val="both"/>
        <w:spacing w:line="240" w:lineRule="auto"/>
        <w:rPr>
          <w:rFonts w:ascii="Times New Roman" w:hAnsi="Times New Roman" w:cs="Times New Roman"/>
          <w:color w:val="000000"/>
          <w:sz w:val="24"/>
          <w:szCs w:val="24"/>
        </w:rPr>
      </w:pPr>
      <w:r>
        <w:rPr>
          <w:rFonts w:ascii="Times New Roman" w:hAnsi="Times New Roman" w:cs="Times New Roman"/>
          <w:sz w:val="24"/>
          <w:szCs w:val="24"/>
        </w:rPr>
        <w:t>«</w:t>
      </w:r>
      <w:r>
        <w:rPr>
          <w:rStyle w:val="ad"/>
          <w:rFonts w:ascii="Times New Roman" w:hAnsi="Times New Roman" w:cs="Times New Roman"/>
          <w:b w:val="0"/>
          <w:sz w:val="24"/>
          <w:szCs w:val="24"/>
        </w:rPr>
        <w:t xml:space="preserve">Присвоение (изменение, аннулирование) адресов объектам недвижимого имущества, в том числе земельным участкам, зданиям, </w:t>
      </w:r>
      <w:r>
        <w:rPr>
          <w:color w:val="000000"/>
          <w:sz w:val="26"/>
          <w:szCs w:val="26"/>
        </w:rPr>
        <w:t>сооружениям,</w:t>
      </w:r>
      <w:r>
        <w:rPr>
          <w:rFonts w:ascii="Times New Roman" w:hAnsi="Times New Roman" w:cs="Times New Roman"/>
          <w:color w:val="000000"/>
          <w:sz w:val="24"/>
          <w:szCs w:val="24"/>
        </w:rPr>
        <w:t>машино-местам, помещениям и объектам незавершенного строительства».</w:t>
      </w:r>
    </w:p>
    <w:p>
      <w:pPr>
        <w:adjustRightInd/>
        <w:ind w:firstLine="709"/>
        <w:autoSpaceDE w:val="off"/>
        <w:autoSpaceDN w:val="off"/>
        <w:contextualSpacing/>
        <w:jc w:val="both"/>
        <w:spacing w:line="240" w:lineRule="auto"/>
        <w:rPr>
          <w:rFonts w:ascii="Times New Roman" w:hAnsi="Times New Roman" w:cs="Times New Roman"/>
          <w:sz w:val="24"/>
          <w:szCs w:val="24"/>
        </w:rPr>
      </w:pPr>
      <w:r>
        <w:rPr>
          <w:rFonts w:ascii="Times New Roman" w:hAnsi="Times New Roman" w:cs="Times New Roman"/>
          <w:sz w:val="24"/>
          <w:szCs w:val="24"/>
        </w:rPr>
        <w:t>2.2. Наименование органа местного самоуправления, предоставляющего муниципальную услугу.</w:t>
      </w:r>
    </w:p>
    <w:p>
      <w:pPr>
        <w:ind w:firstLine="709"/>
        <w:contextualSpacing/>
        <w:jc w:val="both"/>
        <w:spacing w:after="0" w:line="240" w:lineRule="auto"/>
        <w:rPr>
          <w:rFonts w:ascii="Times New Roman" w:hAnsi="Times New Roman" w:cs="Times New Roman"/>
          <w:sz w:val="24"/>
          <w:szCs w:val="24"/>
          <w:u w:val="single" w:color="auto"/>
        </w:rPr>
      </w:pPr>
      <w:r>
        <w:rPr>
          <w:rFonts w:ascii="Times New Roman" w:hAnsi="Times New Roman" w:cs="Times New Roman"/>
          <w:sz w:val="24"/>
          <w:szCs w:val="24"/>
        </w:rPr>
        <w:t>Предоставление муниципальной услуги «</w:t>
      </w:r>
      <w:r>
        <w:rPr>
          <w:rStyle w:val="ad"/>
          <w:rFonts w:ascii="Times New Roman" w:hAnsi="Times New Roman" w:cs="Times New Roman"/>
          <w:b w:val="0"/>
          <w:sz w:val="24"/>
          <w:szCs w:val="24"/>
        </w:rPr>
        <w:t xml:space="preserve">Присвоение (изменение, аннулирование) адресов объектам недвижимого имущества, в том числе земельным участкам, зданиям, сооружениям, </w:t>
      </w:r>
      <w:r>
        <w:rPr>
          <w:rFonts w:ascii="Times New Roman" w:hAnsi="Times New Roman" w:cs="Times New Roman"/>
          <w:color w:val="000000"/>
          <w:sz w:val="24"/>
          <w:szCs w:val="24"/>
        </w:rPr>
        <w:t xml:space="preserve">машино-местам, помещениям и объектам незавершенного строительства» </w:t>
      </w:r>
      <w:r>
        <w:rPr>
          <w:rFonts w:ascii="Times New Roman" w:hAnsi="Times New Roman" w:cs="Times New Roman"/>
          <w:sz w:val="24"/>
          <w:szCs w:val="24"/>
        </w:rPr>
        <w:t xml:space="preserve">осуществляется </w:t>
      </w:r>
      <w:r>
        <w:rPr>
          <w:rFonts w:ascii="Times New Roman" w:hAnsi="Times New Roman" w:cs="Times New Roman"/>
          <w:sz w:val="24"/>
          <w:szCs w:val="24"/>
          <w:u w:val="single" w:color="auto"/>
        </w:rPr>
        <w:t>Усть-Беловским сельсоветом</w:t>
      </w:r>
      <w:r>
        <w:rPr>
          <w:rFonts w:ascii="Times New Roman" w:hAnsi="Times New Roman" w:cs="Times New Roman"/>
          <w:sz w:val="24"/>
          <w:szCs w:val="24"/>
          <w:u w:val="single" w:color="auto"/>
          <w:rtl w:val="off"/>
        </w:rPr>
        <w:t xml:space="preserve"> </w:t>
      </w:r>
      <w:r>
        <w:rPr>
          <w:rFonts w:ascii="Times New Roman" w:hAnsi="Times New Roman" w:cs="Times New Roman"/>
          <w:sz w:val="24"/>
          <w:szCs w:val="24"/>
          <w:u w:val="single" w:color="auto"/>
        </w:rPr>
        <w:t>по месту нахождения объекта адресации.</w:t>
      </w:r>
    </w:p>
    <w:p>
      <w:pPr>
        <w:ind w:firstLine="709"/>
        <w:contextualSpacing/>
        <w:jc w:val="both"/>
        <w:spacing w:after="0" w:line="240" w:lineRule="auto"/>
        <w:rPr>
          <w:rFonts w:ascii="Times New Roman" w:hAnsi="Times New Roman" w:cs="Times New Roman"/>
          <w:sz w:val="24"/>
          <w:szCs w:val="24"/>
        </w:rPr>
      </w:pPr>
      <w:r>
        <w:rPr>
          <w:rFonts w:ascii="Times New Roman" w:hAnsi="Times New Roman" w:cs="Times New Roman"/>
          <w:sz w:val="24"/>
          <w:szCs w:val="24"/>
        </w:rPr>
        <w:t xml:space="preserve">Процедуры приема документов от заявителя, рассмотрения документов и выдачи результата предоставления муниципальной услуги осуществляется должностными лицами </w:t>
      </w:r>
      <w:r>
        <w:rPr>
          <w:rFonts w:ascii="Times New Roman" w:hAnsi="Times New Roman" w:cs="Times New Roman"/>
          <w:sz w:val="24"/>
          <w:szCs w:val="24"/>
          <w:rtl w:val="off"/>
        </w:rPr>
        <w:t xml:space="preserve"> Администрации </w:t>
      </w:r>
      <w:r>
        <w:rPr>
          <w:rFonts w:ascii="Times New Roman" w:hAnsi="Times New Roman" w:cs="Times New Roman"/>
          <w:sz w:val="24"/>
          <w:szCs w:val="24"/>
        </w:rPr>
        <w:t xml:space="preserve"> </w:t>
      </w:r>
      <w:r>
        <w:rPr>
          <w:rFonts w:ascii="Times New Roman" w:hAnsi="Times New Roman" w:cs="Times New Roman"/>
          <w:sz w:val="24"/>
          <w:szCs w:val="24"/>
          <w:u w:val="single" w:color="auto"/>
        </w:rPr>
        <w:t>Усть-Беловского сельсовета.</w:t>
      </w:r>
    </w:p>
    <w:p>
      <w:pPr>
        <w:ind w:firstLine="709"/>
        <w:contextualSpacing/>
        <w:jc w:val="both"/>
        <w:spacing w:line="240" w:lineRule="auto"/>
        <w:rPr>
          <w:rFonts w:ascii="Times New Roman" w:hAnsi="Times New Roman" w:cs="Times New Roman"/>
          <w:color w:val="000000"/>
          <w:sz w:val="24"/>
          <w:szCs w:val="24"/>
        </w:rPr>
      </w:pPr>
      <w:bookmarkStart w:id="8" w:name="_Hlk117621003"/>
      <w:r>
        <w:rPr>
          <w:rFonts w:ascii="Times New Roman" w:hAnsi="Times New Roman" w:cs="Times New Roman"/>
          <w:color w:val="000000"/>
          <w:sz w:val="24"/>
          <w:szCs w:val="24"/>
        </w:rPr>
        <w:t>2.2.1. Случаи и порядок предоставления государственных и муниципальных услуг в упреждающем (проактивном) режиме, установленных статьей 7.3. Федерального закона от  27.07.2010 № 210-ФЗ «Об организации предоставления государственных и муниципальных услуг», административным регламентом не предусмотрены.</w:t>
      </w:r>
      <w:bookmarkEnd w:id="8"/>
    </w:p>
    <w:p>
      <w:pPr>
        <w:ind w:firstLine="709"/>
        <w:contextualSpacing/>
        <w:jc w:val="both"/>
        <w:spacing w:line="240" w:lineRule="auto"/>
        <w:rPr>
          <w:rFonts w:ascii="Times New Roman" w:hAnsi="Times New Roman" w:cs="Times New Roman"/>
          <w:sz w:val="24"/>
          <w:szCs w:val="24"/>
        </w:rPr>
      </w:pPr>
      <w:r>
        <w:rPr>
          <w:rFonts w:ascii="Times New Roman" w:hAnsi="Times New Roman" w:cs="Times New Roman"/>
          <w:color w:val="000000"/>
          <w:sz w:val="24"/>
          <w:szCs w:val="24"/>
        </w:rPr>
        <w:t>2.3. Требования к порядку информирования о предоставлении муниципальной услуги.</w:t>
      </w:r>
    </w:p>
    <w:p>
      <w:pPr>
        <w:ind w:firstLine="709"/>
        <w:contextualSpacing/>
        <w:jc w:val="both"/>
        <w:spacing w:after="0" w:line="240" w:lineRule="auto"/>
        <w:rPr>
          <w:rFonts w:ascii="Times New Roman" w:hAnsi="Times New Roman" w:cs="Times New Roman"/>
          <w:sz w:val="24"/>
          <w:szCs w:val="24"/>
        </w:rPr>
      </w:pPr>
      <w:r>
        <w:rPr>
          <w:rFonts w:ascii="Times New Roman" w:hAnsi="Times New Roman" w:cs="Times New Roman"/>
          <w:sz w:val="24"/>
          <w:szCs w:val="24"/>
        </w:rPr>
        <w:t xml:space="preserve">2.3.1. Информация по вопросам предоставления муниципальной услуги является открытой и общедоступной, может быть получена заявителем лично посредством письменного и (или) устного обращения, через электронную почту, по телефону для справок, на официальном интернет-сайте </w:t>
      </w:r>
      <w:r>
        <w:rPr>
          <w:rFonts w:ascii="Times New Roman" w:hAnsi="Times New Roman" w:cs="Times New Roman"/>
          <w:sz w:val="24"/>
          <w:szCs w:val="24"/>
          <w:u w:val="single" w:color="auto"/>
        </w:rPr>
        <w:t>муниципального образования</w:t>
      </w:r>
      <w:r>
        <w:rPr>
          <w:rFonts w:ascii="Times New Roman" w:hAnsi="Times New Roman" w:cs="Times New Roman"/>
          <w:sz w:val="24"/>
          <w:szCs w:val="24"/>
        </w:rPr>
        <w:t xml:space="preserve">, на информационных стендах в залах приема заявителей в </w:t>
      </w:r>
      <w:r>
        <w:rPr>
          <w:rFonts w:ascii="Times New Roman" w:hAnsi="Times New Roman" w:cs="Times New Roman"/>
          <w:sz w:val="24"/>
          <w:szCs w:val="24"/>
          <w:u w:val="single" w:color="auto"/>
        </w:rPr>
        <w:t>органе местного самоуправления</w:t>
      </w:r>
      <w:r>
        <w:rPr>
          <w:rFonts w:ascii="Times New Roman" w:hAnsi="Times New Roman" w:cs="Times New Roman"/>
          <w:sz w:val="24"/>
          <w:szCs w:val="24"/>
        </w:rPr>
        <w:t xml:space="preserve">, в МФЦ при личном обращении заявителя и в центре телефонного обслуживания, на интернет-сайте МФЦ, при использовании Единого портала государственных и муниципальных услуг (функций) в информационно - телекоммуникационной сети «Интернет».  </w:t>
      </w:r>
    </w:p>
    <w:p>
      <w:pPr>
        <w:ind w:firstLine="709"/>
        <w:contextualSpacing/>
        <w:jc w:val="both"/>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2.3.1.1. Информация о предоставлении муниципальной услуги на Едином портале государственных и муниципальных услуг (функций).</w:t>
      </w:r>
    </w:p>
    <w:p>
      <w:pPr>
        <w:ind w:firstLine="709"/>
        <w:contextualSpacing/>
        <w:jc w:val="both"/>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На Едином портале государственных и муниципальных услуг (функций) размещается следующая информация:</w:t>
      </w:r>
    </w:p>
    <w:p>
      <w:pPr>
        <w:ind w:firstLine="709"/>
        <w:contextualSpacing/>
        <w:jc w:val="both"/>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pPr>
        <w:ind w:firstLine="709"/>
        <w:contextualSpacing/>
        <w:jc w:val="both"/>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2) круг заявителей;</w:t>
      </w:r>
    </w:p>
    <w:p>
      <w:pPr>
        <w:ind w:firstLine="709"/>
        <w:contextualSpacing/>
        <w:jc w:val="both"/>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3) срок предоставления муниципальной услуги;</w:t>
      </w:r>
    </w:p>
    <w:p>
      <w:pPr>
        <w:ind w:firstLine="709"/>
        <w:contextualSpacing/>
        <w:jc w:val="both"/>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4) результаты предоставления государственной услуги, порядок представления документа, являющегося результатом предоставления государственной услуги;</w:t>
      </w:r>
    </w:p>
    <w:p>
      <w:pPr>
        <w:ind w:firstLine="709"/>
        <w:contextualSpacing/>
        <w:jc w:val="both"/>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5) размер государственной пошлины, взимаемой за предоставление муниципальной услуги;</w:t>
      </w:r>
    </w:p>
    <w:p>
      <w:pPr>
        <w:ind w:firstLine="709"/>
        <w:contextualSpacing/>
        <w:jc w:val="both"/>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6) исчерпывающий перечень оснований для приостановления или отказа в предоставлении муниципальной услуги;</w:t>
      </w:r>
    </w:p>
    <w:p>
      <w:pPr>
        <w:ind w:firstLine="709"/>
        <w:contextualSpacing/>
        <w:jc w:val="both"/>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pPr>
        <w:ind w:firstLine="709"/>
        <w:contextualSpacing/>
        <w:jc w:val="both"/>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8) формы заявлений (уведомлений, сообщений), используемые при предоставлении муниципальной услуги.</w:t>
      </w:r>
    </w:p>
    <w:p>
      <w:pPr>
        <w:ind w:firstLine="709"/>
        <w:contextualSpacing/>
        <w:jc w:val="both"/>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Информация на Едином портале государственных и муниципальных услуг (функций)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pPr>
        <w:ind w:firstLine="709"/>
        <w:contextualSpacing/>
        <w:jc w:val="both"/>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pPr>
        <w:ind w:firstLine="709"/>
        <w:contextualSpacing/>
        <w:jc w:val="both"/>
        <w:spacing w:after="0" w:line="240" w:lineRule="auto"/>
        <w:rPr>
          <w:rFonts w:ascii="Times New Roman" w:hAnsi="Times New Roman" w:cs="Times New Roman"/>
          <w:sz w:val="24"/>
          <w:szCs w:val="24"/>
        </w:rPr>
      </w:pPr>
      <w:r>
        <w:rPr>
          <w:rFonts w:ascii="Times New Roman" w:hAnsi="Times New Roman" w:cs="Times New Roman"/>
          <w:sz w:val="24"/>
          <w:szCs w:val="24"/>
        </w:rPr>
        <w:t xml:space="preserve">2.3.2. Сведения о месте нахождения </w:t>
      </w:r>
      <w:r>
        <w:rPr>
          <w:rFonts w:ascii="Times New Roman" w:hAnsi="Times New Roman" w:cs="Times New Roman"/>
          <w:sz w:val="24"/>
          <w:szCs w:val="24"/>
          <w:u w:val="single" w:color="auto"/>
        </w:rPr>
        <w:t>органа местного самоуправления</w:t>
      </w:r>
      <w:r>
        <w:rPr>
          <w:rFonts w:ascii="Times New Roman" w:hAnsi="Times New Roman" w:cs="Times New Roman"/>
          <w:sz w:val="24"/>
          <w:szCs w:val="24"/>
        </w:rPr>
        <w:t xml:space="preserve">, предоставляющего муниципальную услугу, графике работы, почтовом адресе и адресах электронной почты для направления обращений, о телефонных номерах размещены на официальном интернет-сайте </w:t>
      </w:r>
      <w:r>
        <w:rPr>
          <w:rFonts w:ascii="Times New Roman" w:hAnsi="Times New Roman" w:cs="Times New Roman"/>
          <w:sz w:val="24"/>
          <w:szCs w:val="24"/>
          <w:u w:val="single" w:color="auto"/>
        </w:rPr>
        <w:t>муниципального образования</w:t>
      </w:r>
      <w:r>
        <w:rPr>
          <w:rFonts w:ascii="Times New Roman" w:hAnsi="Times New Roman" w:cs="Times New Roman"/>
          <w:sz w:val="24"/>
          <w:szCs w:val="24"/>
        </w:rPr>
        <w:t>, на информационном стенде в зале приема заявителей, на Едином портале государственных и муниципальных услуг (функций), а также в приложении 1 к Административному регламенту.</w:t>
      </w:r>
    </w:p>
    <w:p>
      <w:pPr>
        <w:ind w:firstLine="709"/>
        <w:contextualSpacing/>
        <w:jc w:val="both"/>
        <w:spacing w:after="0" w:line="240" w:lineRule="auto"/>
        <w:rPr>
          <w:rFonts w:ascii="Times New Roman" w:hAnsi="Times New Roman" w:cs="Times New Roman"/>
          <w:strike/>
          <w:sz w:val="24"/>
          <w:szCs w:val="24"/>
        </w:rPr>
      </w:pPr>
      <w:r>
        <w:rPr>
          <w:rFonts w:ascii="Times New Roman" w:hAnsi="Times New Roman" w:cs="Times New Roman"/>
          <w:sz w:val="24"/>
          <w:szCs w:val="24"/>
        </w:rPr>
        <w:t xml:space="preserve">2.3.3. Сведения о месте нахождения МФЦ, графике работы, адресе официального интернет-сайта, адрес электронной почты, контактный телефон центра телефонного обслуживания размещаются на информационном стенде </w:t>
      </w:r>
      <w:r>
        <w:rPr>
          <w:rFonts w:ascii="Times New Roman" w:hAnsi="Times New Roman" w:cs="Times New Roman"/>
          <w:sz w:val="24"/>
          <w:szCs w:val="24"/>
          <w:u w:val="single" w:color="auto"/>
        </w:rPr>
        <w:t>Усть-Беловского сельсовета</w:t>
      </w:r>
      <w:r>
        <w:rPr>
          <w:rFonts w:ascii="Times New Roman" w:hAnsi="Times New Roman" w:cs="Times New Roman"/>
          <w:sz w:val="24"/>
          <w:szCs w:val="24"/>
        </w:rPr>
        <w:t xml:space="preserve"> и в приложении 2 к Административному регламенту.</w:t>
      </w:r>
    </w:p>
    <w:p>
      <w:pPr>
        <w:adjustRightInd/>
        <w:ind w:firstLine="709"/>
        <w:autoSpaceDE w:val="off"/>
        <w:autoSpaceDN w:val="off"/>
        <w:contextualSpacing/>
        <w:jc w:val="both"/>
        <w:spacing w:after="0" w:line="240" w:lineRule="auto"/>
        <w:rPr>
          <w:rFonts w:ascii="Times New Roman" w:hAnsi="Times New Roman" w:cs="Times New Roman"/>
          <w:sz w:val="24"/>
          <w:szCs w:val="24"/>
        </w:rPr>
      </w:pPr>
      <w:r>
        <w:rPr>
          <w:rFonts w:ascii="Times New Roman" w:hAnsi="Times New Roman" w:cs="Times New Roman"/>
          <w:sz w:val="24"/>
          <w:szCs w:val="24"/>
        </w:rPr>
        <w:t>2.3.4. Сведения об органах государственной власти, органах местного самоуправления и организациях, участвующих в предоставлении муниципальной услуги.</w:t>
      </w:r>
    </w:p>
    <w:p>
      <w:pPr>
        <w:adjustRightInd/>
        <w:ind w:firstLine="709"/>
        <w:autoSpaceDE w:val="off"/>
        <w:autoSpaceDN w:val="off"/>
        <w:contextualSpacing/>
        <w:jc w:val="both"/>
        <w:spacing w:after="0" w:line="240" w:lineRule="auto"/>
        <w:rPr>
          <w:rFonts w:ascii="Times New Roman" w:hAnsi="Times New Roman" w:cs="Times New Roman"/>
          <w:sz w:val="24"/>
          <w:szCs w:val="24"/>
        </w:rPr>
      </w:pPr>
      <w:r>
        <w:rPr>
          <w:rFonts w:ascii="Times New Roman" w:hAnsi="Times New Roman" w:cs="Times New Roman"/>
          <w:sz w:val="24"/>
          <w:szCs w:val="24"/>
        </w:rPr>
        <w:t xml:space="preserve">При предоставлении муниципальной услуги </w:t>
      </w:r>
      <w:r>
        <w:rPr>
          <w:rFonts w:ascii="Times New Roman" w:hAnsi="Times New Roman" w:cs="Times New Roman"/>
          <w:sz w:val="24"/>
          <w:szCs w:val="24"/>
          <w:u w:val="single" w:color="auto"/>
        </w:rPr>
        <w:t>Усть-Беловского сельсовета</w:t>
      </w:r>
      <w:r>
        <w:rPr>
          <w:rFonts w:ascii="Times New Roman" w:hAnsi="Times New Roman" w:cs="Times New Roman"/>
          <w:sz w:val="24"/>
          <w:szCs w:val="24"/>
        </w:rPr>
        <w:t xml:space="preserve"> взаимодействует с Управлением Федеральной службы государственной регистрации, кадастра и картографии, органами местного самоуправления, подведомственными государственным органам или органам местного самоуправления организациями, в распоряжении которых находятся документы, указанные в пункте 2.7.2 настоящего Административного регламента.</w:t>
      </w:r>
    </w:p>
    <w:p>
      <w:pPr>
        <w:adjustRightInd/>
        <w:ind w:firstLine="709"/>
        <w:autoSpaceDE w:val="off"/>
        <w:autoSpaceDN w:val="off"/>
        <w:contextualSpacing/>
        <w:jc w:val="both"/>
        <w:spacing w:after="0" w:line="240" w:lineRule="auto"/>
        <w:rPr>
          <w:rFonts w:ascii="Times New Roman" w:hAnsi="Times New Roman" w:cs="Times New Roman"/>
          <w:sz w:val="24"/>
          <w:szCs w:val="24"/>
        </w:rPr>
      </w:pPr>
      <w:r>
        <w:rPr>
          <w:rFonts w:ascii="Times New Roman" w:hAnsi="Times New Roman" w:cs="Times New Roman"/>
          <w:sz w:val="24"/>
          <w:szCs w:val="24"/>
        </w:rPr>
        <w:t xml:space="preserve">2.3.5. При обращении заявителя в </w:t>
      </w:r>
      <w:r>
        <w:rPr>
          <w:rFonts w:ascii="Times New Roman" w:hAnsi="Times New Roman" w:cs="Times New Roman"/>
          <w:sz w:val="24"/>
          <w:szCs w:val="24"/>
          <w:u w:val="single" w:color="auto"/>
        </w:rPr>
        <w:t>Усть-Беловский сельсовет</w:t>
      </w:r>
      <w:r>
        <w:rPr>
          <w:rFonts w:ascii="Times New Roman" w:hAnsi="Times New Roman" w:cs="Times New Roman"/>
          <w:sz w:val="24"/>
          <w:szCs w:val="24"/>
        </w:rPr>
        <w:t xml:space="preserve"> письменно или через электронную почту за получением информации (получения консультации) по вопросам предоставления муниципальной услуги ответ направляется в срок, не превышающий 30 дней со дня регистрации обращения.</w:t>
      </w:r>
    </w:p>
    <w:p>
      <w:pPr>
        <w:ind w:firstLine="709"/>
        <w:contextualSpacing/>
        <w:jc w:val="both"/>
        <w:tabs>
          <w:tab w:val="left" w:pos="1260"/>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2.3.5.1. По телефону специалисты </w:t>
      </w:r>
      <w:r>
        <w:rPr>
          <w:rFonts w:ascii="Times New Roman" w:hAnsi="Times New Roman" w:cs="Times New Roman"/>
          <w:sz w:val="24"/>
          <w:szCs w:val="24"/>
          <w:u w:val="single" w:color="auto"/>
        </w:rPr>
        <w:t>Усть-Беловского сельсовета</w:t>
      </w:r>
      <w:r>
        <w:rPr>
          <w:rFonts w:ascii="Times New Roman" w:hAnsi="Times New Roman" w:cs="Times New Roman"/>
          <w:sz w:val="24"/>
          <w:szCs w:val="24"/>
        </w:rPr>
        <w:t xml:space="preserve">  дают исчерпывающую информацию по предоставлению муниципальной услуги. </w:t>
      </w:r>
    </w:p>
    <w:p>
      <w:pPr>
        <w:ind w:firstLine="709"/>
        <w:contextualSpacing/>
        <w:jc w:val="both"/>
        <w:tabs>
          <w:tab w:val="left" w:pos="1260"/>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2.3.5.2. Консультации по предоставлению муниципальной </w:t>
      </w:r>
      <w:r>
        <w:rPr>
          <w:rFonts w:ascii="Times New Roman" w:hAnsi="Times New Roman" w:cs="Times New Roman"/>
          <w:sz w:val="24"/>
          <w:szCs w:val="24"/>
          <w:spacing w:val="2"/>
        </w:rPr>
        <w:t xml:space="preserve">услуги </w:t>
      </w:r>
      <w:r>
        <w:rPr>
          <w:rFonts w:ascii="Times New Roman" w:hAnsi="Times New Roman" w:cs="Times New Roman"/>
          <w:sz w:val="24"/>
          <w:szCs w:val="24"/>
          <w:spacing w:val="-1"/>
        </w:rPr>
        <w:t xml:space="preserve">осуществляются специалистами </w:t>
      </w:r>
      <w:r>
        <w:rPr>
          <w:rFonts w:ascii="Times New Roman" w:hAnsi="Times New Roman" w:cs="Times New Roman"/>
          <w:sz w:val="24"/>
          <w:szCs w:val="24"/>
          <w:u w:val="single" w:color="auto"/>
        </w:rPr>
        <w:t>Усть-Беловского сельсовета</w:t>
      </w:r>
      <w:r>
        <w:rPr>
          <w:rFonts w:ascii="Times New Roman" w:hAnsi="Times New Roman" w:cs="Times New Roman"/>
          <w:sz w:val="24"/>
          <w:szCs w:val="24"/>
          <w:u w:val="single" w:color="auto"/>
          <w:rtl w:val="off"/>
        </w:rPr>
        <w:t xml:space="preserve"> </w:t>
      </w:r>
      <w:r>
        <w:rPr>
          <w:rFonts w:ascii="Times New Roman" w:hAnsi="Times New Roman" w:cs="Times New Roman"/>
          <w:sz w:val="24"/>
          <w:szCs w:val="24"/>
          <w:spacing w:val="-1"/>
        </w:rPr>
        <w:t xml:space="preserve">при личном обращении в </w:t>
      </w:r>
      <w:r>
        <w:rPr>
          <w:rFonts w:ascii="Times New Roman" w:hAnsi="Times New Roman" w:cs="Times New Roman"/>
          <w:sz w:val="24"/>
          <w:szCs w:val="24"/>
          <w:spacing w:val="2"/>
        </w:rPr>
        <w:t>рабочее время (приложение 1)</w:t>
      </w:r>
      <w:r>
        <w:rPr>
          <w:rFonts w:ascii="Times New Roman" w:hAnsi="Times New Roman" w:cs="Times New Roman"/>
          <w:sz w:val="24"/>
          <w:szCs w:val="24"/>
          <w:spacing w:val="-1"/>
        </w:rPr>
        <w:t>.</w:t>
      </w:r>
    </w:p>
    <w:p>
      <w:pPr>
        <w:ind w:firstLine="709"/>
        <w:contextualSpacing/>
        <w:jc w:val="both"/>
        <w:spacing w:after="0" w:line="240" w:lineRule="auto"/>
        <w:rPr>
          <w:rFonts w:ascii="Times New Roman" w:hAnsi="Times New Roman" w:cs="Times New Roman"/>
          <w:sz w:val="24"/>
          <w:szCs w:val="24"/>
        </w:rPr>
      </w:pPr>
      <w:r>
        <w:rPr>
          <w:rFonts w:ascii="Times New Roman" w:hAnsi="Times New Roman" w:cs="Times New Roman"/>
          <w:sz w:val="24"/>
          <w:szCs w:val="24"/>
        </w:rPr>
        <w:t>2.3.5.3. Консультации по предоставлению муниципальной услуги осуществляются по следующим вопросам:</w:t>
      </w:r>
    </w:p>
    <w:p>
      <w:pPr>
        <w:ind w:firstLine="709"/>
        <w:contextualSpacing/>
        <w:jc w:val="both"/>
        <w:tabs>
          <w:tab w:val="left"/>
        </w:tabs>
        <w:spacing w:after="0" w:line="240" w:lineRule="auto"/>
        <w:rPr>
          <w:rFonts w:ascii="Times New Roman" w:hAnsi="Times New Roman" w:cs="Times New Roman"/>
          <w:sz w:val="24"/>
          <w:szCs w:val="24"/>
        </w:rPr>
      </w:pPr>
      <w:r>
        <w:rPr>
          <w:rFonts w:ascii="Times New Roman" w:hAnsi="Times New Roman" w:cs="Times New Roman"/>
          <w:sz w:val="24"/>
          <w:szCs w:val="24"/>
        </w:rPr>
        <w:t>1) перечень документов, необходимых для предоставления муниципальной услуги, комплектность (достаточность) представленных документов;</w:t>
      </w:r>
    </w:p>
    <w:p>
      <w:pPr>
        <w:ind w:firstLine="709"/>
        <w:contextualSpacing/>
        <w:jc w:val="both"/>
        <w:tabs>
          <w:tab w:val="left"/>
        </w:tabs>
        <w:spacing w:after="0" w:line="240" w:lineRule="auto"/>
        <w:rPr>
          <w:rFonts w:ascii="Times New Roman" w:hAnsi="Times New Roman" w:cs="Times New Roman"/>
          <w:sz w:val="24"/>
          <w:szCs w:val="24"/>
        </w:rPr>
      </w:pPr>
      <w:r>
        <w:rPr>
          <w:rFonts w:ascii="Times New Roman" w:hAnsi="Times New Roman" w:cs="Times New Roman"/>
          <w:sz w:val="24"/>
          <w:szCs w:val="24"/>
        </w:rPr>
        <w:t>2) источники получения документов, необходимых для представления муниципальной услуги;</w:t>
      </w:r>
    </w:p>
    <w:p>
      <w:pPr>
        <w:ind w:firstLine="709"/>
        <w:contextualSpacing/>
        <w:jc w:val="both"/>
        <w:tabs>
          <w:tab w:val="left"/>
        </w:tabs>
        <w:spacing w:after="0" w:line="240" w:lineRule="auto"/>
        <w:rPr>
          <w:rFonts w:ascii="Times New Roman" w:hAnsi="Times New Roman" w:cs="Times New Roman"/>
          <w:sz w:val="24"/>
          <w:szCs w:val="24"/>
        </w:rPr>
      </w:pPr>
      <w:r>
        <w:rPr>
          <w:rFonts w:ascii="Times New Roman" w:hAnsi="Times New Roman" w:cs="Times New Roman"/>
          <w:sz w:val="24"/>
          <w:szCs w:val="24"/>
        </w:rPr>
        <w:t>3) времени приема и выдачи документов;</w:t>
      </w:r>
    </w:p>
    <w:p>
      <w:pPr>
        <w:ind w:firstLine="709"/>
        <w:contextualSpacing/>
        <w:jc w:val="both"/>
        <w:tabs>
          <w:tab w:val="left"/>
        </w:tabs>
        <w:spacing w:after="0" w:line="240" w:lineRule="auto"/>
        <w:rPr>
          <w:rFonts w:ascii="Times New Roman" w:hAnsi="Times New Roman" w:cs="Times New Roman"/>
          <w:sz w:val="24"/>
          <w:szCs w:val="24"/>
        </w:rPr>
      </w:pPr>
      <w:r>
        <w:rPr>
          <w:rFonts w:ascii="Times New Roman" w:hAnsi="Times New Roman" w:cs="Times New Roman"/>
          <w:sz w:val="24"/>
          <w:szCs w:val="24"/>
        </w:rPr>
        <w:t>4) сроки предоставления муниципальной услуги;</w:t>
      </w:r>
    </w:p>
    <w:p>
      <w:pPr>
        <w:ind w:firstLine="709"/>
        <w:contextualSpacing/>
        <w:jc w:val="both"/>
        <w:tabs>
          <w:tab w:val="left"/>
        </w:tabs>
        <w:spacing w:after="0" w:line="240" w:lineRule="auto"/>
        <w:rPr>
          <w:rFonts w:ascii="Times New Roman" w:hAnsi="Times New Roman" w:cs="Times New Roman"/>
          <w:sz w:val="24"/>
          <w:szCs w:val="24"/>
        </w:rPr>
      </w:pPr>
      <w:r>
        <w:rPr>
          <w:rFonts w:ascii="Times New Roman" w:hAnsi="Times New Roman" w:cs="Times New Roman"/>
          <w:sz w:val="24"/>
          <w:szCs w:val="24"/>
        </w:rPr>
        <w:t>5) порядок обжалования действий (бездействия) и решений, осуществляемых и принимаемых в ходе предоставления муниципальной услуги;</w:t>
      </w:r>
    </w:p>
    <w:p>
      <w:pPr>
        <w:ind w:firstLine="709"/>
        <w:contextualSpacing/>
        <w:jc w:val="both"/>
        <w:tabs>
          <w:tab w:val="left"/>
        </w:tabs>
        <w:spacing w:after="0" w:line="240" w:lineRule="auto"/>
        <w:rPr>
          <w:rFonts w:ascii="Times New Roman" w:hAnsi="Times New Roman" w:cs="Times New Roman"/>
          <w:sz w:val="24"/>
          <w:szCs w:val="24"/>
        </w:rPr>
      </w:pPr>
      <w:r>
        <w:rPr>
          <w:rFonts w:ascii="Times New Roman" w:hAnsi="Times New Roman" w:cs="Times New Roman"/>
          <w:sz w:val="24"/>
          <w:szCs w:val="24"/>
        </w:rPr>
        <w:t>6) иные вопросы, касающиеся порядка и условий предоставления муниципальной услуги.</w:t>
      </w:r>
    </w:p>
    <w:p>
      <w:pPr>
        <w:ind w:firstLine="709"/>
        <w:contextualSpacing/>
        <w:jc w:val="both"/>
        <w:spacing w:after="0" w:line="240" w:lineRule="auto"/>
        <w:rPr>
          <w:rFonts w:ascii="Times New Roman" w:hAnsi="Times New Roman" w:cs="Times New Roman"/>
          <w:sz w:val="24"/>
          <w:szCs w:val="24"/>
        </w:rPr>
      </w:pPr>
      <w:r>
        <w:rPr>
          <w:rFonts w:ascii="Times New Roman" w:hAnsi="Times New Roman" w:cs="Times New Roman"/>
          <w:sz w:val="24"/>
          <w:szCs w:val="24"/>
        </w:rPr>
        <w:t xml:space="preserve">2.3.5.4. При осуществлении консультирования специалисты </w:t>
      </w:r>
      <w:r>
        <w:rPr>
          <w:rFonts w:ascii="Times New Roman" w:hAnsi="Times New Roman" w:cs="Times New Roman"/>
          <w:sz w:val="24"/>
          <w:szCs w:val="24"/>
          <w:u w:val="single" w:color="auto"/>
        </w:rPr>
        <w:t>Усть-Беловского сельсовета</w:t>
      </w:r>
      <w:r>
        <w:rPr>
          <w:rFonts w:ascii="Times New Roman" w:hAnsi="Times New Roman" w:cs="Times New Roman"/>
          <w:sz w:val="24"/>
          <w:szCs w:val="24"/>
        </w:rPr>
        <w:t xml:space="preserve">  обязаны представиться (указать фамилию, имя, отчество, должность), в вежливой и корректной форме, лаконично, по существу дать ответы на заданные гражданином вопросы. </w:t>
      </w:r>
    </w:p>
    <w:p>
      <w:pPr>
        <w:adjustRightInd/>
        <w:ind w:firstLine="709"/>
        <w:autoSpaceDE w:val="off"/>
        <w:autoSpaceDN w:val="off"/>
        <w:contextualSpacing/>
        <w:jc w:val="both"/>
        <w:spacing w:after="0" w:line="240" w:lineRule="auto"/>
        <w:rPr>
          <w:rFonts w:ascii="Times New Roman" w:hAnsi="Times New Roman" w:cs="Times New Roman"/>
          <w:sz w:val="24"/>
          <w:szCs w:val="24"/>
        </w:rPr>
      </w:pPr>
      <w:r>
        <w:rPr>
          <w:rFonts w:ascii="Times New Roman" w:hAnsi="Times New Roman" w:cs="Times New Roman"/>
          <w:sz w:val="24"/>
          <w:szCs w:val="24"/>
        </w:rPr>
        <w:t xml:space="preserve">2.3.5.5. Если поставленные гражданином вопросы не входят в компетенцию </w:t>
      </w:r>
      <w:r>
        <w:rPr>
          <w:rFonts w:ascii="Times New Roman" w:hAnsi="Times New Roman" w:cs="Times New Roman"/>
          <w:sz w:val="24"/>
          <w:szCs w:val="24"/>
          <w:u w:val="single" w:color="auto"/>
        </w:rPr>
        <w:t>Усть-Беловского сельсовета</w:t>
      </w:r>
      <w:r>
        <w:rPr>
          <w:rFonts w:ascii="Times New Roman" w:hAnsi="Times New Roman" w:cs="Times New Roman"/>
          <w:sz w:val="24"/>
          <w:szCs w:val="24"/>
        </w:rPr>
        <w:t>, специалист информирует посетителя о невозможности предоставления сведений и разъясняет ему право обратиться в орган, в компетенцию которого входят ответы на поставленные вопросы.</w:t>
      </w:r>
    </w:p>
    <w:p>
      <w:pPr>
        <w:adjustRightInd/>
        <w:ind w:firstLine="709"/>
        <w:autoSpaceDE w:val="off"/>
        <w:autoSpaceDN w:val="off"/>
        <w:contextualSpacing/>
        <w:jc w:val="both"/>
        <w:spacing w:after="0" w:line="240" w:lineRule="auto"/>
        <w:rPr>
          <w:rFonts w:ascii="Times New Roman" w:hAnsi="Times New Roman" w:cs="Times New Roman"/>
          <w:sz w:val="24"/>
          <w:szCs w:val="24"/>
        </w:rPr>
      </w:pPr>
      <w:r>
        <w:rPr>
          <w:rFonts w:ascii="Times New Roman" w:hAnsi="Times New Roman" w:cs="Times New Roman"/>
          <w:sz w:val="24"/>
          <w:szCs w:val="24"/>
        </w:rPr>
        <w:t>2.3.5.6. Время консультации при личном приеме не должно превышать 15 минут с момента начала консультирования.</w:t>
      </w:r>
    </w:p>
    <w:p>
      <w:pPr>
        <w:adjustRightInd/>
        <w:ind w:firstLine="709"/>
        <w:autoSpaceDE w:val="off"/>
        <w:autoSpaceDN w:val="off"/>
        <w:contextualSpacing/>
        <w:jc w:val="both"/>
        <w:spacing w:after="0" w:line="240" w:lineRule="auto"/>
        <w:rPr>
          <w:rFonts w:ascii="Times New Roman" w:hAnsi="Times New Roman" w:cs="Times New Roman"/>
          <w:sz w:val="24"/>
          <w:szCs w:val="24"/>
        </w:rPr>
      </w:pPr>
      <w:r>
        <w:rPr>
          <w:rFonts w:ascii="Times New Roman" w:hAnsi="Times New Roman" w:cs="Times New Roman"/>
          <w:sz w:val="24"/>
          <w:szCs w:val="24"/>
        </w:rPr>
        <w:t xml:space="preserve">2.3.6. При предоставлении муниципальной услуги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государственные органы, органы местного самоуправления и организации, подведомственные государственным органам и органам местного самоуправления, за исключением получения услуг, включенных в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HYPERLINK "consultantplus://offline/main?base=RLAW016;n=28667;fld=134;dst=100011" </w:instrText>
      </w:r>
      <w:r>
        <w:rPr>
          <w:rFonts w:ascii="Times New Roman" w:hAnsi="Times New Roman" w:cs="Times New Roman"/>
          <w:sz w:val="24"/>
          <w:szCs w:val="24"/>
        </w:rPr>
        <w:fldChar w:fldCharType="separate"/>
      </w:r>
      <w:r>
        <w:rPr>
          <w:rFonts w:ascii="Times New Roman" w:hAnsi="Times New Roman" w:cs="Times New Roman"/>
          <w:sz w:val="24"/>
          <w:szCs w:val="24"/>
        </w:rPr>
        <w:t>Перечень</w:t>
      </w:r>
      <w:r>
        <w:rPr>
          <w:rFonts w:ascii="Times New Roman" w:hAnsi="Times New Roman" w:cs="Times New Roman"/>
          <w:sz w:val="24"/>
          <w:szCs w:val="24"/>
        </w:rPr>
        <w:fldChar w:fldCharType="end"/>
      </w:r>
      <w:r>
        <w:rPr>
          <w:rFonts w:ascii="Times New Roman" w:hAnsi="Times New Roman" w:cs="Times New Roman"/>
          <w:sz w:val="24"/>
          <w:szCs w:val="24"/>
        </w:rPr>
        <w:t xml:space="preserve"> услуг, которые являются необходимыми и обязательными для предоставления муниципальных услуг на территории </w:t>
      </w:r>
      <w:r>
        <w:rPr>
          <w:rFonts w:ascii="Times New Roman" w:hAnsi="Times New Roman" w:cs="Times New Roman"/>
          <w:sz w:val="24"/>
          <w:szCs w:val="24"/>
          <w:u w:val="single" w:color="auto"/>
        </w:rPr>
        <w:t>муниципального образования</w:t>
      </w:r>
      <w:r>
        <w:rPr>
          <w:rFonts w:ascii="Times New Roman" w:hAnsi="Times New Roman" w:cs="Times New Roman"/>
          <w:sz w:val="24"/>
          <w:szCs w:val="24"/>
        </w:rPr>
        <w:t>.</w:t>
      </w:r>
    </w:p>
    <w:p>
      <w:pPr>
        <w:adjustRightInd/>
        <w:ind w:firstLine="709"/>
        <w:autoSpaceDE w:val="off"/>
        <w:autoSpaceDN w:val="off"/>
        <w:contextualSpacing/>
        <w:jc w:val="both"/>
        <w:spacing w:after="0" w:line="240" w:lineRule="auto"/>
        <w:rPr>
          <w:rFonts w:ascii="Times New Roman" w:hAnsi="Times New Roman" w:cs="Times New Roman"/>
          <w:sz w:val="24"/>
          <w:szCs w:val="24"/>
        </w:rPr>
      </w:pPr>
      <w:r>
        <w:rPr>
          <w:rFonts w:ascii="Times New Roman" w:hAnsi="Times New Roman" w:cs="Times New Roman"/>
          <w:sz w:val="24"/>
          <w:szCs w:val="24"/>
        </w:rPr>
        <w:t>2.4. Результат предоставления муниципальной услуги.</w:t>
      </w:r>
    </w:p>
    <w:p>
      <w:pPr>
        <w:adjustRightInd/>
        <w:ind w:firstLine="709"/>
        <w:autoSpaceDE w:val="off"/>
        <w:autoSpaceDN w:val="off"/>
        <w:contextualSpacing/>
        <w:jc w:val="both"/>
        <w:spacing w:after="0" w:line="240" w:lineRule="auto"/>
        <w:rPr>
          <w:rFonts w:ascii="Times New Roman" w:hAnsi="Times New Roman" w:cs="Times New Roman"/>
          <w:sz w:val="24"/>
          <w:szCs w:val="24"/>
        </w:rPr>
      </w:pPr>
      <w:r>
        <w:rPr>
          <w:rFonts w:ascii="Times New Roman" w:hAnsi="Times New Roman" w:cs="Times New Roman"/>
          <w:sz w:val="24"/>
          <w:szCs w:val="24"/>
        </w:rPr>
        <w:t>Результатом предоставления муниципальной услуги является:</w:t>
      </w:r>
    </w:p>
    <w:p>
      <w:pPr>
        <w:adjustRightInd/>
        <w:ind w:firstLine="709"/>
        <w:autoSpaceDE w:val="off"/>
        <w:autoSpaceDN w:val="off"/>
        <w:contextualSpacing/>
        <w:jc w:val="both"/>
        <w:spacing w:after="0" w:line="240" w:lineRule="auto"/>
        <w:rPr>
          <w:rFonts w:ascii="Times New Roman" w:hAnsi="Times New Roman" w:cs="Times New Roman"/>
          <w:sz w:val="24"/>
          <w:szCs w:val="24"/>
          <w:highlight w:val="red"/>
        </w:rPr>
      </w:pPr>
      <w:r>
        <w:rPr>
          <w:rFonts w:ascii="Times New Roman" w:hAnsi="Times New Roman" w:cs="Times New Roman"/>
          <w:sz w:val="24"/>
          <w:szCs w:val="24"/>
        </w:rPr>
        <w:t>1) выдача решения о присвоении (аннулировании) адреса объекту адресации;</w:t>
      </w:r>
    </w:p>
    <w:p>
      <w:pPr>
        <w:adjustRightInd/>
        <w:ind w:firstLine="709"/>
        <w:autoSpaceDE w:val="off"/>
        <w:autoSpaceDN w:val="off"/>
        <w:contextualSpacing/>
        <w:jc w:val="both"/>
        <w:spacing w:after="0" w:line="240" w:lineRule="auto"/>
        <w:rPr>
          <w:rFonts w:ascii="Times New Roman" w:hAnsi="Times New Roman" w:cs="Times New Roman"/>
          <w:sz w:val="24"/>
          <w:szCs w:val="24"/>
        </w:rPr>
      </w:pPr>
      <w:r>
        <w:rPr>
          <w:rFonts w:ascii="Times New Roman" w:hAnsi="Times New Roman" w:cs="Times New Roman"/>
          <w:sz w:val="24"/>
          <w:szCs w:val="24"/>
        </w:rPr>
        <w:t>2) выдача решения об отказе в присвоении (аннулировании) адреса объекту адресации.</w:t>
      </w:r>
    </w:p>
    <w:p>
      <w:pPr>
        <w:adjustRightInd/>
        <w:ind w:firstLine="709"/>
        <w:autoSpaceDE w:val="off"/>
        <w:autoSpaceDN w:val="off"/>
        <w:contextualSpacing/>
        <w:jc w:val="both"/>
        <w:spacing w:after="0" w:line="240" w:lineRule="auto"/>
        <w:rPr>
          <w:rFonts w:ascii="Times New Roman" w:hAnsi="Times New Roman" w:cs="Times New Roman"/>
          <w:sz w:val="24"/>
          <w:szCs w:val="24"/>
        </w:rPr>
      </w:pPr>
      <w:r>
        <w:rPr>
          <w:rFonts w:ascii="Times New Roman" w:hAnsi="Times New Roman" w:cs="Times New Roman"/>
          <w:sz w:val="24"/>
          <w:szCs w:val="24"/>
        </w:rPr>
        <w:t>2.5. Срок предоставления муниципальной услуги.</w:t>
      </w:r>
    </w:p>
    <w:p>
      <w:pPr>
        <w:adjustRightInd/>
        <w:ind w:firstLine="709"/>
        <w:autoSpaceDE w:val="off"/>
        <w:autoSpaceDN w:val="off"/>
        <w:contextualSpacing/>
        <w:jc w:val="both"/>
        <w:spacing w:after="0" w:line="240" w:lineRule="auto"/>
        <w:rPr>
          <w:rFonts w:ascii="Times New Roman" w:hAnsi="Times New Roman" w:cs="Times New Roman"/>
          <w:sz w:val="24"/>
          <w:szCs w:val="24"/>
        </w:rPr>
      </w:pPr>
      <w:r>
        <w:rPr>
          <w:rFonts w:ascii="Times New Roman" w:hAnsi="Times New Roman" w:cs="Times New Roman"/>
          <w:sz w:val="24"/>
          <w:szCs w:val="24"/>
        </w:rPr>
        <w:t>Решение о присвоении (аннулировании) объекту адресации его адреса, а также решение об отказе в таком присвоении (аннулировании) принимаются в срок не более чем 11 рабочих дней со дня поступления заявления и документов, указанных в пункте 2.7.1 настоящего Административного регламента, в орган местного самоуправления.</w:t>
      </w:r>
    </w:p>
    <w:p>
      <w:pPr>
        <w:pStyle w:val="aff8"/>
        <w:ind w:firstLine="709"/>
        <w:contextualSpacing/>
        <w:rPr>
          <w:sz w:val="24"/>
        </w:rPr>
      </w:pPr>
      <w:r>
        <w:rPr>
          <w:sz w:val="24"/>
        </w:rPr>
        <w:t>2.5.1. Срок принятия решения о приостановлении предоставления муниципальной услуги.</w:t>
      </w:r>
    </w:p>
    <w:p>
      <w:pPr>
        <w:pStyle w:val="aff8"/>
        <w:ind w:firstLine="709"/>
        <w:contextualSpacing/>
        <w:rPr>
          <w:sz w:val="24"/>
        </w:rPr>
      </w:pPr>
      <w:r>
        <w:rPr>
          <w:sz w:val="24"/>
        </w:rPr>
        <w:t>Основания для приостановления предоставления муниципальной услуги отсутствуют.</w:t>
      </w:r>
    </w:p>
    <w:p>
      <w:pPr>
        <w:adjustRightInd/>
        <w:ind w:firstLine="709"/>
        <w:autoSpaceDE w:val="off"/>
        <w:autoSpaceDN w:val="off"/>
        <w:contextualSpacing/>
        <w:jc w:val="both"/>
        <w:spacing w:after="0" w:line="240" w:lineRule="auto"/>
        <w:rPr>
          <w:rFonts w:ascii="Times New Roman" w:hAnsi="Times New Roman" w:cs="Times New Roman"/>
          <w:sz w:val="24"/>
          <w:szCs w:val="24"/>
        </w:rPr>
      </w:pPr>
      <w:r>
        <w:rPr>
          <w:rFonts w:ascii="Times New Roman" w:hAnsi="Times New Roman" w:cs="Times New Roman"/>
          <w:sz w:val="24"/>
          <w:szCs w:val="24"/>
        </w:rPr>
        <w:t>2.6. Перечень нормативных правовых актов, непосредственно регулирующих предоставление муниципальной услуги.</w:t>
      </w:r>
    </w:p>
    <w:p>
      <w:pPr>
        <w:ind w:firstLine="709"/>
        <w:contextualSpacing/>
        <w:jc w:val="both"/>
        <w:spacing w:after="0" w:line="240" w:lineRule="auto"/>
        <w:rPr>
          <w:rFonts w:ascii="Times New Roman" w:hAnsi="Times New Roman" w:cs="Times New Roman"/>
          <w:sz w:val="24"/>
          <w:szCs w:val="24"/>
        </w:rPr>
      </w:pPr>
      <w:r>
        <w:rPr>
          <w:rFonts w:ascii="Times New Roman" w:hAnsi="Times New Roman" w:cs="Times New Roman"/>
          <w:sz w:val="24"/>
          <w:szCs w:val="24"/>
        </w:rPr>
        <w:t xml:space="preserve">Предоставление муниципальной услуги осуществляется в соответствии </w:t>
      </w:r>
      <w:r>
        <w:rPr>
          <w:rFonts w:ascii="Times New Roman" w:hAnsi="Times New Roman" w:cs="Times New Roman"/>
          <w:sz w:val="24"/>
          <w:szCs w:val="24"/>
        </w:rPr>
        <w:br/>
      </w:r>
      <w:r>
        <w:rPr>
          <w:rFonts w:ascii="Times New Roman" w:hAnsi="Times New Roman" w:cs="Times New Roman"/>
          <w:sz w:val="24"/>
          <w:szCs w:val="24"/>
        </w:rPr>
        <w:t xml:space="preserve">со следующими нормативными правовыми актами: </w:t>
      </w:r>
    </w:p>
    <w:p>
      <w:pPr>
        <w:ind w:firstLine="709"/>
        <w:contextualSpacing/>
        <w:jc w:val="both"/>
        <w:spacing w:after="0" w:line="240" w:lineRule="auto"/>
        <w:rPr>
          <w:rFonts w:ascii="Times New Roman" w:hAnsi="Times New Roman" w:cs="Times New Roman"/>
          <w:sz w:val="24"/>
          <w:szCs w:val="24"/>
        </w:rPr>
      </w:pPr>
      <w:r>
        <w:rPr>
          <w:rFonts w:ascii="Times New Roman" w:hAnsi="Times New Roman" w:cs="Times New Roman"/>
          <w:sz w:val="24"/>
          <w:szCs w:val="24"/>
        </w:rPr>
        <w:t>1) Конституцией Российской Федерации («Российская газета», 25.12.1993, № 237);</w:t>
      </w:r>
    </w:p>
    <w:p>
      <w:pPr>
        <w:ind w:firstLine="709"/>
        <w:contextualSpacing/>
        <w:jc w:val="both"/>
        <w:spacing w:after="0" w:line="240" w:lineRule="auto"/>
        <w:rPr>
          <w:rFonts w:ascii="Times New Roman" w:hAnsi="Times New Roman" w:cs="Times New Roman"/>
          <w:sz w:val="24"/>
          <w:szCs w:val="24"/>
        </w:rPr>
      </w:pPr>
      <w:r>
        <w:rPr>
          <w:rFonts w:ascii="Times New Roman" w:hAnsi="Times New Roman" w:cs="Times New Roman"/>
          <w:sz w:val="24"/>
          <w:szCs w:val="24"/>
        </w:rPr>
        <w:t>2) Федеральным законом от 06.10.2003 № 131-ФЗ «Об общих принципах организации местного самоуправления в Российской Федерации» («Российская газета», 08.10.2003, №202);</w:t>
      </w:r>
    </w:p>
    <w:p>
      <w:pPr>
        <w:ind w:firstLine="709"/>
        <w:contextualSpacing/>
        <w:jc w:val="both"/>
        <w:spacing w:after="0" w:line="240" w:lineRule="auto"/>
        <w:rPr>
          <w:rFonts w:ascii="Times New Roman" w:hAnsi="Times New Roman" w:cs="Times New Roman"/>
          <w:sz w:val="24"/>
          <w:szCs w:val="24"/>
        </w:rPr>
      </w:pPr>
      <w:r>
        <w:rPr>
          <w:rFonts w:ascii="Times New Roman" w:hAnsi="Times New Roman" w:cs="Times New Roman"/>
          <w:sz w:val="24"/>
          <w:szCs w:val="24"/>
        </w:rPr>
        <w:t>3) Федеральным законом от 27.07.2006 № 152-ФЗ «О персональных данных»; («Российская газета», 29.07.2006 №165);</w:t>
      </w:r>
    </w:p>
    <w:p>
      <w:pPr>
        <w:ind w:firstLine="709"/>
        <w:contextualSpacing/>
        <w:jc w:val="both"/>
        <w:spacing w:after="0" w:line="240" w:lineRule="auto"/>
        <w:rPr>
          <w:rFonts w:ascii="Times New Roman" w:hAnsi="Times New Roman" w:cs="Times New Roman"/>
          <w:sz w:val="24"/>
          <w:szCs w:val="24"/>
        </w:rPr>
      </w:pPr>
      <w:r>
        <w:rPr>
          <w:rFonts w:ascii="Times New Roman" w:hAnsi="Times New Roman" w:cs="Times New Roman"/>
          <w:sz w:val="24"/>
          <w:szCs w:val="24"/>
        </w:rPr>
        <w:t>4) Федеральным законом от 24.07.2007 N 221-ФЗ «О кадастровой деятельности»;</w:t>
      </w:r>
    </w:p>
    <w:p>
      <w:pPr>
        <w:ind w:firstLine="709"/>
        <w:contextualSpacing/>
        <w:jc w:val="both"/>
        <w:spacing w:after="0" w:line="240" w:lineRule="auto"/>
        <w:rPr>
          <w:rFonts w:ascii="Times New Roman" w:hAnsi="Times New Roman" w:cs="Times New Roman"/>
          <w:sz w:val="24"/>
          <w:szCs w:val="24"/>
        </w:rPr>
      </w:pPr>
      <w:r>
        <w:rPr>
          <w:rFonts w:ascii="Times New Roman" w:hAnsi="Times New Roman" w:cs="Times New Roman"/>
          <w:sz w:val="24"/>
          <w:szCs w:val="24"/>
        </w:rPr>
        <w:t>5) Федеральным законом от 27.07.2010 №210-ФЗ «Об организации предоставления государственных и муниципальных услуг» («Российская газета», 30.07.2010, №168);</w:t>
      </w:r>
    </w:p>
    <w:p>
      <w:pPr>
        <w:ind w:firstLine="709"/>
        <w:contextualSpacing/>
        <w:jc w:val="both"/>
        <w:spacing w:after="0" w:line="240" w:lineRule="auto"/>
        <w:rPr>
          <w:rFonts w:ascii="Times New Roman" w:hAnsi="Times New Roman" w:cs="Times New Roman"/>
          <w:sz w:val="24"/>
          <w:szCs w:val="24"/>
        </w:rPr>
      </w:pPr>
      <w:r>
        <w:rPr>
          <w:rFonts w:ascii="Times New Roman" w:hAnsi="Times New Roman" w:cs="Times New Roman"/>
          <w:sz w:val="24"/>
          <w:szCs w:val="24"/>
        </w:rPr>
        <w:t xml:space="preserve">6) Федеральным законом от 28.12.2013 № 443-ФЗ «О федеральной информационной адресной системе и о внесении изменений в Федеральный закон </w:t>
      </w:r>
      <w:r>
        <w:rPr>
          <w:rFonts w:ascii="Times New Roman" w:hAnsi="Times New Roman" w:cs="Times New Roman"/>
          <w:sz w:val="24"/>
          <w:szCs w:val="24"/>
        </w:rPr>
        <w:br/>
      </w:r>
      <w:r>
        <w:rPr>
          <w:rFonts w:ascii="Times New Roman" w:hAnsi="Times New Roman" w:cs="Times New Roman"/>
          <w:sz w:val="24"/>
          <w:szCs w:val="24"/>
        </w:rPr>
        <w:t>«Об общих принципах организации местного самоуправления в Российской Федерации» («Российская газета от 30.12.2013 № 295,);</w:t>
      </w:r>
    </w:p>
    <w:p>
      <w:pPr>
        <w:ind w:firstLine="709"/>
        <w:contextualSpacing/>
        <w:jc w:val="both"/>
        <w:spacing w:after="0" w:line="240" w:lineRule="auto"/>
        <w:rPr>
          <w:rFonts w:ascii="Times New Roman" w:hAnsi="Times New Roman" w:cs="Times New Roman"/>
          <w:sz w:val="24"/>
          <w:szCs w:val="24"/>
        </w:rPr>
      </w:pPr>
      <w:r>
        <w:rPr>
          <w:rFonts w:ascii="Times New Roman" w:hAnsi="Times New Roman" w:cs="Times New Roman"/>
          <w:sz w:val="24"/>
          <w:szCs w:val="24"/>
        </w:rPr>
        <w:t>7) Федеральный закон от 13.07.2015 № 218-ФЗ «О государственной регистрации недвижимости»;</w:t>
      </w:r>
    </w:p>
    <w:p>
      <w:pPr>
        <w:ind w:firstLine="709"/>
        <w:contextualSpacing/>
        <w:jc w:val="both"/>
        <w:spacing w:after="0" w:line="240" w:lineRule="auto"/>
        <w:rPr>
          <w:rFonts w:ascii="Times New Roman" w:hAnsi="Times New Roman" w:cs="Times New Roman"/>
          <w:sz w:val="24"/>
          <w:szCs w:val="24"/>
        </w:rPr>
      </w:pPr>
      <w:r>
        <w:rPr>
          <w:rFonts w:ascii="Times New Roman" w:hAnsi="Times New Roman" w:cs="Times New Roman"/>
          <w:sz w:val="24"/>
          <w:szCs w:val="24"/>
        </w:rPr>
        <w:t>8) Постановлением Правительства Российской Федерации от 19.11.2014 № 1221 «Об утверждении Правил присвоения, изменения и аннулирования адресов» (Собрание законодательства Российской Федерации от 01.12.2014 № 48);</w:t>
      </w:r>
    </w:p>
    <w:p>
      <w:pPr>
        <w:ind w:firstLine="709"/>
        <w:contextualSpacing/>
        <w:jc w:val="both"/>
        <w:spacing w:after="0" w:line="240" w:lineRule="auto"/>
        <w:rPr>
          <w:rFonts w:ascii="Times New Roman" w:hAnsi="Times New Roman" w:cs="Times New Roman"/>
          <w:color w:val="000000"/>
          <w:sz w:val="24"/>
          <w:szCs w:val="24"/>
        </w:rPr>
      </w:pPr>
      <w:r>
        <w:rPr>
          <w:rFonts w:ascii="Times New Roman" w:hAnsi="Times New Roman" w:cs="Times New Roman"/>
          <w:sz w:val="24"/>
          <w:szCs w:val="24"/>
        </w:rPr>
        <w:t>9) </w:t>
      </w:r>
      <w:r>
        <w:rPr>
          <w:rFonts w:ascii="Times New Roman" w:hAnsi="Times New Roman" w:cs="Times New Roman"/>
          <w:color w:val="000000"/>
          <w:sz w:val="24"/>
          <w:szCs w:val="24"/>
        </w:rPr>
        <w:t>Постановлением Правительства Российской Федерации от 26.03.2016 № 236 «О требованиях к предоставлению в электронной форме государственных и муниципальных услуг»;</w:t>
      </w:r>
    </w:p>
    <w:p>
      <w:pPr>
        <w:ind w:firstLine="709"/>
        <w:contextualSpacing/>
        <w:jc w:val="both"/>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10) Распоряжение Правительства Российской Федерации от 31.01.2017 №  147-р;</w:t>
      </w:r>
    </w:p>
    <w:p>
      <w:pPr>
        <w:ind w:firstLine="709"/>
        <w:contextualSpacing/>
        <w:jc w:val="both"/>
        <w:spacing w:after="0" w:line="240" w:lineRule="auto"/>
        <w:rPr>
          <w:rFonts w:ascii="Times New Roman" w:hAnsi="Times New Roman" w:cs="Times New Roman"/>
          <w:sz w:val="24"/>
          <w:szCs w:val="24"/>
        </w:rPr>
      </w:pPr>
      <w:r>
        <w:rPr>
          <w:rFonts w:ascii="Times New Roman" w:hAnsi="Times New Roman" w:cs="Times New Roman"/>
          <w:sz w:val="24"/>
          <w:szCs w:val="24"/>
        </w:rPr>
        <w:t>11) Приказом Минфина России от 11.12.2014 № 46н «Об утверждении форм заявления о присвоении объекту адресации адреса или аннулировании его адреса, решения об отказе в присвоении объекту адресации адреса или аннулировании его адреса»;</w:t>
      </w:r>
    </w:p>
    <w:p>
      <w:pPr>
        <w:ind w:firstLine="709"/>
        <w:contextualSpacing/>
        <w:jc w:val="both"/>
        <w:spacing w:after="0" w:line="240" w:lineRule="auto"/>
        <w:rPr>
          <w:rFonts w:ascii="Times New Roman" w:hAnsi="Times New Roman" w:cs="Times New Roman"/>
          <w:sz w:val="24"/>
          <w:szCs w:val="24"/>
        </w:rPr>
      </w:pPr>
      <w:r>
        <w:rPr>
          <w:rFonts w:ascii="Times New Roman" w:hAnsi="Times New Roman" w:cs="Times New Roman"/>
          <w:sz w:val="24"/>
          <w:szCs w:val="24"/>
        </w:rPr>
        <w:t>12) Распоряжение Правительства Алтайского края от 21.08.2017 № 288-р;</w:t>
      </w:r>
    </w:p>
    <w:p>
      <w:pPr>
        <w:ind w:firstLine="709"/>
        <w:contextualSpacing/>
        <w:jc w:val="both"/>
        <w:spacing w:after="0" w:line="240" w:lineRule="auto"/>
        <w:rPr>
          <w:rFonts w:ascii="Times New Roman" w:hAnsi="Times New Roman" w:cs="Times New Roman"/>
          <w:sz w:val="24"/>
          <w:szCs w:val="24"/>
        </w:rPr>
      </w:pPr>
      <w:r>
        <w:rPr>
          <w:rFonts w:ascii="Times New Roman" w:hAnsi="Times New Roman" w:cs="Times New Roman"/>
          <w:sz w:val="24"/>
          <w:szCs w:val="24"/>
        </w:rPr>
        <w:t xml:space="preserve">13) Уставом </w:t>
      </w:r>
      <w:r>
        <w:rPr>
          <w:rFonts w:ascii="Times New Roman" w:hAnsi="Times New Roman" w:cs="Times New Roman"/>
          <w:sz w:val="24"/>
          <w:szCs w:val="24"/>
          <w:u w:val="single" w:color="auto"/>
        </w:rPr>
        <w:t>муниципального образования</w:t>
      </w:r>
      <w:r>
        <w:rPr>
          <w:rFonts w:ascii="Times New Roman" w:hAnsi="Times New Roman" w:cs="Times New Roman"/>
          <w:sz w:val="24"/>
          <w:szCs w:val="24"/>
        </w:rPr>
        <w:t>;</w:t>
      </w:r>
    </w:p>
    <w:p>
      <w:pPr>
        <w:ind w:firstLine="709"/>
        <w:contextualSpacing/>
        <w:jc w:val="both"/>
        <w:spacing w:after="0" w:line="240" w:lineRule="auto"/>
        <w:rPr>
          <w:rFonts w:ascii="Times New Roman" w:hAnsi="Times New Roman" w:cs="Times New Roman"/>
          <w:sz w:val="24"/>
          <w:szCs w:val="24"/>
        </w:rPr>
      </w:pPr>
      <w:r>
        <w:rPr>
          <w:rFonts w:ascii="Times New Roman" w:hAnsi="Times New Roman" w:cs="Times New Roman"/>
          <w:sz w:val="24"/>
          <w:szCs w:val="24"/>
        </w:rPr>
        <w:t xml:space="preserve">14) </w:t>
      </w:r>
      <w:r>
        <w:rPr>
          <w:rFonts w:ascii="Times New Roman" w:hAnsi="Times New Roman" w:cs="Times New Roman"/>
          <w:sz w:val="24"/>
          <w:szCs w:val="24"/>
          <w:u w:val="single" w:color="auto"/>
        </w:rPr>
        <w:t>Положением об органе местного самоуправления</w:t>
      </w:r>
      <w:r>
        <w:rPr>
          <w:rFonts w:ascii="Times New Roman" w:hAnsi="Times New Roman" w:cs="Times New Roman"/>
          <w:sz w:val="24"/>
          <w:szCs w:val="24"/>
        </w:rPr>
        <w:t>;</w:t>
      </w:r>
    </w:p>
    <w:p>
      <w:pPr>
        <w:ind w:firstLine="709"/>
        <w:contextualSpacing/>
        <w:jc w:val="both"/>
        <w:spacing w:after="0" w:line="240" w:lineRule="auto"/>
        <w:rPr>
          <w:rFonts w:ascii="Times New Roman" w:hAnsi="Times New Roman" w:cs="Times New Roman"/>
          <w:sz w:val="24"/>
          <w:szCs w:val="24"/>
        </w:rPr>
      </w:pPr>
      <w:r>
        <w:rPr>
          <w:rFonts w:ascii="Times New Roman" w:hAnsi="Times New Roman" w:cs="Times New Roman"/>
          <w:sz w:val="24"/>
          <w:szCs w:val="24"/>
        </w:rPr>
        <w:t xml:space="preserve">15) </w:t>
      </w:r>
      <w:r>
        <w:rPr>
          <w:rFonts w:ascii="Times New Roman" w:hAnsi="Times New Roman" w:cs="Times New Roman"/>
          <w:sz w:val="24"/>
          <w:szCs w:val="24"/>
          <w:u w:val="single" w:color="auto"/>
        </w:rPr>
        <w:t>иными муниципальными правовыми актами (при наличии)</w:t>
      </w:r>
      <w:r>
        <w:rPr>
          <w:rFonts w:ascii="Times New Roman" w:hAnsi="Times New Roman" w:cs="Times New Roman"/>
          <w:sz w:val="24"/>
          <w:szCs w:val="24"/>
        </w:rPr>
        <w:t>.</w:t>
      </w:r>
    </w:p>
    <w:p>
      <w:pPr>
        <w:ind w:firstLine="709"/>
        <w:contextualSpacing/>
        <w:jc w:val="both"/>
        <w:spacing w:after="0" w:line="240" w:lineRule="auto"/>
        <w:rPr>
          <w:rFonts w:ascii="Times New Roman" w:hAnsi="Times New Roman" w:cs="Times New Roman"/>
          <w:sz w:val="24"/>
          <w:szCs w:val="24"/>
        </w:rPr>
      </w:pPr>
      <w:r>
        <w:rPr>
          <w:rFonts w:ascii="Times New Roman" w:hAnsi="Times New Roman" w:cs="Times New Roman"/>
          <w:sz w:val="24"/>
          <w:szCs w:val="24"/>
        </w:rPr>
        <w:t>2.7.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порядок их предоставления.</w:t>
      </w:r>
    </w:p>
    <w:p>
      <w:pPr>
        <w:ind w:firstLine="709"/>
        <w:contextualSpacing/>
        <w:jc w:val="both"/>
        <w:spacing w:after="0" w:line="240" w:lineRule="auto"/>
        <w:rPr>
          <w:rFonts w:ascii="Times New Roman" w:hAnsi="Times New Roman" w:cs="Times New Roman"/>
          <w:sz w:val="24"/>
          <w:szCs w:val="24"/>
        </w:rPr>
      </w:pPr>
      <w:r>
        <w:rPr>
          <w:rFonts w:ascii="Times New Roman" w:hAnsi="Times New Roman" w:cs="Times New Roman"/>
          <w:sz w:val="24"/>
          <w:szCs w:val="24"/>
        </w:rPr>
        <w:t>2.7.1.</w:t>
      </w:r>
      <w:r>
        <w:rPr>
          <w:rFonts w:ascii="Times New Roman" w:hAnsi="Times New Roman" w:cs="Times New Roman"/>
          <w:sz w:val="24"/>
          <w:szCs w:val="24"/>
        </w:rPr>
        <w:tab/>
      </w:r>
      <w:r>
        <w:rPr>
          <w:rFonts w:ascii="Times New Roman" w:hAnsi="Times New Roman" w:cs="Times New Roman"/>
          <w:sz w:val="24"/>
          <w:szCs w:val="24"/>
        </w:rPr>
        <w:t xml:space="preserve">Основанием для предоставления муниципальной услуги является направленное в </w:t>
      </w:r>
      <w:r>
        <w:rPr>
          <w:rFonts w:ascii="Times New Roman" w:hAnsi="Times New Roman" w:cs="Times New Roman"/>
          <w:sz w:val="24"/>
          <w:szCs w:val="24"/>
          <w:u w:val="single" w:color="auto"/>
        </w:rPr>
        <w:t>орган местного самоуправления</w:t>
      </w:r>
      <w:r>
        <w:rPr>
          <w:rFonts w:ascii="Times New Roman" w:hAnsi="Times New Roman" w:cs="Times New Roman"/>
          <w:sz w:val="24"/>
          <w:szCs w:val="24"/>
        </w:rPr>
        <w:t xml:space="preserve"> заявление в письменной форме, представленное на личном приеме, направленное почтой или в форме электронного документа через Единый портал государственных и муниципальных услуг (функций), портал федеральной информационной адресной системы в информационно-телекоммуникационной сети «Интернет» (далее – портал адресной системы)</w:t>
      </w:r>
      <w:r>
        <w:rPr>
          <w:rStyle w:val="aff3"/>
          <w:rFonts w:ascii="Times New Roman" w:hAnsi="Times New Roman" w:cs="Times New Roman"/>
          <w:sz w:val="24"/>
          <w:szCs w:val="24"/>
        </w:rPr>
        <w:footnoteReference w:id="3"/>
      </w:r>
      <w:r>
        <w:rPr>
          <w:rFonts w:ascii="Times New Roman" w:hAnsi="Times New Roman" w:cs="Times New Roman"/>
          <w:sz w:val="24"/>
          <w:szCs w:val="24"/>
        </w:rPr>
        <w:t xml:space="preserve"> либо поданное через МФЦ (приложение 5). </w:t>
      </w:r>
    </w:p>
    <w:p>
      <w:pPr>
        <w:pStyle w:val="affe"/>
        <w:ind w:firstLine="708"/>
        <w:contextualSpacing/>
        <w:jc w:val="both"/>
        <w:spacing w:after="0" w:afterAutospacing="0" w:before="0" w:beforeAutospacing="0"/>
        <w:rPr>
          <w:color w:val="000000"/>
        </w:rPr>
      </w:pPr>
      <w:bookmarkStart w:id="9" w:name="_Hlk117621248"/>
      <w:r>
        <w:rPr>
          <w:color w:val="000000"/>
        </w:rPr>
        <w:t xml:space="preserve">К указанному заявлению прилагаются следующие документы: </w:t>
      </w:r>
    </w:p>
    <w:p>
      <w:pPr>
        <w:adjustRightInd/>
        <w:ind w:firstLine="720"/>
        <w:autoSpaceDE w:val="off"/>
        <w:autoSpaceDN w:val="off"/>
        <w:contextualSpacing/>
        <w:jc w:val="both"/>
        <w:spacing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а) правоустанавливающие и (или) правоудостоверяющие документы на объект (объекты) адресации (в случае присвоения адреса зданию (строению) или сооружению, в том числе строительство которых не завершено, в соответствии с Градостроительным </w:t>
      </w:r>
      <w:r>
        <w:rPr>
          <w:rFonts w:ascii="Times New Roman" w:hAnsi="Times New Roman" w:cs="Times New Roman"/>
          <w:color w:val="000000"/>
          <w:sz w:val="24"/>
          <w:szCs w:val="24"/>
        </w:rPr>
        <w:fldChar w:fldCharType="begin"/>
      </w:r>
      <w:r>
        <w:rPr>
          <w:rFonts w:ascii="Times New Roman" w:hAnsi="Times New Roman" w:cs="Times New Roman"/>
          <w:color w:val="000000"/>
          <w:sz w:val="24"/>
          <w:szCs w:val="24"/>
        </w:rPr>
        <w:instrText xml:space="preserve"> HYPERLINK "consultantplus://offline/ref=372B56CDFC426121F85231BF9420DC18691A82265A442E753125E3A4B22C1A4144E53B15A1B3B3217DEAA28E61v0LEK" </w:instrText>
      </w:r>
      <w:r>
        <w:rPr>
          <w:rFonts w:ascii="Times New Roman" w:hAnsi="Times New Roman" w:cs="Times New Roman"/>
          <w:color w:val="000000"/>
          <w:sz w:val="24"/>
          <w:szCs w:val="24"/>
        </w:rPr>
        <w:fldChar w:fldCharType="separate"/>
      </w:r>
      <w:r>
        <w:rPr>
          <w:rFonts w:ascii="Times New Roman" w:hAnsi="Times New Roman" w:cs="Times New Roman"/>
          <w:color w:val="000000"/>
          <w:sz w:val="24"/>
          <w:szCs w:val="24"/>
        </w:rPr>
        <w:t>кодексом</w:t>
      </w:r>
      <w:r>
        <w:rPr>
          <w:rFonts w:ascii="Times New Roman" w:hAnsi="Times New Roman" w:cs="Times New Roman"/>
          <w:color w:val="000000"/>
          <w:sz w:val="24"/>
          <w:szCs w:val="24"/>
        </w:rPr>
        <w:fldChar w:fldCharType="end"/>
      </w:r>
      <w:r>
        <w:rPr>
          <w:rFonts w:ascii="Times New Roman" w:hAnsi="Times New Roman" w:cs="Times New Roman"/>
          <w:color w:val="000000"/>
          <w:sz w:val="24"/>
          <w:szCs w:val="24"/>
        </w:rPr>
        <w:t xml:space="preserve"> Российской Федерации для строительства которых получение разрешения на строительство не требуется, правоустанавливающие и (или) правоудостоверяющие документы на земельный участок, на котором расположены указанное здание (строение), сооружение);</w:t>
      </w:r>
    </w:p>
    <w:p>
      <w:pPr>
        <w:adjustRightInd/>
        <w:ind w:firstLine="720"/>
        <w:autoSpaceDE w:val="off"/>
        <w:autoSpaceDN w:val="off"/>
        <w:contextualSpacing/>
        <w:jc w:val="both"/>
        <w:spacing w:line="240" w:lineRule="auto"/>
        <w:rPr>
          <w:rFonts w:ascii="Times New Roman" w:hAnsi="Times New Roman" w:cs="Times New Roman"/>
          <w:color w:val="000000"/>
          <w:sz w:val="24"/>
          <w:szCs w:val="24"/>
        </w:rPr>
      </w:pPr>
      <w:bookmarkStart w:id="10" w:name="Par2"/>
      <w:bookmarkEnd w:id="10"/>
      <w:r>
        <w:rPr>
          <w:rFonts w:ascii="Times New Roman" w:hAnsi="Times New Roman" w:cs="Times New Roman"/>
          <w:color w:val="000000"/>
          <w:sz w:val="24"/>
          <w:szCs w:val="24"/>
        </w:rPr>
        <w:t>б) выписки из Единого государственного реестра недвижимости об объектах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p>
    <w:p>
      <w:pPr>
        <w:adjustRightInd/>
        <w:ind w:firstLine="720"/>
        <w:autoSpaceDE w:val="off"/>
        <w:autoSpaceDN w:val="off"/>
        <w:contextualSpacing/>
        <w:jc w:val="both"/>
        <w:spacing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в) разрешение на строительство объекта адресации (при присвоении адреса строящимся объектам адресации) (за исключением случаев, если в соответствии с Градостроительным </w:t>
      </w:r>
      <w:r>
        <w:rPr>
          <w:rFonts w:ascii="Times New Roman" w:hAnsi="Times New Roman" w:cs="Times New Roman"/>
          <w:color w:val="000000"/>
          <w:sz w:val="24"/>
          <w:szCs w:val="24"/>
        </w:rPr>
        <w:fldChar w:fldCharType="begin"/>
      </w:r>
      <w:r>
        <w:rPr>
          <w:rFonts w:ascii="Times New Roman" w:hAnsi="Times New Roman" w:cs="Times New Roman"/>
          <w:color w:val="000000"/>
          <w:sz w:val="24"/>
          <w:szCs w:val="24"/>
        </w:rPr>
        <w:instrText xml:space="preserve"> HYPERLINK "consultantplus://offline/ref=372B56CDFC426121F85231BF9420DC18691A82265A442E753125E3A4B22C1A4144E53B15A1B3B3217DEAA28E61v0LEK" </w:instrText>
      </w:r>
      <w:r>
        <w:rPr>
          <w:rFonts w:ascii="Times New Roman" w:hAnsi="Times New Roman" w:cs="Times New Roman"/>
          <w:color w:val="000000"/>
          <w:sz w:val="24"/>
          <w:szCs w:val="24"/>
        </w:rPr>
        <w:fldChar w:fldCharType="separate"/>
      </w:r>
      <w:r>
        <w:rPr>
          <w:rFonts w:ascii="Times New Roman" w:hAnsi="Times New Roman" w:cs="Times New Roman"/>
          <w:color w:val="000000"/>
          <w:sz w:val="24"/>
          <w:szCs w:val="24"/>
        </w:rPr>
        <w:t>кодексом</w:t>
      </w:r>
      <w:r>
        <w:rPr>
          <w:rFonts w:ascii="Times New Roman" w:hAnsi="Times New Roman" w:cs="Times New Roman"/>
          <w:color w:val="000000"/>
          <w:sz w:val="24"/>
          <w:szCs w:val="24"/>
        </w:rPr>
        <w:fldChar w:fldCharType="end"/>
      </w:r>
      <w:r>
        <w:rPr>
          <w:rFonts w:ascii="Times New Roman" w:hAnsi="Times New Roman" w:cs="Times New Roman"/>
          <w:color w:val="000000"/>
          <w:sz w:val="24"/>
          <w:szCs w:val="24"/>
        </w:rPr>
        <w:t xml:space="preserve"> Российской Федерации для строительства или реконструкции здания (строения), сооружения получение разрешения на строительство не требуется) и (или) при наличии разрешения на ввод объекта адресации в эксплуатацию;</w:t>
      </w:r>
    </w:p>
    <w:p>
      <w:pPr>
        <w:adjustRightInd/>
        <w:ind w:firstLine="720"/>
        <w:autoSpaceDE w:val="off"/>
        <w:autoSpaceDN w:val="off"/>
        <w:contextualSpacing/>
        <w:jc w:val="both"/>
        <w:spacing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г) схема расположения объекта адресации на кадастровом плане или кадастровой карте соответствующей территории (в случае присвоения земельному участку адреса);</w:t>
      </w:r>
    </w:p>
    <w:p>
      <w:pPr>
        <w:adjustRightInd/>
        <w:ind w:firstLine="720"/>
        <w:autoSpaceDE w:val="off"/>
        <w:autoSpaceDN w:val="off"/>
        <w:contextualSpacing/>
        <w:jc w:val="both"/>
        <w:spacing w:line="240" w:lineRule="auto"/>
        <w:rPr>
          <w:rFonts w:ascii="Times New Roman" w:hAnsi="Times New Roman" w:cs="Times New Roman"/>
          <w:color w:val="000000"/>
          <w:sz w:val="24"/>
          <w:szCs w:val="24"/>
        </w:rPr>
      </w:pPr>
      <w:bookmarkStart w:id="11" w:name="Par7"/>
      <w:bookmarkEnd w:id="11"/>
      <w:r>
        <w:rPr>
          <w:rFonts w:ascii="Times New Roman" w:hAnsi="Times New Roman" w:cs="Times New Roman"/>
          <w:color w:val="000000"/>
          <w:sz w:val="24"/>
          <w:szCs w:val="24"/>
        </w:rPr>
        <w:t>д) выписка из Единого государственного реестра недвижимости об объекте недвижимости, являющемся объектом адресации (в случае присвоения адреса объекту адресации, поставленному на кадастровый учет);</w:t>
      </w:r>
    </w:p>
    <w:p>
      <w:pPr>
        <w:adjustRightInd/>
        <w:ind w:firstLine="720"/>
        <w:autoSpaceDE w:val="off"/>
        <w:autoSpaceDN w:val="off"/>
        <w:contextualSpacing/>
        <w:jc w:val="both"/>
        <w:spacing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е)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изменения и аннулирования такого адреса вследствие его перевода из жилого помещения в нежилое помещение или нежилого помещения в жилое помещение);</w:t>
      </w:r>
    </w:p>
    <w:p>
      <w:pPr>
        <w:adjustRightInd/>
        <w:ind w:firstLine="720"/>
        <w:autoSpaceDE w:val="off"/>
        <w:autoSpaceDN w:val="off"/>
        <w:contextualSpacing/>
        <w:jc w:val="both"/>
        <w:spacing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ж)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недвижимости (помещений) с образованием одного и более новых объектов адресации);</w:t>
      </w:r>
    </w:p>
    <w:p>
      <w:pPr>
        <w:adjustRightInd/>
        <w:ind w:firstLine="720"/>
        <w:autoSpaceDE w:val="off"/>
        <w:autoSpaceDN w:val="off"/>
        <w:contextualSpacing/>
        <w:jc w:val="both"/>
        <w:spacing w:line="240" w:lineRule="auto"/>
        <w:rPr>
          <w:rFonts w:ascii="Times New Roman" w:hAnsi="Times New Roman" w:cs="Times New Roman"/>
          <w:color w:val="000000"/>
          <w:sz w:val="24"/>
          <w:szCs w:val="24"/>
        </w:rPr>
      </w:pPr>
      <w:bookmarkStart w:id="12" w:name="Par11"/>
      <w:bookmarkEnd w:id="12"/>
      <w:r>
        <w:rPr>
          <w:rFonts w:ascii="Times New Roman" w:hAnsi="Times New Roman" w:cs="Times New Roman"/>
          <w:color w:val="000000"/>
          <w:sz w:val="24"/>
          <w:szCs w:val="24"/>
        </w:rPr>
        <w:t xml:space="preserve">з) выписка из Единого государственного реестра недвижимости об объекте недвижимости, который снят с государственного кадастрового учета, являющемся объектом адресации (в случае аннулирования адреса объекта адресации по основаниям, указанным в </w:t>
      </w:r>
      <w:r>
        <w:rPr>
          <w:rFonts w:ascii="Times New Roman" w:hAnsi="Times New Roman" w:cs="Times New Roman"/>
          <w:color w:val="000000"/>
          <w:sz w:val="24"/>
          <w:szCs w:val="24"/>
        </w:rPr>
        <w:fldChar w:fldCharType="begin"/>
      </w:r>
      <w:r>
        <w:rPr>
          <w:rFonts w:ascii="Times New Roman" w:hAnsi="Times New Roman" w:cs="Times New Roman"/>
          <w:color w:val="000000"/>
          <w:sz w:val="24"/>
          <w:szCs w:val="24"/>
        </w:rPr>
        <w:instrText xml:space="preserve"> HYPERLINK "consultantplus://offline/ref=372B56CDFC426121F85231BF9420DC18691B8025584A2E753125E3A4B22C1A4156E5631AA4BCF9703BA1AD8C6711B7D5EB5B98FCv3L4K" </w:instrText>
      </w:r>
      <w:r>
        <w:rPr>
          <w:rFonts w:ascii="Times New Roman" w:hAnsi="Times New Roman" w:cs="Times New Roman"/>
          <w:color w:val="000000"/>
          <w:sz w:val="24"/>
          <w:szCs w:val="24"/>
        </w:rPr>
        <w:fldChar w:fldCharType="separate"/>
      </w:r>
      <w:r>
        <w:rPr>
          <w:rFonts w:ascii="Times New Roman" w:hAnsi="Times New Roman" w:cs="Times New Roman"/>
          <w:color w:val="000000"/>
          <w:sz w:val="24"/>
          <w:szCs w:val="24"/>
        </w:rPr>
        <w:t>подпункте "а" пункта 14</w:t>
      </w:r>
      <w:r>
        <w:rPr>
          <w:rFonts w:ascii="Times New Roman" w:hAnsi="Times New Roman" w:cs="Times New Roman"/>
          <w:color w:val="000000"/>
          <w:sz w:val="24"/>
          <w:szCs w:val="24"/>
        </w:rPr>
        <w:fldChar w:fldCharType="end"/>
      </w:r>
      <w:r>
        <w:rPr>
          <w:rFonts w:ascii="Times New Roman" w:hAnsi="Times New Roman" w:cs="Times New Roman"/>
          <w:color w:val="000000"/>
          <w:sz w:val="24"/>
          <w:szCs w:val="24"/>
        </w:rPr>
        <w:t xml:space="preserve"> настоящих Правил);</w:t>
      </w:r>
    </w:p>
    <w:p>
      <w:pPr>
        <w:adjustRightInd/>
        <w:ind w:firstLine="720"/>
        <w:autoSpaceDE w:val="off"/>
        <w:autoSpaceDN w:val="off"/>
        <w:contextualSpacing/>
        <w:jc w:val="both"/>
        <w:spacing w:line="240" w:lineRule="auto"/>
        <w:rPr>
          <w:rFonts w:ascii="Times New Roman" w:hAnsi="Times New Roman" w:cs="Times New Roman"/>
          <w:color w:val="000000"/>
          <w:sz w:val="24"/>
          <w:szCs w:val="24"/>
        </w:rPr>
      </w:pPr>
      <w:bookmarkStart w:id="13" w:name="Par13"/>
      <w:bookmarkEnd w:id="13"/>
      <w:r>
        <w:rPr>
          <w:rFonts w:ascii="Times New Roman" w:hAnsi="Times New Roman" w:cs="Times New Roman"/>
          <w:color w:val="000000"/>
          <w:sz w:val="24"/>
          <w:szCs w:val="24"/>
        </w:rPr>
        <w:t xml:space="preserve">и) уведомление об отсутствии в Едином государственном реестре недвижимости запрашиваемых сведений по объекту недвижимости, являющемуся объектом адресации (в случае аннулирования адреса объекта адресации по основаниям, указанным в </w:t>
      </w:r>
      <w:r>
        <w:rPr>
          <w:rFonts w:ascii="Times New Roman" w:hAnsi="Times New Roman" w:cs="Times New Roman"/>
          <w:color w:val="000000"/>
          <w:sz w:val="24"/>
          <w:szCs w:val="24"/>
        </w:rPr>
        <w:fldChar w:fldCharType="begin"/>
      </w:r>
      <w:r>
        <w:rPr>
          <w:rFonts w:ascii="Times New Roman" w:hAnsi="Times New Roman" w:cs="Times New Roman"/>
          <w:color w:val="000000"/>
          <w:sz w:val="24"/>
          <w:szCs w:val="24"/>
        </w:rPr>
        <w:instrText xml:space="preserve"> HYPERLINK "consultantplus://offline/ref=372B56CDFC426121F85231BF9420DC18691B8025584A2E753125E3A4B22C1A4156E5631AA4BCF9703BA1AD8C6711B7D5EB5B98FCv3L4K" </w:instrText>
      </w:r>
      <w:r>
        <w:rPr>
          <w:rFonts w:ascii="Times New Roman" w:hAnsi="Times New Roman" w:cs="Times New Roman"/>
          <w:color w:val="000000"/>
          <w:sz w:val="24"/>
          <w:szCs w:val="24"/>
        </w:rPr>
        <w:fldChar w:fldCharType="separate"/>
      </w:r>
      <w:r>
        <w:rPr>
          <w:rFonts w:ascii="Times New Roman" w:hAnsi="Times New Roman" w:cs="Times New Roman"/>
          <w:color w:val="000000"/>
          <w:sz w:val="24"/>
          <w:szCs w:val="24"/>
        </w:rPr>
        <w:t>подпункте "а" пункта 14</w:t>
      </w:r>
      <w:r>
        <w:rPr>
          <w:rFonts w:ascii="Times New Roman" w:hAnsi="Times New Roman" w:cs="Times New Roman"/>
          <w:color w:val="000000"/>
          <w:sz w:val="24"/>
          <w:szCs w:val="24"/>
        </w:rPr>
        <w:fldChar w:fldCharType="end"/>
      </w:r>
      <w:r>
        <w:rPr>
          <w:rFonts w:ascii="Times New Roman" w:hAnsi="Times New Roman" w:cs="Times New Roman"/>
          <w:color w:val="000000"/>
          <w:sz w:val="24"/>
          <w:szCs w:val="24"/>
        </w:rPr>
        <w:t xml:space="preserve"> настоящих Правил).</w:t>
      </w:r>
    </w:p>
    <w:p>
      <w:pPr>
        <w:adjustRightInd/>
        <w:ind w:firstLine="720"/>
        <w:autoSpaceDE w:val="off"/>
        <w:autoSpaceDN w:val="off"/>
        <w:contextualSpacing/>
        <w:jc w:val="both"/>
        <w:spacing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Документы, указанные в подпунктах "б", "д", "з" и "и" пункта 2.7.1. настоящего Регламента, представляются федеральным органом исполнительной власти, уполномоченным Правительством Российской Федерации на предоставление сведений, содержащихся в Едином государственном реестре недвижимости, или действующим на основании решения указанного органа подведомственным ему федеральным государственным бюджетным учреждением в порядке межведомственного информационного взаимодействия по запросу уполномоченного органа. При предоставлении заявления кадастровым инженером к такому заявлению прилагается копия документа, предусмотренного статьей 35 или статьей 42.3 Федерального закона «О кадастровой деятельности», на основании которого осуществляется выполнение кадастровых работ или комплексных кадастровых работ в отношении соответствующего объекта недвижимости, являющегося объектом адресации.</w:t>
      </w:r>
      <w:bookmarkEnd w:id="9"/>
    </w:p>
    <w:p>
      <w:pPr>
        <w:adjustRightInd/>
        <w:ind w:firstLine="709"/>
        <w:autoSpaceDE w:val="off"/>
        <w:autoSpaceDN w:val="off"/>
        <w:contextualSpacing/>
        <w:jc w:val="both"/>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2.7.2. </w:t>
      </w:r>
      <w:r>
        <w:rPr>
          <w:rFonts w:ascii="Times New Roman" w:hAnsi="Times New Roman" w:cs="Times New Roman"/>
          <w:color w:val="000000"/>
          <w:sz w:val="24"/>
          <w:szCs w:val="24"/>
          <w:u w:val="single" w:color="auto"/>
        </w:rPr>
        <w:t>Усть-Беловский сельсовет</w:t>
      </w:r>
      <w:r>
        <w:rPr>
          <w:rFonts w:ascii="Times New Roman" w:hAnsi="Times New Roman" w:cs="Times New Roman"/>
          <w:color w:val="000000"/>
          <w:sz w:val="24"/>
          <w:szCs w:val="24"/>
        </w:rPr>
        <w:t xml:space="preserve"> получает путем межведомственного информационного взаимодействия следующие документы:</w:t>
      </w:r>
    </w:p>
    <w:p>
      <w:pPr>
        <w:adjustRightInd/>
        <w:ind w:firstLine="709"/>
        <w:autoSpaceDE w:val="off"/>
        <w:autoSpaceDN w:val="off"/>
        <w:contextualSpacing/>
        <w:jc w:val="both"/>
        <w:spacing w:after="0" w:line="240" w:lineRule="auto"/>
        <w:rPr>
          <w:rFonts w:ascii="Times New Roman" w:hAnsi="Times New Roman" w:cs="Times New Roman"/>
          <w:sz w:val="24"/>
          <w:szCs w:val="24"/>
        </w:rPr>
      </w:pPr>
      <w:r>
        <w:rPr>
          <w:rFonts w:ascii="Times New Roman" w:hAnsi="Times New Roman" w:cs="Times New Roman"/>
          <w:sz w:val="24"/>
          <w:szCs w:val="24"/>
        </w:rPr>
        <w:t>1) правоустанавливающие и (или) правоудостоверяющие документы на объект (объекты) адресации;</w:t>
      </w:r>
    </w:p>
    <w:p>
      <w:pPr>
        <w:adjustRightInd/>
        <w:ind w:firstLine="709"/>
        <w:autoSpaceDE w:val="off"/>
        <w:autoSpaceDN w:val="off"/>
        <w:contextualSpacing/>
        <w:jc w:val="both"/>
        <w:spacing w:after="0" w:line="240" w:lineRule="auto"/>
        <w:rPr>
          <w:rFonts w:ascii="Times New Roman" w:hAnsi="Times New Roman" w:cs="Times New Roman"/>
          <w:sz w:val="24"/>
          <w:szCs w:val="24"/>
        </w:rPr>
      </w:pPr>
      <w:r>
        <w:rPr>
          <w:rFonts w:ascii="Times New Roman" w:hAnsi="Times New Roman" w:cs="Times New Roman"/>
          <w:sz w:val="24"/>
          <w:szCs w:val="24"/>
        </w:rPr>
        <w:t>2) кадастровые паспорта объектов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p>
    <w:p>
      <w:pPr>
        <w:adjustRightInd/>
        <w:ind w:firstLine="709"/>
        <w:autoSpaceDE w:val="off"/>
        <w:autoSpaceDN w:val="off"/>
        <w:contextualSpacing/>
        <w:jc w:val="both"/>
        <w:spacing w:after="0" w:line="240" w:lineRule="auto"/>
        <w:rPr>
          <w:rFonts w:ascii="Times New Roman" w:hAnsi="Times New Roman" w:cs="Times New Roman"/>
          <w:sz w:val="24"/>
          <w:szCs w:val="24"/>
        </w:rPr>
      </w:pPr>
      <w:r>
        <w:rPr>
          <w:rFonts w:ascii="Times New Roman" w:hAnsi="Times New Roman" w:cs="Times New Roman"/>
          <w:sz w:val="24"/>
          <w:szCs w:val="24"/>
        </w:rPr>
        <w:t>3) разрешение на строительство объекта адресации (при присвоении адреса строящимся объектам адресации) и (или) разрешение на ввод объекта адресации в эксплуатацию;</w:t>
      </w:r>
    </w:p>
    <w:p>
      <w:pPr>
        <w:adjustRightInd/>
        <w:ind w:firstLine="709"/>
        <w:autoSpaceDE w:val="off"/>
        <w:autoSpaceDN w:val="off"/>
        <w:contextualSpacing/>
        <w:jc w:val="both"/>
        <w:spacing w:after="0" w:line="240" w:lineRule="auto"/>
        <w:rPr>
          <w:rFonts w:ascii="Times New Roman" w:hAnsi="Times New Roman" w:cs="Times New Roman"/>
          <w:sz w:val="24"/>
          <w:szCs w:val="24"/>
        </w:rPr>
      </w:pPr>
      <w:r>
        <w:rPr>
          <w:rFonts w:ascii="Times New Roman" w:hAnsi="Times New Roman" w:cs="Times New Roman"/>
          <w:sz w:val="24"/>
          <w:szCs w:val="24"/>
        </w:rPr>
        <w:t>4) схема расположения объекта адресации на кадастровом плане или кадастровой карте соответствующей территории (в случае присвоения земельному участку адреса);</w:t>
      </w:r>
    </w:p>
    <w:p>
      <w:pPr>
        <w:adjustRightInd/>
        <w:ind w:firstLine="709"/>
        <w:autoSpaceDE w:val="off"/>
        <w:autoSpaceDN w:val="off"/>
        <w:contextualSpacing/>
        <w:jc w:val="both"/>
        <w:spacing w:after="0" w:line="240" w:lineRule="auto"/>
        <w:rPr>
          <w:rFonts w:ascii="Times New Roman" w:hAnsi="Times New Roman" w:cs="Times New Roman"/>
          <w:sz w:val="24"/>
          <w:szCs w:val="24"/>
        </w:rPr>
      </w:pPr>
      <w:r>
        <w:rPr>
          <w:rFonts w:ascii="Times New Roman" w:hAnsi="Times New Roman" w:cs="Times New Roman"/>
          <w:sz w:val="24"/>
          <w:szCs w:val="24"/>
        </w:rPr>
        <w:t>5) кадастровый паспорт объекта адресации (в случае присвоения адреса объекту адресации, поставленному на кадастровый учет);</w:t>
      </w:r>
    </w:p>
    <w:p>
      <w:pPr>
        <w:adjustRightInd/>
        <w:ind w:firstLine="709"/>
        <w:autoSpaceDE w:val="off"/>
        <w:autoSpaceDN w:val="off"/>
        <w:contextualSpacing/>
        <w:jc w:val="both"/>
        <w:spacing w:after="0" w:line="240" w:lineRule="auto"/>
        <w:rPr>
          <w:rFonts w:ascii="Times New Roman" w:hAnsi="Times New Roman" w:cs="Times New Roman"/>
          <w:sz w:val="24"/>
          <w:szCs w:val="24"/>
        </w:rPr>
      </w:pPr>
      <w:r>
        <w:rPr>
          <w:rFonts w:ascii="Times New Roman" w:hAnsi="Times New Roman" w:cs="Times New Roman"/>
          <w:sz w:val="24"/>
          <w:szCs w:val="24"/>
        </w:rPr>
        <w:t>6)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изменения и аннулирования такого адреса вследствие его перевода из жилого помещения в нежилое помещение или нежилого помещения в жилое помещение);</w:t>
      </w:r>
    </w:p>
    <w:p>
      <w:pPr>
        <w:adjustRightInd/>
        <w:ind w:firstLine="709"/>
        <w:autoSpaceDE w:val="off"/>
        <w:autoSpaceDN w:val="off"/>
        <w:contextualSpacing/>
        <w:jc w:val="both"/>
        <w:spacing w:after="0" w:line="240" w:lineRule="auto"/>
        <w:rPr>
          <w:rFonts w:ascii="Times New Roman" w:hAnsi="Times New Roman" w:cs="Times New Roman"/>
          <w:sz w:val="24"/>
          <w:szCs w:val="24"/>
        </w:rPr>
      </w:pPr>
      <w:r>
        <w:rPr>
          <w:rFonts w:ascii="Times New Roman" w:hAnsi="Times New Roman" w:cs="Times New Roman"/>
          <w:sz w:val="24"/>
          <w:szCs w:val="24"/>
        </w:rPr>
        <w:t>7)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недвижимости (помещений) с образованием одного и более новых объектов адресации);</w:t>
      </w:r>
    </w:p>
    <w:p>
      <w:pPr>
        <w:adjustRightInd/>
        <w:ind w:firstLine="709"/>
        <w:autoSpaceDE w:val="off"/>
        <w:autoSpaceDN w:val="off"/>
        <w:contextualSpacing/>
        <w:jc w:val="both"/>
        <w:spacing w:after="0" w:line="240" w:lineRule="auto"/>
        <w:rPr>
          <w:rFonts w:ascii="Times New Roman" w:hAnsi="Times New Roman" w:cs="Times New Roman"/>
          <w:sz w:val="24"/>
          <w:szCs w:val="24"/>
        </w:rPr>
      </w:pPr>
      <w:r>
        <w:rPr>
          <w:rFonts w:ascii="Times New Roman" w:hAnsi="Times New Roman" w:cs="Times New Roman"/>
          <w:sz w:val="24"/>
          <w:szCs w:val="24"/>
        </w:rPr>
        <w:t>8) кадастровая выписка об объекте недвижимости, который снят с учета (в случае аннулирования адреса объекта адресации в связи с прекращением существования объекта адресации);</w:t>
      </w:r>
    </w:p>
    <w:p>
      <w:pPr>
        <w:adjustRightInd/>
        <w:ind w:firstLine="709"/>
        <w:autoSpaceDE w:val="off"/>
        <w:autoSpaceDN w:val="off"/>
        <w:contextualSpacing/>
        <w:jc w:val="both"/>
        <w:spacing w:after="0" w:line="240" w:lineRule="auto"/>
        <w:rPr>
          <w:rFonts w:ascii="Times New Roman" w:hAnsi="Times New Roman" w:cs="Times New Roman"/>
          <w:sz w:val="24"/>
          <w:szCs w:val="24"/>
        </w:rPr>
      </w:pPr>
      <w:r>
        <w:rPr>
          <w:rFonts w:ascii="Times New Roman" w:hAnsi="Times New Roman" w:cs="Times New Roman"/>
          <w:sz w:val="24"/>
          <w:szCs w:val="24"/>
        </w:rPr>
        <w:t>9) уведомление об отсутствии в государственном кадастре недвижимости запрашиваемых сведений по объекту адресации (в случае аннулирования адреса объекта адресации на основании отказа в осуществлении кадастрового учета объекта адресации в соответствии со статьей 27 Федерального закона от 13.07.2015 № 218-ФЗ «О государственной регистрации недвижимости».</w:t>
      </w:r>
    </w:p>
    <w:p>
      <w:pPr>
        <w:ind w:firstLine="709"/>
        <w:contextualSpacing/>
        <w:jc w:val="both"/>
        <w:spacing w:line="240" w:lineRule="auto"/>
        <w:rPr>
          <w:rFonts w:ascii="Times New Roman" w:hAnsi="Times New Roman" w:cs="Times New Roman"/>
          <w:color w:val="000000"/>
          <w:sz w:val="24"/>
          <w:szCs w:val="24"/>
        </w:rPr>
      </w:pPr>
      <w:bookmarkStart w:id="14" w:name="_Hlk117621271"/>
      <w:r>
        <w:rPr>
          <w:rFonts w:ascii="Times New Roman" w:hAnsi="Times New Roman" w:cs="Times New Roman"/>
          <w:color w:val="000000"/>
          <w:sz w:val="24"/>
          <w:szCs w:val="24"/>
        </w:rPr>
        <w:t xml:space="preserve">Документы, указанные в подпунктах "б", "д", "з" и "и" пункта 2.7.1. настоящего Административного регламента, представляются федеральным органом исполнительной власти, уполномоченным Правительством Российской Федерации на предоставление сведений, содержащихся в Едином государственном реестре недвижимости, или действующей на основании акта Правительства Российской Федерации публично-правовой компанией, созданной в соответствии с Федеральным законом «О публично-правовой компании «Роскадастр», в порядке межведомственного информационного взаимодействия по запросу уполномоченного органа. </w:t>
      </w:r>
    </w:p>
    <w:p>
      <w:pPr>
        <w:ind w:firstLine="709"/>
        <w:contextualSpacing/>
        <w:jc w:val="both"/>
        <w:spacing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Уполномоченные органы запрашивают документы, указанные в пункте 2.7.1. настоящего Административного регламента, в органах государственной власти, органах местного самоуправления, органах публичной власти федеральной территории и подведомственных государственным органам, органам местного самоуправления или органам публичной власти федеральной территории организациях, в распоряжении которых находятся указанные документы (их копии, сведения, содержащиеся в таких документах). </w:t>
      </w:r>
    </w:p>
    <w:p>
      <w:pPr>
        <w:ind w:firstLine="709"/>
        <w:contextualSpacing/>
        <w:jc w:val="both"/>
        <w:spacing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Заявители (представители заявителя) при подаче заявления вправе приложить к нему документы, указанные в подпунктах "а", "в", "г", "е" и "ж" пункта 2.7.1. настоящего Административного регламента, если такие документы не находятся в распоряжении органа государственной власти, органа местного самоуправления, органа публичной власти федеральной территории либо подведомственных государственным органам, органам местного самоуправления или органам публичной власти федеральной территории организаций. </w:t>
      </w:r>
      <w:bookmarkEnd w:id="14"/>
    </w:p>
    <w:p>
      <w:pPr>
        <w:adjustRightInd/>
        <w:ind w:firstLine="709"/>
        <w:autoSpaceDE w:val="off"/>
        <w:autoSpaceDN w:val="off"/>
        <w:contextualSpacing/>
        <w:jc w:val="both"/>
        <w:spacing w:after="0" w:line="240" w:lineRule="auto"/>
        <w:rPr>
          <w:rFonts w:ascii="Times New Roman" w:hAnsi="Times New Roman" w:cs="Times New Roman"/>
          <w:sz w:val="24"/>
          <w:szCs w:val="24"/>
        </w:rPr>
      </w:pPr>
      <w:r>
        <w:rPr>
          <w:rFonts w:ascii="Times New Roman" w:hAnsi="Times New Roman" w:cs="Times New Roman"/>
          <w:color w:val="000000"/>
          <w:sz w:val="24"/>
          <w:szCs w:val="24"/>
        </w:rPr>
        <w:t>2.7.3. Лицо, представляющее интересы юридического лица и имеющее право дейст</w:t>
      </w:r>
      <w:r>
        <w:rPr>
          <w:rFonts w:ascii="Times New Roman" w:hAnsi="Times New Roman" w:cs="Times New Roman"/>
          <w:sz w:val="24"/>
          <w:szCs w:val="24"/>
        </w:rPr>
        <w:t xml:space="preserve">вовать от его имени без доверенности, помимо представления документов, указанных в подпунктах 1, 3 пункта 2.7.1 настоящего Административного регламента, сообщает в орган местного самоуправления реквизиты свидетельства о государственной регистрации юридического лица. </w:t>
      </w:r>
    </w:p>
    <w:p>
      <w:pPr>
        <w:adjustRightInd/>
        <w:ind w:firstLine="709"/>
        <w:autoSpaceDE w:val="off"/>
        <w:autoSpaceDN w:val="off"/>
        <w:contextualSpacing/>
        <w:jc w:val="both"/>
        <w:spacing w:after="0" w:line="240" w:lineRule="auto"/>
        <w:rPr>
          <w:rFonts w:ascii="Times New Roman" w:hAnsi="Times New Roman" w:cs="Times New Roman"/>
          <w:sz w:val="24"/>
          <w:szCs w:val="24"/>
        </w:rPr>
      </w:pPr>
      <w:r>
        <w:rPr>
          <w:rFonts w:ascii="Times New Roman" w:hAnsi="Times New Roman" w:cs="Times New Roman"/>
          <w:sz w:val="24"/>
          <w:szCs w:val="24"/>
        </w:rPr>
        <w:t>2.7.4. Заявитель (представитель) вправе представлять документы, указанные в пункте 2.7.2 настоящего Административного регламента, самостоятельно.</w:t>
      </w:r>
    </w:p>
    <w:p>
      <w:pPr>
        <w:adjustRightInd/>
        <w:ind w:firstLine="709"/>
        <w:autoSpaceDE w:val="off"/>
        <w:autoSpaceDN w:val="off"/>
        <w:contextualSpacing/>
        <w:jc w:val="both"/>
        <w:spacing w:line="240" w:lineRule="auto"/>
        <w:rPr>
          <w:rFonts w:ascii="Times New Roman" w:hAnsi="Times New Roman" w:cs="Times New Roman"/>
          <w:color w:val="FF0000"/>
          <w:sz w:val="24"/>
          <w:szCs w:val="24"/>
        </w:rPr>
      </w:pPr>
      <w:bookmarkStart w:id="15" w:name="_Hlk117621296"/>
      <w:r>
        <w:rPr>
          <w:rFonts w:ascii="Times New Roman" w:hAnsi="Times New Roman" w:cs="Times New Roman"/>
          <w:color w:val="FF0000"/>
          <w:sz w:val="24"/>
          <w:szCs w:val="24"/>
        </w:rPr>
        <w:t>2.7.5. Заявление и документы, указанные в подпунктах «</w:t>
      </w:r>
      <w:r>
        <w:rPr>
          <w:rFonts w:ascii="Times New Roman" w:hAnsi="Times New Roman" w:cs="Times New Roman"/>
          <w:sz w:val="24"/>
          <w:szCs w:val="24"/>
        </w:rPr>
        <w:t xml:space="preserve">а», «в», «г», «е» и «ж» </w:t>
      </w:r>
      <w:r>
        <w:rPr>
          <w:rFonts w:ascii="Times New Roman" w:hAnsi="Times New Roman" w:cs="Times New Roman"/>
          <w:color w:val="FF0000"/>
          <w:sz w:val="24"/>
          <w:szCs w:val="24"/>
        </w:rPr>
        <w:t xml:space="preserve">пункта 2.7.1, а также в пункте 2.7.2 настоящего Административного регламента, представляемые в Администрацию сельсовета в форме электронных документов подписываются электронной подписью заявителя либо представителя заявителя, вид которой определяется в соответствии   с частью 2 статьи 21.1 Федерального закона «Об организации предоставления государственных и муниципальных услуг». </w:t>
      </w:r>
      <w:bookmarkEnd w:id="15"/>
    </w:p>
    <w:p>
      <w:pPr>
        <w:adjustRightInd/>
        <w:ind w:firstLine="709"/>
        <w:autoSpaceDE w:val="off"/>
        <w:autoSpaceDN w:val="off"/>
        <w:contextualSpacing/>
        <w:jc w:val="both"/>
        <w:spacing w:after="0" w:line="240" w:lineRule="auto"/>
        <w:rPr>
          <w:rFonts w:ascii="Times New Roman" w:hAnsi="Times New Roman" w:cs="Times New Roman"/>
          <w:sz w:val="24"/>
          <w:szCs w:val="24"/>
        </w:rPr>
      </w:pPr>
      <w:r>
        <w:rPr>
          <w:rFonts w:ascii="Times New Roman" w:hAnsi="Times New Roman" w:cs="Times New Roman"/>
          <w:sz w:val="24"/>
          <w:szCs w:val="24"/>
        </w:rPr>
        <w:t>2.7.6. В случае образования 2-</w:t>
      </w:r>
      <w:r>
        <w:rPr>
          <w:rFonts w:ascii="Times New Roman" w:hAnsi="Times New Roman" w:cs="Times New Roman"/>
          <w:sz w:val="24"/>
          <w:szCs w:val="24"/>
          <w:highlight w:val="lightGray"/>
        </w:rPr>
        <w:t>х</w:t>
      </w:r>
      <w:r>
        <w:rPr>
          <w:rFonts w:ascii="Times New Roman" w:hAnsi="Times New Roman" w:cs="Times New Roman"/>
          <w:sz w:val="24"/>
          <w:szCs w:val="24"/>
        </w:rPr>
        <w:t xml:space="preserve"> или более объектов адресации в результате преобразования существующего объекта или объектов адресации представляется одно заявление на все одновременно образуемые объекты адресации.</w:t>
      </w:r>
    </w:p>
    <w:p>
      <w:pPr>
        <w:ind w:firstLine="709"/>
        <w:contextualSpacing/>
        <w:jc w:val="both"/>
        <w:spacing w:after="0" w:line="240" w:lineRule="auto"/>
        <w:rPr>
          <w:rFonts w:ascii="Times New Roman" w:hAnsi="Times New Roman" w:cs="Times New Roman"/>
          <w:sz w:val="24"/>
          <w:szCs w:val="24"/>
        </w:rPr>
      </w:pPr>
      <w:r>
        <w:rPr>
          <w:rFonts w:ascii="Times New Roman" w:hAnsi="Times New Roman" w:cs="Times New Roman"/>
          <w:sz w:val="24"/>
          <w:szCs w:val="24"/>
        </w:rPr>
        <w:t xml:space="preserve">2.7.7. </w:t>
      </w:r>
      <w:r>
        <w:rPr>
          <w:rFonts w:ascii="Times New Roman" w:hAnsi="Times New Roman" w:cs="Times New Roman"/>
          <w:sz w:val="24"/>
          <w:szCs w:val="24"/>
          <w:u w:val="single" w:color="auto"/>
        </w:rPr>
        <w:t>Усть-Беловский сельсовет</w:t>
      </w:r>
      <w:r>
        <w:rPr>
          <w:rFonts w:ascii="Times New Roman" w:hAnsi="Times New Roman" w:cs="Times New Roman"/>
          <w:sz w:val="24"/>
          <w:szCs w:val="24"/>
        </w:rPr>
        <w:t xml:space="preserve"> не вправе требовать от заявителя представления других документов, кроме документов, истребование которых у заявителя допускается в соответствии с пунктом 2.7.1 Административного регламента (с учетом положений, предусмотренных пунктом 2.7.2 Административного регламента). </w:t>
      </w:r>
    </w:p>
    <w:p>
      <w:pPr>
        <w:pStyle w:val="Default"/>
        <w:ind w:firstLine="709"/>
        <w:contextualSpacing/>
        <w:jc w:val="both"/>
      </w:pPr>
      <w:r>
        <w:t xml:space="preserve">2.7.8. Представленные заявителем либо его представителем документы, указанные в пункте 2.7.1 Административного регламента, должны соответствовать следующим требованиям: </w:t>
      </w:r>
    </w:p>
    <w:p>
      <w:pPr>
        <w:pStyle w:val="Default"/>
        <w:ind w:firstLine="709"/>
        <w:contextualSpacing/>
        <w:jc w:val="both"/>
      </w:pPr>
      <w:r>
        <w:t xml:space="preserve">тексты документов должны быть написаны разборчиво; </w:t>
      </w:r>
    </w:p>
    <w:p>
      <w:pPr>
        <w:pStyle w:val="Default"/>
        <w:ind w:firstLine="709"/>
        <w:contextualSpacing/>
        <w:jc w:val="both"/>
      </w:pPr>
      <w:r>
        <w:t xml:space="preserve">фамилии, имена и отчества (последние – при наличии) должны быть написаны полностью; </w:t>
      </w:r>
    </w:p>
    <w:p>
      <w:pPr>
        <w:pStyle w:val="Default"/>
        <w:ind w:firstLine="709"/>
        <w:contextualSpacing/>
        <w:jc w:val="both"/>
      </w:pPr>
      <w:r>
        <w:t xml:space="preserve">в документах не должно быть подчисток, приписок, зачеркнутых слов и иных неоговоренных исправлений; </w:t>
      </w:r>
    </w:p>
    <w:p>
      <w:pPr>
        <w:ind w:firstLine="709"/>
        <w:contextualSpacing/>
        <w:jc w:val="both"/>
        <w:spacing w:after="0" w:line="240" w:lineRule="auto"/>
        <w:rPr>
          <w:rFonts w:ascii="Times New Roman" w:hAnsi="Times New Roman" w:cs="Times New Roman"/>
          <w:sz w:val="24"/>
          <w:szCs w:val="24"/>
        </w:rPr>
      </w:pPr>
      <w:r>
        <w:rPr>
          <w:rFonts w:ascii="Times New Roman" w:hAnsi="Times New Roman" w:cs="Times New Roman"/>
          <w:sz w:val="24"/>
          <w:szCs w:val="24"/>
        </w:rPr>
        <w:t>документы не должны иметь повреждений, наличие которых не позволит однозначно истолковать их содержание.</w:t>
      </w:r>
    </w:p>
    <w:p>
      <w:pPr>
        <w:adjustRightInd/>
        <w:ind w:firstLine="709"/>
        <w:autoSpaceDE w:val="off"/>
        <w:autoSpaceDN w:val="off"/>
        <w:contextualSpacing/>
        <w:jc w:val="both"/>
        <w:spacing w:after="0" w:line="240" w:lineRule="auto"/>
        <w:rPr>
          <w:rFonts w:ascii="Times New Roman" w:hAnsi="Times New Roman" w:cs="Times New Roman"/>
          <w:sz w:val="24"/>
          <w:szCs w:val="24"/>
        </w:rPr>
      </w:pPr>
      <w:r>
        <w:rPr>
          <w:rFonts w:ascii="Times New Roman" w:hAnsi="Times New Roman" w:cs="Times New Roman"/>
          <w:sz w:val="24"/>
          <w:szCs w:val="24"/>
        </w:rPr>
        <w:t>2.8. При подаче заявления через Единый портал государственных и муниципальных услуг (функций) электронные копии документов размещаются в предназначенных для этих целей полях электронной формы заявления. Электронная копия документа должна иметь разрешение, обеспечивающее корректное прочтение всех элементов подлинного документа, в том числе буквы, цифры, знаки, изображения, элементы печати, подписи и т.д.</w:t>
      </w:r>
    </w:p>
    <w:p>
      <w:pPr>
        <w:ind w:firstLine="709"/>
        <w:contextualSpacing/>
        <w:jc w:val="both"/>
        <w:spacing w:after="0" w:line="240" w:lineRule="auto"/>
        <w:rPr>
          <w:rFonts w:ascii="Times New Roman" w:hAnsi="Times New Roman" w:cs="Times New Roman"/>
          <w:sz w:val="24"/>
          <w:szCs w:val="24"/>
        </w:rPr>
      </w:pPr>
      <w:r>
        <w:rPr>
          <w:rFonts w:ascii="Times New Roman" w:hAnsi="Times New Roman" w:cs="Times New Roman"/>
          <w:sz w:val="24"/>
          <w:szCs w:val="24"/>
        </w:rPr>
        <w:t>2.9. Запрет требовать от заявителя представления иных документов и информации или осуществления действий для получения муниципальной услуги.</w:t>
      </w:r>
    </w:p>
    <w:p>
      <w:pPr>
        <w:ind w:firstLine="709"/>
        <w:autoSpaceDE w:val="off"/>
        <w:contextualSpacing/>
        <w:jc w:val="both"/>
        <w:spacing w:line="240" w:lineRule="auto"/>
        <w:rPr>
          <w:rFonts w:ascii="Times New Roman" w:hAnsi="Times New Roman" w:cs="Times New Roman"/>
          <w:color w:val="000000"/>
          <w:sz w:val="24"/>
          <w:szCs w:val="24"/>
        </w:rPr>
      </w:pPr>
      <w:bookmarkStart w:id="16" w:name="_Hlk117621354"/>
      <w:r>
        <w:rPr>
          <w:rFonts w:ascii="Times New Roman" w:hAnsi="Times New Roman" w:cs="Times New Roman"/>
          <w:color w:val="000000"/>
          <w:sz w:val="24"/>
          <w:szCs w:val="24"/>
        </w:rPr>
        <w:t>Органу местного самоуправления запрещается:</w:t>
      </w:r>
    </w:p>
    <w:p>
      <w:pPr>
        <w:ind w:firstLine="709"/>
        <w:autoSpaceDE w:val="off"/>
        <w:contextualSpacing/>
        <w:jc w:val="both"/>
        <w:spacing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отказывать в приеме запроса и иных документов, необходимых для предоставления муниципальной услуги, а также в предоставлении услуги в случае, если запрос и документы, необходимые для ее предоставления, поданы в соответствии с информацией о сроках и порядке предоставления муниципальной услуги, опубликованной на Едином портале государственных и муниципальных услуг (функций);</w:t>
      </w:r>
    </w:p>
    <w:p>
      <w:pPr>
        <w:ind w:firstLine="709"/>
        <w:autoSpaceDE w:val="off"/>
        <w:contextualSpacing/>
        <w:jc w:val="both"/>
        <w:spacing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w:t>
      </w:r>
    </w:p>
    <w:p>
      <w:pPr>
        <w:ind w:firstLine="709"/>
        <w:autoSpaceDE w:val="off"/>
        <w:contextualSpacing/>
        <w:jc w:val="both"/>
        <w:spacing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требовать от заявителя предоставления документов и информации, которые находятся в распоряжении администрации Усть-Беловского сельсовета Краснощёковского района, иных органов местного самоуправления, государственных органов, организаций в соответствии с нормативными правовыми актами Российской Федерации, нормативными правовыми актами Алтайского края и муниципальными правовыми актами, за исключением документов, указанных в части 6 статьи 7 Федерального закона от 27.07.2010 № 210-ФЗ «Об организации предоставления государственных и муниципальных услуг».</w:t>
      </w:r>
    </w:p>
    <w:p>
      <w:pPr>
        <w:adjustRightInd/>
        <w:ind w:firstLine="540"/>
        <w:autoSpaceDE w:val="off"/>
        <w:autoSpaceDN w:val="off"/>
        <w:contextualSpacing/>
        <w:jc w:val="both"/>
        <w:spacing w:line="240" w:lineRule="auto"/>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требовать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pPr>
        <w:adjustRightInd/>
        <w:ind w:firstLine="540"/>
        <w:autoSpaceDE w:val="off"/>
        <w:autoSpaceDN w:val="off"/>
        <w:contextualSpacing/>
        <w:jc w:val="both"/>
        <w:spacing w:line="240" w:lineRule="auto"/>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pPr>
        <w:adjustRightInd/>
        <w:ind w:firstLine="539"/>
        <w:autoSpaceDE w:val="off"/>
        <w:autoSpaceDN w:val="off"/>
        <w:contextualSpacing/>
        <w:jc w:val="both"/>
        <w:spacing w:line="240" w:lineRule="auto"/>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pPr>
        <w:adjustRightInd/>
        <w:ind w:firstLine="539"/>
        <w:autoSpaceDE w:val="off"/>
        <w:autoSpaceDN w:val="off"/>
        <w:contextualSpacing/>
        <w:jc w:val="both"/>
        <w:spacing w:line="240" w:lineRule="auto"/>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pPr>
        <w:adjustRightInd/>
        <w:ind w:firstLine="539"/>
        <w:autoSpaceDE w:val="off"/>
        <w:autoSpaceDN w:val="off"/>
        <w:contextualSpacing/>
        <w:jc w:val="both"/>
        <w:spacing w:line="240" w:lineRule="auto"/>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работника организации, предусмотренной </w:t>
      </w:r>
      <w:r>
        <w:rPr>
          <w:rFonts w:ascii="Times New Roman" w:eastAsia="Calibri" w:hAnsi="Times New Roman" w:cs="Times New Roman"/>
          <w:color w:val="000000"/>
          <w:sz w:val="24"/>
          <w:szCs w:val="24"/>
        </w:rPr>
        <w:fldChar w:fldCharType="begin"/>
      </w:r>
      <w:r>
        <w:rPr>
          <w:rFonts w:ascii="Times New Roman" w:eastAsia="Calibri" w:hAnsi="Times New Roman" w:cs="Times New Roman"/>
          <w:color w:val="000000"/>
          <w:sz w:val="24"/>
          <w:szCs w:val="24"/>
        </w:rPr>
        <w:instrText xml:space="preserve"> HYPERLINK "consultantplus://offline/ref=62D7273D14A3A381ED432DAFE6FC054D76F5015E8E396112F6975F7FD779040280B22DC7F1C69F03V6C6E" </w:instrText>
      </w:r>
      <w:r>
        <w:rPr>
          <w:rFonts w:ascii="Times New Roman" w:eastAsia="Calibri" w:hAnsi="Times New Roman" w:cs="Times New Roman"/>
          <w:color w:val="000000"/>
          <w:sz w:val="24"/>
          <w:szCs w:val="24"/>
        </w:rPr>
        <w:fldChar w:fldCharType="separate"/>
      </w:r>
      <w:r>
        <w:rPr>
          <w:rFonts w:ascii="Times New Roman" w:eastAsia="Calibri" w:hAnsi="Times New Roman" w:cs="Times New Roman"/>
          <w:color w:val="000000"/>
          <w:sz w:val="24"/>
          <w:szCs w:val="24"/>
        </w:rPr>
        <w:t>частью 1.1 статьи 16</w:t>
      </w:r>
      <w:r>
        <w:rPr>
          <w:rFonts w:ascii="Times New Roman" w:eastAsia="Calibri" w:hAnsi="Times New Roman" w:cs="Times New Roman"/>
          <w:color w:val="000000"/>
          <w:sz w:val="24"/>
          <w:szCs w:val="24"/>
        </w:rPr>
        <w:fldChar w:fldCharType="end"/>
      </w:r>
      <w:r>
        <w:rPr>
          <w:rFonts w:ascii="Times New Roman" w:eastAsia="Calibri" w:hAnsi="Times New Roman" w:cs="Times New Roman"/>
          <w:color w:val="000000"/>
          <w:sz w:val="24"/>
          <w:szCs w:val="24"/>
        </w:rPr>
        <w:t xml:space="preserve"> Федерального закона от 27.07.2010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r>
        <w:rPr>
          <w:rFonts w:ascii="Times New Roman" w:eastAsia="Calibri" w:hAnsi="Times New Roman" w:cs="Times New Roman"/>
          <w:color w:val="000000"/>
          <w:sz w:val="24"/>
          <w:szCs w:val="24"/>
        </w:rPr>
        <w:fldChar w:fldCharType="begin"/>
      </w:r>
      <w:r>
        <w:rPr>
          <w:rFonts w:ascii="Times New Roman" w:eastAsia="Calibri" w:hAnsi="Times New Roman" w:cs="Times New Roman"/>
          <w:color w:val="000000"/>
          <w:sz w:val="24"/>
          <w:szCs w:val="24"/>
        </w:rPr>
        <w:instrText xml:space="preserve"> HYPERLINK "consultantplus://offline/ref=62D7273D14A3A381ED432DAFE6FC054D76F5015E8E396112F6975F7FD779040280B22DC7F1C69F03V6C6E" </w:instrText>
      </w:r>
      <w:r>
        <w:rPr>
          <w:rFonts w:ascii="Times New Roman" w:eastAsia="Calibri" w:hAnsi="Times New Roman" w:cs="Times New Roman"/>
          <w:color w:val="000000"/>
          <w:sz w:val="24"/>
          <w:szCs w:val="24"/>
        </w:rPr>
        <w:fldChar w:fldCharType="separate"/>
      </w:r>
      <w:r>
        <w:rPr>
          <w:rFonts w:ascii="Times New Roman" w:eastAsia="Calibri" w:hAnsi="Times New Roman" w:cs="Times New Roman"/>
          <w:color w:val="000000"/>
          <w:sz w:val="24"/>
          <w:szCs w:val="24"/>
        </w:rPr>
        <w:t>частью 1.1 статьи 16</w:t>
      </w:r>
      <w:r>
        <w:rPr>
          <w:rFonts w:ascii="Times New Roman" w:eastAsia="Calibri" w:hAnsi="Times New Roman" w:cs="Times New Roman"/>
          <w:color w:val="000000"/>
          <w:sz w:val="24"/>
          <w:szCs w:val="24"/>
        </w:rPr>
        <w:fldChar w:fldCharType="end"/>
      </w:r>
      <w:r>
        <w:rPr>
          <w:rFonts w:ascii="Times New Roman" w:eastAsia="Calibri" w:hAnsi="Times New Roman" w:cs="Times New Roman"/>
          <w:color w:val="000000"/>
          <w:sz w:val="24"/>
          <w:szCs w:val="24"/>
        </w:rPr>
        <w:t xml:space="preserve"> Федерального закона от 27.07.2010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pPr>
        <w:adjustRightInd/>
        <w:ind w:firstLine="539"/>
        <w:autoSpaceDE w:val="off"/>
        <w:autoSpaceDN w:val="off"/>
        <w:contextualSpacing/>
        <w:jc w:val="both"/>
        <w:spacing w:line="240" w:lineRule="auto"/>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требовать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от 27.07.2010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bookmarkEnd w:id="16"/>
    </w:p>
    <w:p>
      <w:pPr>
        <w:adjustRightInd/>
        <w:ind w:firstLine="709"/>
        <w:autoSpaceDE w:val="off"/>
        <w:autoSpaceDN w:val="off"/>
        <w:contextualSpacing/>
        <w:jc w:val="both"/>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2.10. Перечень необходимых и обязательных услуг, необходимых для предоставления муниципальной услуги.</w:t>
      </w:r>
    </w:p>
    <w:p>
      <w:pPr>
        <w:ind w:firstLine="709"/>
        <w:autoSpaceDE w:val="off"/>
        <w:contextualSpacing/>
        <w:jc w:val="both"/>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Необходимые и обязательные услуги для предоставления муниципальной услуги отсутствуют.</w:t>
      </w:r>
    </w:p>
    <w:p>
      <w:pPr>
        <w:ind w:firstLine="709"/>
        <w:contextualSpacing/>
        <w:jc w:val="both"/>
        <w:tabs>
          <w:tab w:val="left" w:pos="1276"/>
        </w:tabs>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2.11.</w:t>
      </w:r>
      <w:r>
        <w:rPr>
          <w:rFonts w:ascii="Times New Roman" w:hAnsi="Times New Roman" w:cs="Times New Roman"/>
          <w:color w:val="000000"/>
          <w:sz w:val="24"/>
          <w:szCs w:val="24"/>
        </w:rPr>
        <w:tab/>
      </w:r>
      <w:r>
        <w:rPr>
          <w:rFonts w:ascii="Times New Roman" w:hAnsi="Times New Roman" w:cs="Times New Roman"/>
          <w:color w:val="000000"/>
          <w:sz w:val="24"/>
          <w:szCs w:val="24"/>
        </w:rPr>
        <w:t>Исчерпывающий перечень оснований для отказа в приеме документов, необходимых для предоставления муниципальной услуги.</w:t>
      </w:r>
    </w:p>
    <w:p>
      <w:pPr>
        <w:pStyle w:val="a5"/>
        <w:rPr>
          <w:sz w:val="24"/>
          <w:szCs w:val="24"/>
        </w:rPr>
      </w:pPr>
      <w:r>
        <w:rPr>
          <w:sz w:val="24"/>
          <w:szCs w:val="24"/>
        </w:rPr>
        <w:t>Основанием для отказа в приеме документов, необходимых для предоставления муниципальной услуги, является несоответствие представленных заявителем или его представителем документов требованиям, указанным в пункте 2.7.8 настоящего Административного регламента.</w:t>
      </w:r>
    </w:p>
    <w:p>
      <w:pPr>
        <w:adjustRightInd/>
        <w:ind w:firstLine="709"/>
        <w:autoSpaceDE w:val="off"/>
        <w:autoSpaceDN w:val="off"/>
        <w:contextualSpacing/>
        <w:jc w:val="both"/>
        <w:tabs>
          <w:tab w:val="left" w:pos="1276"/>
        </w:tabs>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2.12. Исчерпывающий перечень оснований для отказа в предоставлении муниципальной услуги.</w:t>
      </w:r>
    </w:p>
    <w:p>
      <w:pPr>
        <w:adjustRightInd/>
        <w:ind w:firstLine="709"/>
        <w:autoSpaceDE w:val="off"/>
        <w:autoSpaceDN w:val="off"/>
        <w:contextualSpacing/>
        <w:jc w:val="both"/>
        <w:spacing w:after="0" w:line="240" w:lineRule="auto"/>
        <w:rPr>
          <w:rFonts w:ascii="Times New Roman" w:hAnsi="Times New Roman" w:cs="Times New Roman"/>
          <w:sz w:val="24"/>
          <w:szCs w:val="24"/>
        </w:rPr>
      </w:pPr>
      <w:bookmarkStart w:id="17" w:name="sub_2702"/>
      <w:r>
        <w:rPr>
          <w:rFonts w:ascii="Times New Roman" w:hAnsi="Times New Roman" w:cs="Times New Roman"/>
          <w:color w:val="000000"/>
          <w:sz w:val="24"/>
          <w:szCs w:val="24"/>
        </w:rPr>
        <w:t>В присвоении объекту адресации, изменении или аннулировании его адреса может б</w:t>
      </w:r>
      <w:r>
        <w:rPr>
          <w:rFonts w:ascii="Times New Roman" w:hAnsi="Times New Roman" w:cs="Times New Roman"/>
          <w:sz w:val="24"/>
          <w:szCs w:val="24"/>
        </w:rPr>
        <w:t xml:space="preserve">ыть отказано в случаях, если: </w:t>
      </w:r>
    </w:p>
    <w:p>
      <w:pPr>
        <w:adjustRightInd/>
        <w:ind w:firstLine="709"/>
        <w:autoSpaceDE w:val="off"/>
        <w:autoSpaceDN w:val="off"/>
        <w:contextualSpacing/>
        <w:jc w:val="both"/>
        <w:spacing w:after="0" w:line="240" w:lineRule="auto"/>
        <w:rPr>
          <w:rFonts w:ascii="Times New Roman" w:hAnsi="Times New Roman" w:cs="Times New Roman"/>
          <w:sz w:val="24"/>
          <w:szCs w:val="24"/>
        </w:rPr>
      </w:pPr>
      <w:r>
        <w:rPr>
          <w:rFonts w:ascii="Times New Roman" w:hAnsi="Times New Roman" w:cs="Times New Roman"/>
          <w:sz w:val="24"/>
          <w:szCs w:val="24"/>
        </w:rPr>
        <w:t>1. с заявлением о присвоении объекту адресации адреса обратилось лицо, не указанное в пункте 1.2 настоящего Административного регламента;</w:t>
      </w:r>
    </w:p>
    <w:p>
      <w:pPr>
        <w:adjustRightInd/>
        <w:ind w:firstLine="709"/>
        <w:autoSpaceDE w:val="off"/>
        <w:autoSpaceDN w:val="off"/>
        <w:contextualSpacing/>
        <w:jc w:val="both"/>
        <w:spacing w:after="0" w:line="240" w:lineRule="auto"/>
        <w:rPr>
          <w:rFonts w:ascii="Times New Roman" w:hAnsi="Times New Roman" w:cs="Times New Roman"/>
          <w:sz w:val="24"/>
          <w:szCs w:val="24"/>
        </w:rPr>
      </w:pPr>
      <w:r>
        <w:rPr>
          <w:rFonts w:ascii="Times New Roman" w:hAnsi="Times New Roman" w:cs="Times New Roman"/>
          <w:sz w:val="24"/>
          <w:szCs w:val="24"/>
        </w:rPr>
        <w:t>2. ответ на межведомственный запрос свидетельствует об отсутствии документа и (или) информации, необходимых для присвоения объекту адресации адреса или аннулирования его адреса, и соответствующий документ не был представлен заявителем (представителем заявителя) по собственной инициативе;</w:t>
      </w:r>
    </w:p>
    <w:p>
      <w:pPr>
        <w:adjustRightInd/>
        <w:ind w:firstLine="709"/>
        <w:autoSpaceDE w:val="off"/>
        <w:autoSpaceDN w:val="off"/>
        <w:contextualSpacing/>
        <w:jc w:val="both"/>
        <w:spacing w:after="0" w:line="240" w:lineRule="auto"/>
        <w:rPr>
          <w:rFonts w:ascii="Times New Roman" w:hAnsi="Times New Roman" w:cs="Times New Roman"/>
          <w:sz w:val="24"/>
          <w:szCs w:val="24"/>
        </w:rPr>
      </w:pPr>
      <w:r>
        <w:rPr>
          <w:rFonts w:ascii="Times New Roman" w:hAnsi="Times New Roman" w:cs="Times New Roman"/>
          <w:sz w:val="24"/>
          <w:szCs w:val="24"/>
        </w:rPr>
        <w:t>3. документы, обязанность по представлению которых для присвоения объекту адресации адреса или аннулирования его адреса возложена на заявителя (представителя заявителя), выданы с нарушением порядка, установленного законодательством Российской Федерации;</w:t>
      </w:r>
    </w:p>
    <w:p>
      <w:pPr>
        <w:adjustRightInd/>
        <w:ind w:firstLine="709"/>
        <w:autoSpaceDE w:val="off"/>
        <w:autoSpaceDN w:val="off"/>
        <w:contextualSpacing/>
        <w:jc w:val="both"/>
        <w:spacing w:after="0" w:line="240" w:lineRule="auto"/>
        <w:rPr>
          <w:rFonts w:ascii="Times New Roman" w:hAnsi="Times New Roman" w:cs="Times New Roman"/>
          <w:sz w:val="24"/>
          <w:szCs w:val="24"/>
        </w:rPr>
      </w:pPr>
      <w:r>
        <w:rPr>
          <w:rFonts w:ascii="Times New Roman" w:hAnsi="Times New Roman" w:cs="Times New Roman"/>
          <w:sz w:val="24"/>
          <w:szCs w:val="24"/>
        </w:rPr>
        <w:t>4. отсутствуют случаи и условия для присвоения объекту адресации адреса или аннулирования его адреса, указанные в пунктах 5,8-11 и 14-18 постановления Правительства Российской Федерации от 18.11.2014 № 1221 «Об утверждении Правил присвоения, изменения, аннулирования адресов».</w:t>
      </w:r>
      <w:bookmarkEnd w:id="17"/>
    </w:p>
    <w:p>
      <w:pPr>
        <w:pStyle w:val="a5"/>
        <w:rPr>
          <w:sz w:val="24"/>
          <w:szCs w:val="24"/>
        </w:rPr>
      </w:pPr>
      <w:r>
        <w:rPr>
          <w:sz w:val="24"/>
          <w:szCs w:val="24"/>
        </w:rPr>
        <w:t>2.13. Порядок, размер и основания взимания государственной пошлины или иной платы, установленной за предоставление муниципальной услуги.</w:t>
      </w:r>
    </w:p>
    <w:p>
      <w:pPr>
        <w:pStyle w:val="a5"/>
        <w:rPr>
          <w:sz w:val="24"/>
          <w:szCs w:val="24"/>
        </w:rPr>
      </w:pPr>
      <w:r>
        <w:rPr>
          <w:sz w:val="24"/>
          <w:szCs w:val="24"/>
        </w:rPr>
        <w:t>Предоставление муниципальной услуги осуществляется бесплатно.</w:t>
      </w:r>
    </w:p>
    <w:p>
      <w:pPr>
        <w:pStyle w:val="a5"/>
        <w:rPr>
          <w:sz w:val="24"/>
          <w:szCs w:val="24"/>
        </w:rPr>
      </w:pPr>
      <w:r>
        <w:rPr>
          <w:sz w:val="24"/>
          <w:szCs w:val="24"/>
        </w:rPr>
        <w:t>2.14.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pPr>
        <w:adjustRightInd/>
        <w:ind w:firstLine="709"/>
        <w:autoSpaceDE w:val="off"/>
        <w:autoSpaceDN w:val="off"/>
        <w:contextualSpacing/>
        <w:jc w:val="both"/>
        <w:spacing w:after="0" w:line="240" w:lineRule="auto"/>
        <w:rPr>
          <w:rFonts w:ascii="Times New Roman" w:hAnsi="Times New Roman" w:cs="Times New Roman"/>
          <w:sz w:val="24"/>
          <w:szCs w:val="24"/>
        </w:rPr>
      </w:pPr>
      <w:r>
        <w:rPr>
          <w:rFonts w:ascii="Times New Roman" w:hAnsi="Times New Roman" w:cs="Times New Roman"/>
          <w:sz w:val="24"/>
          <w:szCs w:val="24"/>
        </w:rPr>
        <w:t>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p>
    <w:p>
      <w:pPr>
        <w:pStyle w:val="a5"/>
        <w:rPr>
          <w:sz w:val="24"/>
          <w:szCs w:val="24"/>
        </w:rPr>
      </w:pPr>
      <w:r>
        <w:rPr>
          <w:sz w:val="24"/>
          <w:szCs w:val="24"/>
        </w:rPr>
        <w:t>2.15. Срок регистрации заявления о предоставлении муниципальной услуги.</w:t>
      </w:r>
    </w:p>
    <w:p>
      <w:pPr>
        <w:pStyle w:val="a5"/>
        <w:rPr>
          <w:sz w:val="24"/>
          <w:szCs w:val="24"/>
        </w:rPr>
      </w:pPr>
      <w:r>
        <w:rPr>
          <w:sz w:val="24"/>
          <w:szCs w:val="24"/>
        </w:rPr>
        <w:t>При обращении заявителя (представителя) за предоставлением муниципальной услуги непосредственно в орган местного самоуправления, срок регистрации заявления не должен превышать 15 минут.</w:t>
      </w:r>
    </w:p>
    <w:p>
      <w:pPr>
        <w:pStyle w:val="a5"/>
        <w:rPr>
          <w:sz w:val="24"/>
          <w:szCs w:val="24"/>
        </w:rPr>
      </w:pPr>
      <w:r>
        <w:rPr>
          <w:sz w:val="24"/>
          <w:szCs w:val="24"/>
        </w:rPr>
        <w:t>При обращении заявителя (представителя) за предоставлением муниципальной услуги через МФЦ либо через Единый портал государственных и муниципальных услуг (функций), портал федеральной информационной адресной системы указанное заявление регистрируется в течение одного рабочего дня с момента его поступления в орган местного самоуправления.</w:t>
      </w:r>
    </w:p>
    <w:p>
      <w:pPr>
        <w:pStyle w:val="a5"/>
        <w:rPr>
          <w:sz w:val="24"/>
          <w:szCs w:val="24"/>
        </w:rPr>
      </w:pPr>
      <w:r>
        <w:rPr>
          <w:sz w:val="24"/>
          <w:szCs w:val="24"/>
        </w:rPr>
        <w:t>2.16. Требования к помещениям, в которых предоставляется муниципальная услуга, к местам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2.16.1. Помещение, в котором осуществляется прием заявителей, должно обеспечивать:</w:t>
      </w: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 xml:space="preserve">1) комфортное расположение заявителя и должностного лица </w:t>
      </w:r>
      <w:r>
        <w:rPr>
          <w:rFonts w:ascii="Arial" w:hAnsi="Arial" w:cs="Arial"/>
          <w:sz w:val="24"/>
          <w:szCs w:val="24"/>
          <w:u w:val="single" w:color="auto"/>
        </w:rPr>
        <w:t>Усть-Беловского сельсовета</w:t>
      </w:r>
      <w:r>
        <w:rPr>
          <w:rFonts w:ascii="Arial" w:hAnsi="Arial" w:cs="Arial"/>
          <w:sz w:val="24"/>
          <w:szCs w:val="24"/>
        </w:rPr>
        <w:t>;</w:t>
      </w: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2) возможность и удобство оформления заявителем письменного заявления;</w:t>
      </w: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3) доступ к нормативным правовым актам, регулирующим предоставление муниципальной услуги;</w:t>
      </w: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4) наличие информационных стендов с образцами заполнения заявлений и перечнем документов, необходимых для предоставления муниципальной услуги.</w:t>
      </w:r>
    </w:p>
    <w:p>
      <w:pPr>
        <w:adjustRightInd/>
        <w:ind w:firstLine="709"/>
        <w:autoSpaceDE w:val="off"/>
        <w:autoSpaceDN w:val="off"/>
        <w:jc w:val="both"/>
        <w:spacing w:after="0" w:line="240" w:lineRule="auto"/>
        <w:rPr>
          <w:rFonts w:ascii="Arial" w:hAnsi="Arial" w:cs="Arial"/>
          <w:color w:val="000000"/>
          <w:sz w:val="24"/>
          <w:szCs w:val="24"/>
        </w:rPr>
      </w:pPr>
      <w:r>
        <w:rPr>
          <w:rFonts w:ascii="Arial" w:hAnsi="Arial" w:cs="Arial"/>
          <w:sz w:val="24"/>
          <w:szCs w:val="24"/>
        </w:rPr>
        <w:t xml:space="preserve">2.16.2. </w:t>
      </w:r>
      <w:r>
        <w:rPr>
          <w:rFonts w:ascii="Arial" w:hAnsi="Arial" w:cs="Arial"/>
          <w:color w:val="000000"/>
          <w:sz w:val="24"/>
          <w:szCs w:val="24"/>
        </w:rPr>
        <w:t>Требования к обеспечению условий доступности муниципальной услуги для лиц с ограниченной возможностью:</w:t>
      </w:r>
    </w:p>
    <w:p>
      <w:pPr>
        <w:adjustRightInd/>
        <w:ind w:firstLine="709"/>
        <w:autoSpaceDE w:val="off"/>
        <w:autoSpaceDN w:val="off"/>
        <w:jc w:val="both"/>
        <w:spacing w:after="0" w:line="240" w:lineRule="auto"/>
        <w:rPr>
          <w:rFonts w:ascii="Arial" w:hAnsi="Arial" w:cs="Arial"/>
          <w:color w:val="000000"/>
          <w:sz w:val="24"/>
          <w:szCs w:val="24"/>
        </w:rPr>
      </w:pPr>
      <w:r>
        <w:rPr>
          <w:rFonts w:ascii="Arial" w:hAnsi="Arial" w:cs="Arial"/>
          <w:color w:val="000000"/>
          <w:sz w:val="24"/>
          <w:szCs w:val="24"/>
        </w:rPr>
        <w:t>Органом местного самоуправления обеспечивается создание инвалидам следующих условий доступности муниципальной услуги и объекта, в котором она предоставляется:</w:t>
      </w:r>
    </w:p>
    <w:p>
      <w:pPr>
        <w:adjustRightInd/>
        <w:ind w:firstLine="709"/>
        <w:autoSpaceDE w:val="off"/>
        <w:autoSpaceDN w:val="off"/>
        <w:jc w:val="both"/>
        <w:spacing w:after="0" w:line="240" w:lineRule="auto"/>
        <w:rPr>
          <w:rFonts w:ascii="Arial" w:hAnsi="Arial" w:cs="Arial"/>
          <w:color w:val="000000"/>
          <w:sz w:val="24"/>
          <w:szCs w:val="24"/>
        </w:rPr>
      </w:pPr>
      <w:r>
        <w:rPr>
          <w:rFonts w:ascii="Arial" w:hAnsi="Arial" w:cs="Arial"/>
          <w:color w:val="000000"/>
          <w:sz w:val="24"/>
          <w:szCs w:val="24"/>
        </w:rPr>
        <w:t>возможность беспрепятственного входа в объект и выхода из него, содействие инвалиду при входе в объект и выходе из него, информирование инвалида о доступных маршрутах общественного транспорта;</w:t>
      </w:r>
    </w:p>
    <w:p>
      <w:pPr>
        <w:adjustRightInd/>
        <w:ind w:firstLine="709"/>
        <w:autoSpaceDE w:val="off"/>
        <w:autoSpaceDN w:val="off"/>
        <w:jc w:val="both"/>
        <w:spacing w:after="0" w:line="240" w:lineRule="auto"/>
        <w:rPr>
          <w:rFonts w:ascii="Arial" w:hAnsi="Arial" w:cs="Arial"/>
          <w:color w:val="000000"/>
          <w:sz w:val="24"/>
          <w:szCs w:val="24"/>
        </w:rPr>
      </w:pPr>
      <w:r>
        <w:rPr>
          <w:rFonts w:ascii="Arial" w:hAnsi="Arial" w:cs="Arial"/>
          <w:color w:val="000000"/>
          <w:sz w:val="24"/>
          <w:szCs w:val="24"/>
        </w:rPr>
        <w:t>возможность посадки в транспортное средство и высадки из него перед входом в объект, в том числе с использованием кресла-коляски, при необходимости – с помощью работников объекта;</w:t>
      </w:r>
    </w:p>
    <w:p>
      <w:pPr>
        <w:adjustRightInd/>
        <w:ind w:firstLine="709"/>
        <w:autoSpaceDE w:val="off"/>
        <w:autoSpaceDN w:val="off"/>
        <w:jc w:val="both"/>
        <w:spacing w:after="0" w:line="240" w:lineRule="auto"/>
        <w:rPr>
          <w:rFonts w:ascii="Arial" w:hAnsi="Arial" w:cs="Arial"/>
          <w:color w:val="000000"/>
          <w:sz w:val="24"/>
          <w:szCs w:val="24"/>
        </w:rPr>
      </w:pPr>
      <w:r>
        <w:rPr>
          <w:rFonts w:ascii="Arial" w:hAnsi="Arial" w:cs="Arial"/>
          <w:color w:val="000000"/>
          <w:sz w:val="24"/>
          <w:szCs w:val="24"/>
        </w:rPr>
        <w:t>возможность самостоятельного передвижения по территории объекта в целях доступа к месту предоставления муниципальной услуги, в том числе с помощью работников объекта;</w:t>
      </w:r>
    </w:p>
    <w:p>
      <w:pPr>
        <w:adjustRightInd/>
        <w:ind w:firstLine="709"/>
        <w:autoSpaceDE w:val="off"/>
        <w:autoSpaceDN w:val="off"/>
        <w:jc w:val="both"/>
        <w:spacing w:after="0" w:line="240" w:lineRule="auto"/>
        <w:rPr>
          <w:rFonts w:ascii="Arial" w:hAnsi="Arial" w:cs="Arial"/>
          <w:color w:val="000000"/>
          <w:sz w:val="24"/>
          <w:szCs w:val="24"/>
        </w:rPr>
      </w:pPr>
      <w:r>
        <w:rPr>
          <w:rFonts w:ascii="Arial" w:hAnsi="Arial" w:cs="Arial"/>
          <w:color w:val="000000"/>
          <w:sz w:val="24"/>
          <w:szCs w:val="24"/>
        </w:rPr>
        <w:t>сопровождение инвалидов, имеющих стойкие нарушения функции зрения и самостоятельного передвижения, по территории объекта;</w:t>
      </w:r>
    </w:p>
    <w:p>
      <w:pPr>
        <w:adjustRightInd/>
        <w:ind w:firstLine="709"/>
        <w:autoSpaceDE w:val="off"/>
        <w:autoSpaceDN w:val="off"/>
        <w:jc w:val="both"/>
        <w:spacing w:after="0" w:line="240" w:lineRule="auto"/>
        <w:rPr>
          <w:rFonts w:ascii="Arial" w:hAnsi="Arial" w:cs="Arial"/>
          <w:color w:val="000000"/>
          <w:sz w:val="24"/>
          <w:szCs w:val="24"/>
        </w:rPr>
      </w:pPr>
      <w:r>
        <w:rPr>
          <w:rFonts w:ascii="Arial" w:hAnsi="Arial" w:cs="Arial"/>
          <w:color w:val="000000"/>
          <w:sz w:val="24"/>
          <w:szCs w:val="24"/>
        </w:rPr>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ее получения документов, о совершении других необходимых действий, а также иной помощи в преодолении барьеров, мешающих получению инвалидами муниципальной услуги наравне с другими лицами;</w:t>
      </w:r>
    </w:p>
    <w:p>
      <w:pPr>
        <w:adjustRightInd/>
        <w:ind w:firstLine="709"/>
        <w:autoSpaceDE w:val="off"/>
        <w:autoSpaceDN w:val="off"/>
        <w:contextualSpacing/>
        <w:jc w:val="both"/>
        <w:spacing w:after="0" w:line="240" w:lineRule="auto"/>
        <w:rPr>
          <w:rFonts w:ascii="Times New Roman" w:hAnsi="Times New Roman" w:cs="Times New Roman"/>
          <w:color w:val="000000"/>
          <w:sz w:val="24"/>
          <w:szCs w:val="24"/>
        </w:rPr>
      </w:pPr>
      <w:r>
        <w:rPr>
          <w:rFonts w:ascii="Arial" w:hAnsi="Arial" w:cs="Arial"/>
          <w:color w:val="000000"/>
          <w:sz w:val="24"/>
          <w:szCs w:val="24"/>
        </w:rPr>
        <w:t xml:space="preserve">надлежащее размещение носителей информации, необходимой для обеспечения беспрепятственного доступа инвалидов к объектам и услугам с учетом ограничений их </w:t>
      </w:r>
      <w:r>
        <w:rPr>
          <w:rFonts w:ascii="Times New Roman" w:hAnsi="Times New Roman" w:cs="Times New Roman"/>
          <w:color w:val="000000"/>
          <w:sz w:val="24"/>
          <w:szCs w:val="24"/>
        </w:rPr>
        <w:t>жизнедеятельности;</w:t>
      </w:r>
    </w:p>
    <w:p>
      <w:pPr>
        <w:adjustRightInd/>
        <w:ind w:firstLine="709"/>
        <w:autoSpaceDE w:val="off"/>
        <w:autoSpaceDN w:val="off"/>
        <w:contextualSpacing/>
        <w:jc w:val="both"/>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обеспечение допуска на объект собаки-проводника при наличии документа, подтверждающего ее специальное обучение, выданного по форме и в порядке, утвержденном приказом Министерства труда и социальной защиты Российской Федерации от 22.06.2015 № 368н «Об утверждении формы документа, подтверждающего специальное обучение собаки-проводника, и порядка его выдачи»</w:t>
      </w:r>
    </w:p>
    <w:p>
      <w:pPr>
        <w:adjustRightInd/>
        <w:ind w:firstLine="709"/>
        <w:autoSpaceDE w:val="off"/>
        <w:autoSpaceDN w:val="off"/>
        <w:contextualSpacing/>
        <w:outlineLvl w:val="2"/>
        <w:jc w:val="both"/>
        <w:tabs>
          <w:tab w:val="left" w:pos="567"/>
        </w:tabs>
        <w:rPr>
          <w:rFonts w:ascii="Times New Roman" w:hAnsi="Times New Roman" w:cs="Times New Roman"/>
          <w:color w:val="000000"/>
          <w:sz w:val="24"/>
          <w:szCs w:val="24"/>
        </w:rPr>
      </w:pPr>
      <w:bookmarkStart w:id="18" w:name="_Hlk117621440"/>
      <w:r>
        <w:rPr>
          <w:rFonts w:ascii="Times New Roman" w:hAnsi="Times New Roman" w:cs="Times New Roman"/>
          <w:color w:val="000000"/>
          <w:sz w:val="24"/>
          <w:szCs w:val="24"/>
        </w:rPr>
        <w:t>обеспечение на стоянке (остановке) транспортных средств около здания, в котором предоставляется муниципальная услуга, не менее 10 процентов мест (но не менее одного места)  для  бесплатной  парковки  транспортных  средств,  управляемых  инвалидами  1,2  групп, а также инвалидами 3 группы в порядке, установленном Правительством Российской Федерации,  и  транспортных  средств,  перевозящих  таких  инвалидов  и  (или) детей-инвалидов.</w:t>
      </w:r>
      <w:bookmarkEnd w:id="18"/>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2.16.3. Специалистом органа местного самоуправления осуществляется информирование заявителей о поступлении заявления, его входящих регистрационных реквизитах, наименовании структурного подразделения органа местного самоуправления, ответственного за его исполнение, и т.п.</w:t>
      </w: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 xml:space="preserve">2.16.4. На информационных стендах </w:t>
      </w:r>
      <w:r>
        <w:rPr>
          <w:rFonts w:ascii="Arial" w:hAnsi="Arial" w:cs="Arial"/>
          <w:sz w:val="24"/>
          <w:szCs w:val="24"/>
          <w:rtl w:val="off"/>
        </w:rPr>
        <w:t xml:space="preserve"> Администрации </w:t>
      </w:r>
      <w:r>
        <w:rPr>
          <w:rFonts w:ascii="Arial" w:hAnsi="Arial" w:cs="Arial"/>
          <w:sz w:val="24"/>
          <w:szCs w:val="24"/>
          <w:u w:val="single" w:color="auto"/>
        </w:rPr>
        <w:t>Усть-Беловского сельсовета</w:t>
      </w:r>
      <w:r>
        <w:rPr>
          <w:rFonts w:ascii="Arial" w:hAnsi="Arial" w:cs="Arial"/>
          <w:sz w:val="24"/>
          <w:szCs w:val="24"/>
        </w:rPr>
        <w:t xml:space="preserve"> размещается следующая информация: </w:t>
      </w: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1)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2) график (режим) работы</w:t>
      </w:r>
      <w:r>
        <w:rPr>
          <w:rFonts w:ascii="Arial" w:hAnsi="Arial" w:cs="Arial"/>
          <w:sz w:val="24"/>
          <w:szCs w:val="24"/>
          <w:rtl w:val="off"/>
        </w:rPr>
        <w:t xml:space="preserve"> Администрации </w:t>
      </w:r>
      <w:r>
        <w:rPr>
          <w:rFonts w:ascii="Arial" w:hAnsi="Arial" w:cs="Arial"/>
          <w:sz w:val="24"/>
          <w:szCs w:val="24"/>
          <w:u w:val="single" w:color="auto"/>
        </w:rPr>
        <w:t>Усть-Беловского сельсовета</w:t>
      </w:r>
      <w:r>
        <w:rPr>
          <w:rFonts w:ascii="Arial" w:hAnsi="Arial" w:cs="Arial"/>
          <w:sz w:val="24"/>
          <w:szCs w:val="24"/>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3) Административный регламент предоставления муниципальной услуги;</w:t>
      </w: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 xml:space="preserve">4) место нахождения </w:t>
      </w:r>
      <w:r>
        <w:rPr>
          <w:rFonts w:ascii="Arial" w:hAnsi="Arial" w:cs="Arial"/>
          <w:sz w:val="24"/>
          <w:szCs w:val="24"/>
          <w:rtl w:val="off"/>
        </w:rPr>
        <w:t xml:space="preserve">Администрации </w:t>
      </w:r>
      <w:r>
        <w:rPr>
          <w:rFonts w:ascii="Arial" w:hAnsi="Arial" w:cs="Arial"/>
          <w:sz w:val="24"/>
          <w:szCs w:val="24"/>
          <w:u w:val="single" w:color="auto"/>
        </w:rPr>
        <w:t>Усть-Беловского сельсовета</w:t>
      </w:r>
      <w:r>
        <w:rPr>
          <w:rFonts w:ascii="Arial" w:hAnsi="Arial" w:cs="Arial"/>
          <w:sz w:val="24"/>
          <w:szCs w:val="24"/>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5) телефон для справок;</w:t>
      </w: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 xml:space="preserve">6) адрес электронной почты </w:t>
      </w:r>
      <w:r>
        <w:rPr>
          <w:rFonts w:ascii="Arial" w:hAnsi="Arial" w:cs="Arial"/>
          <w:sz w:val="24"/>
          <w:szCs w:val="24"/>
          <w:rtl w:val="off"/>
        </w:rPr>
        <w:t xml:space="preserve">Администрации </w:t>
      </w:r>
      <w:r>
        <w:rPr>
          <w:rFonts w:ascii="Arial" w:hAnsi="Arial" w:cs="Arial"/>
          <w:sz w:val="24"/>
          <w:szCs w:val="24"/>
          <w:u w:val="single" w:color="auto"/>
        </w:rPr>
        <w:t>Усть-Беловского сельсовета</w:t>
      </w:r>
      <w:r>
        <w:rPr>
          <w:rFonts w:ascii="Arial" w:hAnsi="Arial" w:cs="Arial"/>
          <w:sz w:val="24"/>
          <w:szCs w:val="24"/>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7) адрес официального интернет-сайта</w:t>
      </w:r>
      <w:r>
        <w:rPr>
          <w:rFonts w:ascii="Arial" w:hAnsi="Arial" w:cs="Arial"/>
          <w:sz w:val="24"/>
          <w:szCs w:val="24"/>
          <w:rtl w:val="off"/>
        </w:rPr>
        <w:t xml:space="preserve"> Администрации </w:t>
      </w:r>
      <w:r>
        <w:rPr>
          <w:rFonts w:ascii="Arial" w:hAnsi="Arial" w:cs="Arial"/>
          <w:sz w:val="24"/>
          <w:szCs w:val="24"/>
        </w:rPr>
        <w:t xml:space="preserve"> </w:t>
      </w:r>
      <w:r>
        <w:rPr>
          <w:rFonts w:ascii="Arial" w:hAnsi="Arial" w:cs="Arial"/>
          <w:sz w:val="24"/>
          <w:szCs w:val="24"/>
          <w:u w:val="single" w:color="auto"/>
        </w:rPr>
        <w:t>Усть-Беловского сельсовета</w:t>
      </w:r>
      <w:r>
        <w:rPr>
          <w:rFonts w:ascii="Arial" w:hAnsi="Arial" w:cs="Arial"/>
          <w:sz w:val="24"/>
          <w:szCs w:val="24"/>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8) порядок получения консультаций;</w:t>
      </w:r>
    </w:p>
    <w:p>
      <w:pPr>
        <w:ind w:firstLine="709"/>
        <w:jc w:val="both"/>
        <w:spacing w:after="0" w:line="240" w:lineRule="auto"/>
        <w:rPr>
          <w:rFonts w:ascii="Arial" w:hAnsi="Arial" w:cs="Arial"/>
          <w:sz w:val="24"/>
          <w:szCs w:val="24"/>
        </w:rPr>
      </w:pPr>
      <w:r>
        <w:rPr>
          <w:rFonts w:ascii="Arial" w:hAnsi="Arial" w:cs="Arial"/>
          <w:sz w:val="24"/>
          <w:szCs w:val="24"/>
        </w:rPr>
        <w:t xml:space="preserve">9) порядок обжалования решений, действий (бездействия) должностных лиц </w:t>
      </w:r>
      <w:r>
        <w:rPr>
          <w:rFonts w:ascii="Arial" w:hAnsi="Arial" w:cs="Arial"/>
          <w:sz w:val="24"/>
          <w:szCs w:val="24"/>
          <w:rtl w:val="off"/>
        </w:rPr>
        <w:t xml:space="preserve">Администрации </w:t>
      </w:r>
      <w:r>
        <w:rPr>
          <w:rFonts w:ascii="Arial" w:hAnsi="Arial" w:cs="Arial"/>
          <w:sz w:val="24"/>
          <w:szCs w:val="24"/>
          <w:u w:val="single" w:color="auto"/>
        </w:rPr>
        <w:t>Усть-Беловского сельсовета</w:t>
      </w:r>
      <w:r>
        <w:rPr>
          <w:rFonts w:ascii="Arial" w:hAnsi="Arial" w:cs="Arial"/>
          <w:sz w:val="24"/>
          <w:szCs w:val="24"/>
        </w:rPr>
        <w:t>, предоставляющего муниципальную услугу.</w:t>
      </w:r>
    </w:p>
    <w:p>
      <w:pPr>
        <w:ind w:firstLine="709"/>
        <w:jc w:val="both"/>
        <w:spacing w:after="0" w:line="240" w:lineRule="auto"/>
        <w:rPr>
          <w:rFonts w:ascii="Arial" w:hAnsi="Arial" w:cs="Arial"/>
          <w:sz w:val="24"/>
          <w:szCs w:val="24"/>
        </w:rPr>
      </w:pPr>
      <w:r>
        <w:rPr>
          <w:rFonts w:ascii="Arial" w:hAnsi="Arial" w:cs="Arial"/>
          <w:sz w:val="24"/>
          <w:szCs w:val="24"/>
        </w:rPr>
        <w:t>2.16.5. Помещение для оказания муниципальной услуги должно быть оснащено стульями, столами. Количество мест ожидания определяется исходя из фактической нагрузки и возможности для размещения в здании.</w:t>
      </w:r>
    </w:p>
    <w:p>
      <w:pPr>
        <w:ind w:firstLine="709"/>
        <w:jc w:val="both"/>
        <w:spacing w:after="0" w:line="240" w:lineRule="auto"/>
        <w:rPr>
          <w:rFonts w:ascii="Arial" w:hAnsi="Arial" w:cs="Arial"/>
          <w:sz w:val="24"/>
          <w:szCs w:val="24"/>
        </w:rPr>
      </w:pPr>
      <w:r>
        <w:rPr>
          <w:rFonts w:ascii="Arial" w:hAnsi="Arial" w:cs="Arial"/>
          <w:sz w:val="24"/>
          <w:szCs w:val="24"/>
        </w:rPr>
        <w:t>2.16.6. Кабинет приема заявителей должен быть оборудован информационной табличкой (вывеской) с указанием номера кабинета, фамилии, имени, отчества и должности специалиста, ведущего прием, а также графика работы.</w:t>
      </w: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2.17. Показатели доступности и качества муниципальной услуги.</w:t>
      </w: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2.17.1. Целевые значения показателя доступности и качества муниципальной услуги.</w:t>
      </w:r>
    </w:p>
    <w:tbl>
      <w:tblPr>
        <w:tblW w:w="9356" w:type="dxa"/>
        <w:tblInd w:w="70" w:type="dxa"/>
        <w:tblLook w:val="0000" w:firstRow="0" w:lastRow="0" w:firstColumn="0" w:lastColumn="0" w:noHBand="0" w:noVBand="0"/>
        <w:tblLayout w:type="fixed"/>
        <w:tblCellMar>
          <w:top w:w="0" w:type="dxa"/>
          <w:left w:w="70" w:type="dxa"/>
          <w:bottom w:w="0" w:type="dxa"/>
          <w:right w:w="70" w:type="dxa"/>
        </w:tblCellMar>
      </w:tblPr>
      <w:tblGrid>
        <w:gridCol w:w="6379"/>
        <w:gridCol w:w="2977"/>
      </w:tblGrid>
      <w:tr>
        <w:trPr>
          <w:cantSplit/>
          <w:trHeight w:val="517" w:hRule="atLeast"/>
        </w:trPr>
        <w:tc>
          <w:tcPr>
            <w:tcW w:w="6379" w:type="dxa"/>
            <w:vMerge w:val="restart"/>
            <w:tcBorders>
              <w:top w:val="single" w:sz="6" w:space="0" w:color="auto"/>
              <w:left w:val="single" w:sz="6" w:space="0" w:color="auto"/>
              <w:bottom w:val="nil"/>
              <w:right w:val="single" w:sz="6" w:space="0" w:color="auto"/>
            </w:tcBorders>
          </w:tcPr>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Показатели качества и доступности</w:t>
            </w:r>
            <w:r>
              <w:rPr>
                <w:rFonts w:ascii="Arial" w:hAnsi="Arial" w:cs="Arial"/>
                <w:sz w:val="24"/>
                <w:szCs w:val="24"/>
              </w:rPr>
              <w:br/>
            </w:r>
            <w:r>
              <w:rPr>
                <w:rFonts w:ascii="Arial" w:hAnsi="Arial" w:cs="Arial"/>
                <w:sz w:val="24"/>
                <w:szCs w:val="24"/>
              </w:rPr>
              <w:t>муниципальной услуги</w:t>
            </w:r>
          </w:p>
        </w:tc>
        <w:tc>
          <w:tcPr>
            <w:tcW w:w="2977" w:type="dxa"/>
            <w:vMerge w:val="restart"/>
            <w:tcBorders>
              <w:top w:val="single" w:sz="6" w:space="0" w:color="auto"/>
              <w:left w:val="single" w:sz="6" w:space="0" w:color="auto"/>
              <w:bottom w:val="nil"/>
              <w:right w:val="single" w:sz="6" w:space="0" w:color="auto"/>
            </w:tcBorders>
          </w:tcPr>
          <w:p>
            <w:pPr>
              <w:pStyle w:val="ConsPlusCell"/>
              <w:ind w:firstLine="709"/>
              <w:jc w:val="both"/>
              <w:rPr>
                <w:sz w:val="24"/>
                <w:szCs w:val="24"/>
              </w:rPr>
            </w:pPr>
            <w:r>
              <w:rPr>
                <w:sz w:val="24"/>
                <w:szCs w:val="24"/>
              </w:rPr>
              <w:t xml:space="preserve">Целевое значение показателя </w:t>
            </w:r>
          </w:p>
        </w:tc>
      </w:tr>
      <w:tr>
        <w:trPr>
          <w:cantSplit/>
          <w:trHeight w:val="240" w:hRule="atLeast"/>
        </w:trPr>
        <w:tc>
          <w:tcPr>
            <w:tcW w:w="9356" w:type="dxa"/>
            <w:gridSpan w:val="2"/>
            <w:tcBorders>
              <w:top w:val="single" w:sz="6" w:space="0" w:color="auto"/>
              <w:left w:val="single" w:sz="6" w:space="0" w:color="auto"/>
              <w:bottom w:val="single" w:sz="6" w:space="0" w:color="auto"/>
              <w:right w:val="single" w:sz="6" w:space="0" w:color="auto"/>
            </w:tcBorders>
          </w:tcPr>
          <w:p>
            <w:pPr>
              <w:pStyle w:val="ConsPlusCell"/>
              <w:ind w:firstLine="709"/>
              <w:jc w:val="both"/>
              <w:rPr>
                <w:sz w:val="24"/>
                <w:szCs w:val="24"/>
              </w:rPr>
            </w:pPr>
            <w:r>
              <w:rPr>
                <w:sz w:val="24"/>
                <w:szCs w:val="24"/>
              </w:rPr>
              <w:t>1. Своевременность</w:t>
            </w:r>
          </w:p>
        </w:tc>
      </w:tr>
      <w:tr>
        <w:trPr>
          <w:cantSplit/>
          <w:trHeight w:val="480" w:hRule="atLeast"/>
        </w:trPr>
        <w:tc>
          <w:tcPr>
            <w:tcW w:w="6379" w:type="dxa"/>
            <w:tcBorders>
              <w:top w:val="single" w:sz="6" w:space="0" w:color="auto"/>
              <w:left w:val="single" w:sz="6" w:space="0" w:color="auto"/>
              <w:bottom w:val="single" w:sz="6" w:space="0" w:color="auto"/>
              <w:right w:val="single" w:sz="6" w:space="0" w:color="auto"/>
            </w:tcBorders>
          </w:tcPr>
          <w:p>
            <w:pPr>
              <w:pStyle w:val="ConsPlusCell"/>
              <w:ind w:firstLine="709"/>
              <w:jc w:val="both"/>
              <w:rPr>
                <w:sz w:val="24"/>
                <w:szCs w:val="24"/>
              </w:rPr>
            </w:pPr>
            <w:r>
              <w:rPr>
                <w:sz w:val="24"/>
                <w:szCs w:val="24"/>
              </w:rPr>
              <w:t>1.1. % (доля) случаев предоставления услуги в установленный срок с момента сдачи документа</w:t>
            </w:r>
          </w:p>
        </w:tc>
        <w:tc>
          <w:tcPr>
            <w:tcW w:w="2977" w:type="dxa"/>
            <w:tcBorders>
              <w:top w:val="single" w:sz="6" w:space="0" w:color="auto"/>
              <w:left w:val="single" w:sz="6" w:space="0" w:color="auto"/>
              <w:bottom w:val="single" w:sz="6" w:space="0" w:color="auto"/>
              <w:right w:val="single" w:sz="6" w:space="0" w:color="auto"/>
            </w:tcBorders>
          </w:tcPr>
          <w:p>
            <w:pPr>
              <w:pStyle w:val="ConsPlusCell"/>
              <w:ind w:firstLine="709"/>
              <w:jc w:val="both"/>
              <w:rPr>
                <w:sz w:val="24"/>
                <w:szCs w:val="24"/>
              </w:rPr>
            </w:pPr>
            <w:r>
              <w:rPr>
                <w:sz w:val="24"/>
                <w:szCs w:val="24"/>
              </w:rPr>
              <w:t>90-95%</w:t>
            </w:r>
          </w:p>
        </w:tc>
      </w:tr>
      <w:tr>
        <w:trPr>
          <w:cantSplit/>
          <w:trHeight w:val="240" w:hRule="atLeast"/>
        </w:trPr>
        <w:tc>
          <w:tcPr>
            <w:tcW w:w="9356" w:type="dxa"/>
            <w:gridSpan w:val="2"/>
            <w:tcBorders>
              <w:top w:val="single" w:sz="6" w:space="0" w:color="auto"/>
              <w:left w:val="single" w:sz="6" w:space="0" w:color="auto"/>
              <w:bottom w:val="single" w:sz="6" w:space="0" w:color="auto"/>
              <w:right w:val="single" w:sz="6" w:space="0" w:color="auto"/>
            </w:tcBorders>
          </w:tcPr>
          <w:p>
            <w:pPr>
              <w:pStyle w:val="ConsPlusCell"/>
              <w:ind w:firstLine="709"/>
              <w:jc w:val="both"/>
              <w:rPr>
                <w:sz w:val="24"/>
                <w:szCs w:val="24"/>
              </w:rPr>
            </w:pPr>
            <w:r>
              <w:rPr>
                <w:sz w:val="24"/>
                <w:szCs w:val="24"/>
              </w:rPr>
              <w:t>2. Качество</w:t>
            </w:r>
          </w:p>
        </w:tc>
      </w:tr>
      <w:tr>
        <w:trPr>
          <w:cantSplit/>
          <w:trHeight w:val="480" w:hRule="atLeast"/>
        </w:trPr>
        <w:tc>
          <w:tcPr>
            <w:tcW w:w="6379" w:type="dxa"/>
            <w:tcBorders>
              <w:top w:val="single" w:sz="6" w:space="0" w:color="auto"/>
              <w:left w:val="single" w:sz="6" w:space="0" w:color="auto"/>
              <w:bottom w:val="single" w:sz="6" w:space="0" w:color="auto"/>
              <w:right w:val="single" w:sz="6" w:space="0" w:color="auto"/>
            </w:tcBorders>
          </w:tcPr>
          <w:p>
            <w:pPr>
              <w:pStyle w:val="ConsPlusCell"/>
              <w:ind w:firstLine="709"/>
              <w:jc w:val="both"/>
              <w:rPr>
                <w:sz w:val="24"/>
                <w:szCs w:val="24"/>
              </w:rPr>
            </w:pPr>
            <w:r>
              <w:rPr>
                <w:sz w:val="24"/>
                <w:szCs w:val="24"/>
              </w:rPr>
              <w:t>2.1. % (доля) заявителей, удовлетворенных качеством процесса предоставления услуги</w:t>
            </w:r>
          </w:p>
        </w:tc>
        <w:tc>
          <w:tcPr>
            <w:tcW w:w="2977" w:type="dxa"/>
            <w:tcBorders>
              <w:top w:val="single" w:sz="6" w:space="0" w:color="auto"/>
              <w:left w:val="single" w:sz="6" w:space="0" w:color="auto"/>
              <w:bottom w:val="single" w:sz="6" w:space="0" w:color="auto"/>
              <w:right w:val="single" w:sz="6" w:space="0" w:color="auto"/>
            </w:tcBorders>
          </w:tcPr>
          <w:p>
            <w:pPr>
              <w:pStyle w:val="ConsPlusCell"/>
              <w:ind w:firstLine="709"/>
              <w:jc w:val="both"/>
              <w:rPr>
                <w:sz w:val="24"/>
                <w:szCs w:val="24"/>
              </w:rPr>
            </w:pPr>
            <w:r>
              <w:rPr>
                <w:sz w:val="24"/>
                <w:szCs w:val="24"/>
              </w:rPr>
              <w:t>90-95%</w:t>
            </w:r>
          </w:p>
        </w:tc>
      </w:tr>
      <w:tr>
        <w:trPr>
          <w:cantSplit/>
          <w:trHeight w:val="480" w:hRule="atLeast"/>
        </w:trPr>
        <w:tc>
          <w:tcPr>
            <w:tcW w:w="6379" w:type="dxa"/>
            <w:tcBorders>
              <w:top w:val="single" w:sz="6" w:space="0" w:color="auto"/>
              <w:left w:val="single" w:sz="6" w:space="0" w:color="auto"/>
              <w:bottom w:val="single" w:sz="6" w:space="0" w:color="auto"/>
              <w:right w:val="single" w:sz="6" w:space="0" w:color="auto"/>
            </w:tcBorders>
          </w:tcPr>
          <w:p>
            <w:pPr>
              <w:pStyle w:val="ConsPlusCell"/>
              <w:ind w:firstLine="709"/>
              <w:jc w:val="both"/>
              <w:rPr>
                <w:sz w:val="24"/>
                <w:szCs w:val="24"/>
              </w:rPr>
            </w:pPr>
            <w:r>
              <w:rPr>
                <w:sz w:val="24"/>
                <w:szCs w:val="24"/>
              </w:rPr>
              <w:t>2.2. % (доля) случаев правильно оформленных документов должностным лицом (регистрация)</w:t>
            </w:r>
          </w:p>
        </w:tc>
        <w:tc>
          <w:tcPr>
            <w:tcW w:w="2977" w:type="dxa"/>
            <w:tcBorders>
              <w:top w:val="single" w:sz="6" w:space="0" w:color="auto"/>
              <w:left w:val="single" w:sz="6" w:space="0" w:color="auto"/>
              <w:bottom w:val="single" w:sz="6" w:space="0" w:color="auto"/>
              <w:right w:val="single" w:sz="6" w:space="0" w:color="auto"/>
            </w:tcBorders>
          </w:tcPr>
          <w:p>
            <w:pPr>
              <w:pStyle w:val="ConsPlusCell"/>
              <w:ind w:firstLine="709"/>
              <w:jc w:val="both"/>
              <w:rPr>
                <w:sz w:val="24"/>
                <w:szCs w:val="24"/>
              </w:rPr>
            </w:pPr>
            <w:r>
              <w:rPr>
                <w:sz w:val="24"/>
                <w:szCs w:val="24"/>
              </w:rPr>
              <w:t>95-97%</w:t>
            </w:r>
          </w:p>
        </w:tc>
      </w:tr>
      <w:tr>
        <w:trPr>
          <w:cantSplit/>
          <w:trHeight w:val="240" w:hRule="atLeast"/>
        </w:trPr>
        <w:tc>
          <w:tcPr>
            <w:tcW w:w="9356" w:type="dxa"/>
            <w:gridSpan w:val="2"/>
            <w:tcBorders>
              <w:top w:val="single" w:sz="6" w:space="0" w:color="auto"/>
              <w:left w:val="single" w:sz="6" w:space="0" w:color="auto"/>
              <w:bottom w:val="single" w:sz="6" w:space="0" w:color="auto"/>
              <w:right w:val="single" w:sz="6" w:space="0" w:color="auto"/>
            </w:tcBorders>
          </w:tcPr>
          <w:p>
            <w:pPr>
              <w:pStyle w:val="ConsPlusCell"/>
              <w:ind w:firstLine="709"/>
              <w:jc w:val="both"/>
              <w:rPr>
                <w:sz w:val="24"/>
                <w:szCs w:val="24"/>
              </w:rPr>
            </w:pPr>
            <w:r>
              <w:rPr>
                <w:sz w:val="24"/>
                <w:szCs w:val="24"/>
              </w:rPr>
              <w:t>3. Доступность</w:t>
            </w:r>
          </w:p>
        </w:tc>
      </w:tr>
      <w:tr>
        <w:trPr>
          <w:cantSplit/>
          <w:trHeight w:val="600" w:hRule="atLeast"/>
        </w:trPr>
        <w:tc>
          <w:tcPr>
            <w:tcW w:w="6379" w:type="dxa"/>
            <w:tcBorders>
              <w:top w:val="single" w:sz="6" w:space="0" w:color="auto"/>
              <w:left w:val="single" w:sz="6" w:space="0" w:color="auto"/>
              <w:bottom w:val="single" w:sz="6" w:space="0" w:color="auto"/>
              <w:right w:val="single" w:sz="6" w:space="0" w:color="auto"/>
            </w:tcBorders>
          </w:tcPr>
          <w:p>
            <w:pPr>
              <w:pStyle w:val="ConsPlusCell"/>
              <w:ind w:firstLine="709"/>
              <w:jc w:val="both"/>
              <w:rPr>
                <w:sz w:val="24"/>
                <w:szCs w:val="24"/>
              </w:rPr>
            </w:pPr>
            <w:r>
              <w:rPr>
                <w:sz w:val="24"/>
                <w:szCs w:val="24"/>
              </w:rPr>
              <w:t>3.1. % (доля) заявителей, удовлетворенных качеством и информацией о порядке предоставления услуги</w:t>
            </w:r>
          </w:p>
        </w:tc>
        <w:tc>
          <w:tcPr>
            <w:tcW w:w="2977" w:type="dxa"/>
            <w:tcBorders>
              <w:top w:val="single" w:sz="6" w:space="0" w:color="auto"/>
              <w:left w:val="single" w:sz="6" w:space="0" w:color="auto"/>
              <w:bottom w:val="single" w:sz="6" w:space="0" w:color="auto"/>
              <w:right w:val="single" w:sz="6" w:space="0" w:color="auto"/>
            </w:tcBorders>
          </w:tcPr>
          <w:p>
            <w:pPr>
              <w:pStyle w:val="ConsPlusCell"/>
              <w:ind w:firstLine="709"/>
              <w:jc w:val="both"/>
              <w:rPr>
                <w:sz w:val="24"/>
                <w:szCs w:val="24"/>
              </w:rPr>
            </w:pPr>
            <w:r>
              <w:rPr>
                <w:sz w:val="24"/>
                <w:szCs w:val="24"/>
              </w:rPr>
              <w:t>95-97%</w:t>
            </w:r>
          </w:p>
        </w:tc>
      </w:tr>
      <w:tr>
        <w:trPr>
          <w:cantSplit/>
          <w:trHeight w:val="600" w:hRule="atLeast"/>
        </w:trPr>
        <w:tc>
          <w:tcPr>
            <w:tcW w:w="6379" w:type="dxa"/>
            <w:tcBorders>
              <w:top w:val="single" w:sz="6" w:space="0" w:color="auto"/>
              <w:left w:val="single" w:sz="6" w:space="0" w:color="auto"/>
              <w:bottom w:val="single" w:sz="6" w:space="0" w:color="auto"/>
              <w:right w:val="single" w:sz="6" w:space="0" w:color="auto"/>
            </w:tcBorders>
          </w:tcPr>
          <w:p>
            <w:pPr>
              <w:ind w:firstLine="709"/>
              <w:jc w:val="both"/>
              <w:spacing w:after="0" w:line="240" w:lineRule="auto"/>
              <w:rPr>
                <w:rFonts w:ascii="Arial" w:hAnsi="Arial" w:cs="Arial"/>
                <w:sz w:val="24"/>
                <w:szCs w:val="24"/>
              </w:rPr>
            </w:pPr>
            <w:r>
              <w:rPr>
                <w:rFonts w:ascii="Arial" w:hAnsi="Arial" w:cs="Arial"/>
                <w:sz w:val="24"/>
                <w:szCs w:val="24"/>
              </w:rPr>
              <w:t xml:space="preserve">3.2. % (доля) случаев правильно заполненных заявителем документов и сданных с первого раза </w:t>
            </w:r>
          </w:p>
        </w:tc>
        <w:tc>
          <w:tcPr>
            <w:tcW w:w="2977" w:type="dxa"/>
            <w:tcBorders>
              <w:top w:val="single" w:sz="6" w:space="0" w:color="auto"/>
              <w:left w:val="single" w:sz="6" w:space="0" w:color="auto"/>
              <w:bottom w:val="single" w:sz="6" w:space="0" w:color="auto"/>
              <w:right w:val="single" w:sz="6" w:space="0" w:color="auto"/>
            </w:tcBorders>
          </w:tcPr>
          <w:p>
            <w:pPr>
              <w:pStyle w:val="ConsPlusCell"/>
              <w:ind w:firstLine="709"/>
              <w:jc w:val="both"/>
              <w:rPr>
                <w:sz w:val="24"/>
                <w:szCs w:val="24"/>
              </w:rPr>
            </w:pPr>
            <w:r>
              <w:rPr>
                <w:sz w:val="24"/>
                <w:szCs w:val="24"/>
              </w:rPr>
              <w:t>70-80 %</w:t>
            </w:r>
          </w:p>
        </w:tc>
      </w:tr>
      <w:tr>
        <w:trPr>
          <w:cantSplit/>
          <w:trHeight w:val="600" w:hRule="atLeast"/>
        </w:trPr>
        <w:tc>
          <w:tcPr>
            <w:tcW w:w="6379" w:type="dxa"/>
            <w:tcBorders>
              <w:top w:val="single" w:sz="6" w:space="0" w:color="auto"/>
              <w:left w:val="single" w:sz="6" w:space="0" w:color="auto"/>
              <w:bottom w:val="single" w:sz="6" w:space="0" w:color="auto"/>
              <w:right w:val="single" w:sz="6" w:space="0" w:color="auto"/>
            </w:tcBorders>
          </w:tcPr>
          <w:p>
            <w:pPr>
              <w:pStyle w:val="ConsPlusCell"/>
              <w:ind w:firstLine="709"/>
              <w:jc w:val="both"/>
              <w:rPr>
                <w:sz w:val="24"/>
                <w:szCs w:val="24"/>
              </w:rPr>
            </w:pPr>
            <w:r>
              <w:rPr>
                <w:sz w:val="24"/>
                <w:szCs w:val="24"/>
              </w:rPr>
              <w:t>3.3. % (доля) заявителей, считающих, что представленная информация об услуге в сети Интернет доступна и понятна</w:t>
            </w:r>
          </w:p>
        </w:tc>
        <w:tc>
          <w:tcPr>
            <w:tcW w:w="2977" w:type="dxa"/>
            <w:tcBorders>
              <w:top w:val="single" w:sz="6" w:space="0" w:color="auto"/>
              <w:left w:val="single" w:sz="6" w:space="0" w:color="auto"/>
              <w:bottom w:val="single" w:sz="6" w:space="0" w:color="auto"/>
              <w:right w:val="single" w:sz="6" w:space="0" w:color="auto"/>
            </w:tcBorders>
          </w:tcPr>
          <w:p>
            <w:pPr>
              <w:pStyle w:val="ConsPlusCell"/>
              <w:ind w:firstLine="709"/>
              <w:jc w:val="both"/>
              <w:rPr>
                <w:sz w:val="24"/>
                <w:szCs w:val="24"/>
              </w:rPr>
            </w:pPr>
            <w:r>
              <w:rPr>
                <w:sz w:val="24"/>
                <w:szCs w:val="24"/>
              </w:rPr>
              <w:t>75-80%</w:t>
            </w:r>
          </w:p>
        </w:tc>
      </w:tr>
      <w:tr>
        <w:trPr>
          <w:cantSplit/>
          <w:trHeight w:val="240" w:hRule="atLeast"/>
        </w:trPr>
        <w:tc>
          <w:tcPr>
            <w:tcW w:w="9356" w:type="dxa"/>
            <w:gridSpan w:val="2"/>
            <w:tcBorders>
              <w:top w:val="single" w:sz="6" w:space="0" w:color="auto"/>
              <w:left w:val="single" w:sz="6" w:space="0" w:color="auto"/>
              <w:bottom w:val="single" w:sz="6" w:space="0" w:color="auto"/>
              <w:right w:val="single" w:sz="6" w:space="0" w:color="auto"/>
            </w:tcBorders>
          </w:tcPr>
          <w:p>
            <w:pPr>
              <w:pStyle w:val="ConsPlusCell"/>
              <w:ind w:firstLine="709"/>
              <w:jc w:val="both"/>
              <w:rPr>
                <w:sz w:val="24"/>
                <w:szCs w:val="24"/>
              </w:rPr>
            </w:pPr>
            <w:r>
              <w:rPr>
                <w:sz w:val="24"/>
                <w:szCs w:val="24"/>
              </w:rPr>
              <w:t>4. Процесс обжалования</w:t>
            </w:r>
          </w:p>
        </w:tc>
      </w:tr>
      <w:tr>
        <w:trPr>
          <w:cantSplit/>
          <w:trHeight w:val="480" w:hRule="atLeast"/>
        </w:trPr>
        <w:tc>
          <w:tcPr>
            <w:tcW w:w="6379" w:type="dxa"/>
            <w:tcBorders>
              <w:top w:val="single" w:sz="6" w:space="0" w:color="auto"/>
              <w:left w:val="single" w:sz="6" w:space="0" w:color="auto"/>
              <w:bottom w:val="single" w:sz="6" w:space="0" w:color="auto"/>
              <w:right w:val="single" w:sz="6" w:space="0" w:color="auto"/>
            </w:tcBorders>
          </w:tcPr>
          <w:p>
            <w:pPr>
              <w:pStyle w:val="ConsPlusCell"/>
              <w:ind w:firstLine="709"/>
              <w:jc w:val="both"/>
              <w:rPr>
                <w:sz w:val="24"/>
                <w:szCs w:val="24"/>
              </w:rPr>
            </w:pPr>
            <w:r>
              <w:rPr>
                <w:sz w:val="24"/>
                <w:szCs w:val="24"/>
              </w:rPr>
              <w:t>4.1. % (доля) обоснованных жалоб к общему количеству обслуженных заявителей по данному виду услуг</w:t>
            </w:r>
          </w:p>
        </w:tc>
        <w:tc>
          <w:tcPr>
            <w:tcW w:w="2977" w:type="dxa"/>
            <w:tcBorders>
              <w:top w:val="single" w:sz="6" w:space="0" w:color="auto"/>
              <w:left w:val="single" w:sz="6" w:space="0" w:color="auto"/>
              <w:bottom w:val="single" w:sz="6" w:space="0" w:color="auto"/>
              <w:right w:val="single" w:sz="6" w:space="0" w:color="auto"/>
            </w:tcBorders>
          </w:tcPr>
          <w:p>
            <w:pPr>
              <w:pStyle w:val="ConsPlusCell"/>
              <w:ind w:firstLine="709"/>
              <w:jc w:val="both"/>
              <w:rPr>
                <w:sz w:val="24"/>
                <w:szCs w:val="24"/>
              </w:rPr>
            </w:pPr>
            <w:r>
              <w:rPr>
                <w:sz w:val="24"/>
                <w:szCs w:val="24"/>
              </w:rPr>
              <w:t>0,2 % - 0,1 %</w:t>
            </w:r>
          </w:p>
        </w:tc>
      </w:tr>
      <w:tr>
        <w:trPr>
          <w:cantSplit/>
          <w:trHeight w:val="480" w:hRule="atLeast"/>
        </w:trPr>
        <w:tc>
          <w:tcPr>
            <w:tcW w:w="6379" w:type="dxa"/>
            <w:tcBorders>
              <w:top w:val="single" w:sz="6" w:space="0" w:color="auto"/>
              <w:left w:val="single" w:sz="6" w:space="0" w:color="auto"/>
              <w:bottom w:val="single" w:sz="6" w:space="0" w:color="auto"/>
              <w:right w:val="single" w:sz="6" w:space="0" w:color="auto"/>
            </w:tcBorders>
          </w:tcPr>
          <w:p>
            <w:pPr>
              <w:pStyle w:val="ConsPlusCell"/>
              <w:ind w:firstLine="709"/>
              <w:jc w:val="both"/>
              <w:rPr>
                <w:sz w:val="24"/>
                <w:szCs w:val="24"/>
              </w:rPr>
            </w:pPr>
            <w:r>
              <w:rPr>
                <w:sz w:val="24"/>
                <w:szCs w:val="24"/>
              </w:rPr>
              <w:t>4.2. % (доля) обоснованных жалоб, рассмотренных в установленный срок</w:t>
            </w:r>
          </w:p>
          <w:p>
            <w:pPr>
              <w:pStyle w:val="ConsPlusCell"/>
              <w:ind w:firstLine="709"/>
              <w:jc w:val="both"/>
              <w:rPr>
                <w:sz w:val="24"/>
                <w:szCs w:val="24"/>
              </w:rPr>
            </w:pPr>
          </w:p>
          <w:p>
            <w:pPr>
              <w:pStyle w:val="ConsPlusCell"/>
              <w:ind w:firstLine="709"/>
              <w:jc w:val="both"/>
              <w:rPr>
                <w:sz w:val="24"/>
                <w:szCs w:val="24"/>
              </w:rPr>
            </w:pPr>
          </w:p>
        </w:tc>
        <w:tc>
          <w:tcPr>
            <w:tcW w:w="2977" w:type="dxa"/>
            <w:tcBorders>
              <w:top w:val="single" w:sz="6" w:space="0" w:color="auto"/>
              <w:left w:val="single" w:sz="6" w:space="0" w:color="auto"/>
              <w:bottom w:val="single" w:sz="6" w:space="0" w:color="auto"/>
              <w:right w:val="single" w:sz="6" w:space="0" w:color="auto"/>
            </w:tcBorders>
          </w:tcPr>
          <w:p>
            <w:pPr>
              <w:pStyle w:val="ConsPlusCell"/>
              <w:ind w:firstLine="709"/>
              <w:jc w:val="both"/>
              <w:rPr>
                <w:sz w:val="24"/>
                <w:szCs w:val="24"/>
              </w:rPr>
            </w:pPr>
            <w:r>
              <w:rPr>
                <w:sz w:val="24"/>
                <w:szCs w:val="24"/>
              </w:rPr>
              <w:t>95-97%</w:t>
            </w:r>
          </w:p>
        </w:tc>
      </w:tr>
      <w:tr>
        <w:trPr>
          <w:cantSplit/>
          <w:trHeight w:val="240" w:hRule="atLeast"/>
        </w:trPr>
        <w:tc>
          <w:tcPr>
            <w:tcW w:w="9356" w:type="dxa"/>
            <w:gridSpan w:val="2"/>
            <w:tcBorders>
              <w:top w:val="single" w:sz="6" w:space="0" w:color="auto"/>
              <w:left w:val="single" w:sz="6" w:space="0" w:color="auto"/>
              <w:bottom w:val="single" w:sz="6" w:space="0" w:color="auto"/>
              <w:right w:val="single" w:sz="6" w:space="0" w:color="auto"/>
            </w:tcBorders>
          </w:tcPr>
          <w:p>
            <w:pPr>
              <w:pStyle w:val="ConsPlusCell"/>
              <w:ind w:firstLine="709"/>
              <w:jc w:val="both"/>
              <w:rPr>
                <w:sz w:val="24"/>
                <w:szCs w:val="24"/>
              </w:rPr>
            </w:pPr>
            <w:r>
              <w:rPr>
                <w:sz w:val="24"/>
                <w:szCs w:val="24"/>
              </w:rPr>
              <w:t>5. Вежливость</w:t>
            </w:r>
          </w:p>
        </w:tc>
      </w:tr>
      <w:tr>
        <w:trPr>
          <w:cantSplit/>
          <w:trHeight w:val="480" w:hRule="atLeast"/>
        </w:trPr>
        <w:tc>
          <w:tcPr>
            <w:tcW w:w="6379" w:type="dxa"/>
            <w:tcBorders>
              <w:top w:val="single" w:sz="6" w:space="0" w:color="auto"/>
              <w:left w:val="single" w:sz="6" w:space="0" w:color="auto"/>
              <w:bottom w:val="single" w:sz="6" w:space="0" w:color="auto"/>
              <w:right w:val="single" w:sz="6" w:space="0" w:color="auto"/>
            </w:tcBorders>
          </w:tcPr>
          <w:p>
            <w:pPr>
              <w:pStyle w:val="ConsPlusCell"/>
              <w:ind w:firstLine="709"/>
              <w:jc w:val="both"/>
              <w:rPr>
                <w:sz w:val="24"/>
                <w:szCs w:val="24"/>
              </w:rPr>
            </w:pPr>
            <w:r>
              <w:rPr>
                <w:sz w:val="24"/>
                <w:szCs w:val="24"/>
              </w:rPr>
              <w:t>5.1. % (доля) заявителей, удовлетворенных            вежливостью должностных лиц</w:t>
            </w:r>
          </w:p>
        </w:tc>
        <w:tc>
          <w:tcPr>
            <w:tcW w:w="2977" w:type="dxa"/>
            <w:tcBorders>
              <w:top w:val="single" w:sz="6" w:space="0" w:color="auto"/>
              <w:left w:val="single" w:sz="6" w:space="0" w:color="auto"/>
              <w:bottom w:val="single" w:sz="6" w:space="0" w:color="auto"/>
              <w:right w:val="single" w:sz="6" w:space="0" w:color="auto"/>
            </w:tcBorders>
          </w:tcPr>
          <w:p>
            <w:pPr>
              <w:pStyle w:val="ConsPlusCell"/>
              <w:ind w:firstLine="709"/>
              <w:jc w:val="both"/>
              <w:rPr>
                <w:sz w:val="24"/>
                <w:szCs w:val="24"/>
              </w:rPr>
            </w:pPr>
            <w:r>
              <w:rPr>
                <w:sz w:val="24"/>
                <w:szCs w:val="24"/>
              </w:rPr>
              <w:t>90-95%</w:t>
            </w:r>
          </w:p>
        </w:tc>
      </w:tr>
    </w:tbl>
    <w:p>
      <w:pPr>
        <w:adjustRightInd/>
        <w:ind w:firstLine="709"/>
        <w:autoSpaceDE w:val="off"/>
        <w:autoSpaceDN w:val="off"/>
        <w:jc w:val="both"/>
        <w:spacing w:after="0" w:line="240" w:lineRule="auto"/>
        <w:rPr>
          <w:rFonts w:ascii="Arial" w:hAnsi="Arial" w:cs="Arial"/>
          <w:sz w:val="24"/>
          <w:szCs w:val="24"/>
        </w:rPr>
      </w:pP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2.18. Иные требования, в том числе учитывающие особенности предоставления муниципальной услуги через МФЦ и особенности предоставления муниципальной услуги в электронной форме.</w:t>
      </w: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2.18.1.</w:t>
      </w:r>
      <w:r>
        <w:rPr>
          <w:rFonts w:ascii="Arial" w:hAnsi="Arial" w:cs="Arial"/>
          <w:sz w:val="24"/>
          <w:szCs w:val="24"/>
          <w:rtl w:val="off"/>
        </w:rPr>
        <w:t xml:space="preserve">Администрации </w:t>
      </w:r>
      <w:r>
        <w:rPr>
          <w:rFonts w:ascii="Arial" w:hAnsi="Arial" w:cs="Arial"/>
          <w:sz w:val="24"/>
          <w:szCs w:val="24"/>
        </w:rPr>
        <w:t xml:space="preserve"> </w:t>
      </w:r>
      <w:r>
        <w:rPr>
          <w:rFonts w:ascii="Arial" w:hAnsi="Arial" w:cs="Arial"/>
          <w:sz w:val="24"/>
          <w:szCs w:val="24"/>
          <w:u w:val="single" w:color="auto"/>
        </w:rPr>
        <w:t>Усть-Беловск</w:t>
      </w:r>
      <w:r>
        <w:rPr>
          <w:rFonts w:ascii="Arial" w:hAnsi="Arial" w:cs="Arial"/>
          <w:sz w:val="24"/>
          <w:szCs w:val="24"/>
          <w:u w:val="single" w:color="auto"/>
          <w:rtl w:val="off"/>
        </w:rPr>
        <w:t>ого</w:t>
      </w:r>
      <w:r>
        <w:rPr>
          <w:rFonts w:ascii="Arial" w:hAnsi="Arial" w:cs="Arial"/>
          <w:sz w:val="24"/>
          <w:szCs w:val="24"/>
          <w:u w:val="single" w:color="auto"/>
        </w:rPr>
        <w:t xml:space="preserve"> сельсове</w:t>
      </w:r>
      <w:r>
        <w:rPr>
          <w:rFonts w:ascii="Arial" w:hAnsi="Arial" w:cs="Arial"/>
          <w:sz w:val="24"/>
          <w:szCs w:val="24"/>
          <w:u w:val="single" w:color="auto"/>
          <w:rtl w:val="off"/>
        </w:rPr>
        <w:t>а</w:t>
      </w:r>
      <w:r>
        <w:rPr>
          <w:rFonts w:ascii="Arial" w:hAnsi="Arial" w:cs="Arial"/>
          <w:sz w:val="24"/>
          <w:szCs w:val="24"/>
        </w:rPr>
        <w:t xml:space="preserve"> обеспечивает возможность получения заявителем информации о предоставляемой муниципальной услуге на официальном интернет-сайте </w:t>
      </w:r>
      <w:r>
        <w:rPr>
          <w:rFonts w:ascii="Arial" w:hAnsi="Arial" w:cs="Arial"/>
          <w:sz w:val="24"/>
          <w:szCs w:val="24"/>
          <w:u w:val="single" w:color="auto"/>
        </w:rPr>
        <w:t>муниципального образования</w:t>
      </w:r>
      <w:r>
        <w:rPr>
          <w:rFonts w:ascii="Arial" w:hAnsi="Arial" w:cs="Arial"/>
          <w:sz w:val="24"/>
          <w:szCs w:val="24"/>
        </w:rPr>
        <w:t>, интернет-сайте МФЦ, на Едином портале государственных и муниципальных услуг (функций).</w:t>
      </w:r>
    </w:p>
    <w:p>
      <w:pPr>
        <w:pStyle w:val="a5"/>
        <w:rPr>
          <w:sz w:val="24"/>
          <w:szCs w:val="24"/>
        </w:rPr>
      </w:pPr>
      <w:r>
        <w:rPr>
          <w:sz w:val="24"/>
          <w:szCs w:val="24"/>
        </w:rPr>
        <w:t xml:space="preserve">2.18.2. </w:t>
      </w:r>
      <w:r>
        <w:rPr>
          <w:sz w:val="24"/>
          <w:szCs w:val="24"/>
        </w:rPr>
        <w:t xml:space="preserve">Администрации </w:t>
      </w:r>
      <w:r>
        <w:rPr>
          <w:sz w:val="24"/>
          <w:szCs w:val="24"/>
        </w:rPr>
        <w:t>Усть-Беловск</w:t>
      </w:r>
      <w:r>
        <w:rPr>
          <w:sz w:val="24"/>
          <w:szCs w:val="24"/>
        </w:rPr>
        <w:t>ого</w:t>
      </w:r>
      <w:r>
        <w:rPr>
          <w:sz w:val="24"/>
          <w:szCs w:val="24"/>
        </w:rPr>
        <w:t xml:space="preserve"> сельсовет</w:t>
      </w:r>
      <w:r>
        <w:rPr>
          <w:sz w:val="24"/>
          <w:szCs w:val="24"/>
        </w:rPr>
        <w:t>а</w:t>
      </w:r>
      <w:r>
        <w:rPr>
          <w:sz w:val="24"/>
          <w:szCs w:val="24"/>
        </w:rPr>
        <w:t xml:space="preserve"> обеспечивает возможность получения и копирования заявителями на официальном интернет-сайте </w:t>
      </w:r>
      <w:r>
        <w:rPr>
          <w:sz w:val="24"/>
          <w:szCs w:val="24"/>
        </w:rPr>
        <w:t>муниципального образования</w:t>
      </w:r>
      <w:r>
        <w:rPr>
          <w:sz w:val="24"/>
          <w:szCs w:val="24"/>
        </w:rPr>
        <w:t>,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электронном виде.</w:t>
      </w:r>
    </w:p>
    <w:p>
      <w:pPr>
        <w:pStyle w:val="a5"/>
        <w:rPr>
          <w:sz w:val="24"/>
          <w:szCs w:val="24"/>
        </w:rPr>
      </w:pPr>
      <w:r>
        <w:rPr>
          <w:sz w:val="24"/>
          <w:szCs w:val="24"/>
        </w:rPr>
        <w:t>2.18.2.1. При предоставлении услуг в электронной форме посредством Единого портала государственных и муниципальных услуг (функций) заявителю обеспечивается:</w:t>
      </w:r>
    </w:p>
    <w:p>
      <w:pPr>
        <w:pStyle w:val="a5"/>
        <w:rPr>
          <w:rFonts w:ascii="Arial" w:hAnsi="Arial" w:cs="Arial"/>
          <w:color w:val="000000"/>
          <w:sz w:val="24"/>
        </w:rPr>
      </w:pPr>
      <w:r>
        <w:rPr>
          <w:sz w:val="24"/>
          <w:szCs w:val="24"/>
        </w:rPr>
        <w:t>1) Получение информации о порядке и сроках предоставления услуги в соответствии с пунктом 2.3.1.1 Административного регламе</w:t>
      </w:r>
      <w:r>
        <w:rPr>
          <w:rFonts w:ascii="Arial" w:hAnsi="Arial" w:cs="Arial"/>
          <w:color w:val="000000"/>
          <w:sz w:val="24"/>
        </w:rPr>
        <w:t>нта.</w:t>
      </w:r>
    </w:p>
    <w:p>
      <w:pPr>
        <w:adjustRightInd/>
        <w:ind w:firstLine="709"/>
        <w:autoSpaceDE w:val="off"/>
        <w:autoSpaceDN w:val="off"/>
        <w:jc w:val="both"/>
        <w:spacing w:after="0" w:line="240" w:lineRule="auto"/>
        <w:rPr>
          <w:rFonts w:ascii="Arial" w:hAnsi="Arial" w:cs="Arial"/>
          <w:color w:val="000000"/>
          <w:sz w:val="24"/>
          <w:szCs w:val="24"/>
        </w:rPr>
      </w:pPr>
      <w:r>
        <w:rPr>
          <w:rFonts w:ascii="Arial" w:hAnsi="Arial" w:cs="Arial"/>
          <w:color w:val="000000"/>
          <w:sz w:val="24"/>
          <w:szCs w:val="24"/>
        </w:rPr>
        <w:t>2) Запись на прием в орган местного самоуправления для получения результата предоставления услуги посредством Единого портала государственных и муниципальных услуг (функций)</w:t>
      </w:r>
      <w:r>
        <w:rPr>
          <w:rFonts w:ascii="Arial" w:hAnsi="Arial" w:cs="Arial"/>
          <w:color w:val="000000"/>
          <w:sz w:val="24"/>
          <w:szCs w:val="24"/>
          <w:vertAlign w:val="superscript"/>
        </w:rPr>
        <w:t>4</w:t>
      </w:r>
      <w:r>
        <w:rPr>
          <w:rFonts w:ascii="Arial" w:hAnsi="Arial" w:cs="Arial"/>
          <w:color w:val="000000"/>
          <w:sz w:val="24"/>
          <w:szCs w:val="24"/>
        </w:rPr>
        <w:t>:</w:t>
      </w:r>
    </w:p>
    <w:p>
      <w:pPr>
        <w:adjustRightInd/>
        <w:ind w:firstLine="709"/>
        <w:autoSpaceDE w:val="off"/>
        <w:autoSpaceDN w:val="off"/>
        <w:jc w:val="both"/>
        <w:spacing w:after="0" w:line="240" w:lineRule="auto"/>
        <w:rPr>
          <w:rFonts w:ascii="Arial" w:hAnsi="Arial" w:cs="Arial"/>
          <w:color w:val="000000"/>
          <w:sz w:val="24"/>
          <w:szCs w:val="24"/>
        </w:rPr>
      </w:pPr>
      <w:r>
        <w:rPr>
          <w:rFonts w:ascii="Arial" w:hAnsi="Arial" w:cs="Arial"/>
          <w:color w:val="000000"/>
          <w:sz w:val="24"/>
          <w:szCs w:val="24"/>
        </w:rPr>
        <w:t>Запись на прием проводится посредством Единого портала государственных и муниципальных услуг (функций).</w:t>
      </w:r>
    </w:p>
    <w:p>
      <w:pPr>
        <w:adjustRightInd/>
        <w:ind w:firstLine="709"/>
        <w:autoSpaceDE w:val="off"/>
        <w:autoSpaceDN w:val="off"/>
        <w:jc w:val="both"/>
        <w:spacing w:after="0" w:line="240" w:lineRule="auto"/>
        <w:rPr>
          <w:rFonts w:ascii="Arial" w:hAnsi="Arial" w:cs="Arial"/>
          <w:color w:val="000000"/>
          <w:sz w:val="24"/>
          <w:szCs w:val="24"/>
        </w:rPr>
      </w:pPr>
      <w:r>
        <w:rPr>
          <w:rFonts w:ascii="Arial" w:hAnsi="Arial" w:cs="Arial"/>
          <w:color w:val="000000"/>
          <w:sz w:val="24"/>
          <w:szCs w:val="24"/>
        </w:rPr>
        <w:t>Заявителю предоставляется возможность записи в любые свободные для приема дату и время в пределах установленного в органе (организации) графика приема заявителей.</w:t>
      </w:r>
    </w:p>
    <w:p>
      <w:pPr>
        <w:adjustRightInd/>
        <w:ind w:firstLine="709"/>
        <w:autoSpaceDE w:val="off"/>
        <w:autoSpaceDN w:val="off"/>
        <w:jc w:val="both"/>
        <w:spacing w:after="0" w:line="240" w:lineRule="auto"/>
        <w:rPr>
          <w:rFonts w:ascii="Arial" w:hAnsi="Arial" w:cs="Arial"/>
          <w:color w:val="000000"/>
          <w:sz w:val="24"/>
          <w:szCs w:val="24"/>
        </w:rPr>
      </w:pPr>
      <w:r>
        <w:rPr>
          <w:rFonts w:ascii="Arial" w:hAnsi="Arial" w:cs="Arial"/>
          <w:color w:val="000000"/>
          <w:sz w:val="24"/>
          <w:szCs w:val="24"/>
        </w:rPr>
        <w:t xml:space="preserve">3) Формирование запроса посредством заполнения электронной формы запроса на Едином портале государственных и муниципальных услуг (функций): </w:t>
      </w:r>
    </w:p>
    <w:p>
      <w:pPr>
        <w:adjustRightInd/>
        <w:ind w:firstLine="709"/>
        <w:autoSpaceDE w:val="off"/>
        <w:autoSpaceDN w:val="off"/>
        <w:jc w:val="both"/>
        <w:spacing w:after="0" w:line="240" w:lineRule="auto"/>
        <w:rPr>
          <w:rFonts w:ascii="Arial" w:hAnsi="Arial" w:cs="Arial"/>
          <w:color w:val="000000"/>
          <w:sz w:val="24"/>
          <w:szCs w:val="24"/>
        </w:rPr>
      </w:pPr>
      <w:r>
        <w:rPr>
          <w:rFonts w:ascii="Arial" w:hAnsi="Arial" w:cs="Arial"/>
          <w:color w:val="000000"/>
          <w:sz w:val="24"/>
          <w:szCs w:val="24"/>
        </w:rPr>
        <w:t>Формирование запроса заявителем осуществляется посредством заполнения электронной формы запроса на Едином портале государственных и муниципальных услуг (функций) без необходимости дополнительной подачи запроса в какой-либо иной форме.</w:t>
      </w:r>
    </w:p>
    <w:p>
      <w:pPr>
        <w:adjustRightInd/>
        <w:ind w:firstLine="709"/>
        <w:autoSpaceDE w:val="off"/>
        <w:autoSpaceDN w:val="off"/>
        <w:jc w:val="both"/>
        <w:spacing w:after="0" w:line="240" w:lineRule="auto"/>
        <w:rPr>
          <w:rFonts w:ascii="Arial" w:hAnsi="Arial" w:cs="Arial"/>
          <w:color w:val="000000"/>
          <w:sz w:val="24"/>
          <w:szCs w:val="24"/>
        </w:rPr>
      </w:pPr>
      <w:r>
        <w:rPr>
          <w:rFonts w:ascii="Arial" w:hAnsi="Arial" w:cs="Arial"/>
          <w:color w:val="000000"/>
          <w:sz w:val="24"/>
          <w:szCs w:val="24"/>
        </w:rPr>
        <w:t>На Едином портале государственных и муниципальных услуг (функций) размещаются образцы заполнения заявления.</w:t>
      </w:r>
    </w:p>
    <w:p>
      <w:pPr>
        <w:adjustRightInd/>
        <w:ind w:firstLine="709"/>
        <w:autoSpaceDE w:val="off"/>
        <w:autoSpaceDN w:val="off"/>
        <w:jc w:val="both"/>
        <w:spacing w:after="0" w:line="240" w:lineRule="auto"/>
        <w:rPr>
          <w:rFonts w:ascii="Arial" w:hAnsi="Arial" w:cs="Arial"/>
          <w:color w:val="000000"/>
          <w:sz w:val="24"/>
          <w:szCs w:val="24"/>
        </w:rPr>
      </w:pPr>
      <w:r>
        <w:rPr>
          <w:rFonts w:ascii="Arial" w:hAnsi="Arial" w:cs="Arial"/>
          <w:color w:val="000000"/>
          <w:sz w:val="24"/>
          <w:szCs w:val="24"/>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pPr>
        <w:adjustRightInd/>
        <w:ind w:firstLine="709"/>
        <w:autoSpaceDE w:val="off"/>
        <w:autoSpaceDN w:val="off"/>
        <w:jc w:val="both"/>
        <w:spacing w:after="0" w:line="240" w:lineRule="auto"/>
        <w:rPr>
          <w:rFonts w:ascii="Arial" w:hAnsi="Arial" w:cs="Arial"/>
          <w:color w:val="000000"/>
          <w:sz w:val="24"/>
          <w:szCs w:val="24"/>
        </w:rPr>
      </w:pPr>
      <w:r>
        <w:rPr>
          <w:rFonts w:ascii="Arial" w:hAnsi="Arial" w:cs="Arial"/>
          <w:color w:val="000000"/>
          <w:sz w:val="24"/>
          <w:szCs w:val="24"/>
        </w:rPr>
        <w:t>При формировании запроса заявителю обеспечивается:</w:t>
      </w:r>
    </w:p>
    <w:p>
      <w:pPr>
        <w:adjustRightInd/>
        <w:ind w:firstLine="709"/>
        <w:autoSpaceDE w:val="off"/>
        <w:autoSpaceDN w:val="off"/>
        <w:jc w:val="both"/>
        <w:spacing w:after="0" w:line="240" w:lineRule="auto"/>
        <w:rPr>
          <w:rFonts w:ascii="Arial" w:hAnsi="Arial" w:cs="Arial"/>
          <w:color w:val="000000"/>
          <w:sz w:val="24"/>
          <w:szCs w:val="24"/>
        </w:rPr>
      </w:pPr>
      <w:r>
        <w:rPr>
          <w:rFonts w:ascii="Arial" w:hAnsi="Arial" w:cs="Arial"/>
          <w:color w:val="000000"/>
          <w:sz w:val="24"/>
          <w:szCs w:val="24"/>
        </w:rPr>
        <w:t>возможность копирования и сохранения запроса и иных документов, указанных в пункте 2.7.1. Административного регламента, необходимых для предоставления муниципальной услуги;</w:t>
      </w:r>
    </w:p>
    <w:p>
      <w:pPr>
        <w:adjustRightInd/>
        <w:ind w:firstLine="709"/>
        <w:autoSpaceDE w:val="off"/>
        <w:autoSpaceDN w:val="off"/>
        <w:jc w:val="both"/>
        <w:spacing w:after="0" w:line="240" w:lineRule="auto"/>
        <w:rPr>
          <w:rFonts w:ascii="Arial" w:hAnsi="Arial" w:cs="Arial"/>
          <w:color w:val="000000"/>
          <w:sz w:val="24"/>
          <w:szCs w:val="24"/>
        </w:rPr>
      </w:pPr>
      <w:r>
        <w:rPr>
          <w:rFonts w:ascii="Arial" w:hAnsi="Arial" w:cs="Arial"/>
          <w:color w:val="000000"/>
          <w:sz w:val="24"/>
          <w:szCs w:val="24"/>
        </w:rPr>
        <w:t>возможность печати на бумажном носителе копии электронной формы запроса;</w:t>
      </w:r>
    </w:p>
    <w:p>
      <w:pPr>
        <w:adjustRightInd/>
        <w:ind w:firstLine="709"/>
        <w:autoSpaceDE w:val="off"/>
        <w:autoSpaceDN w:val="off"/>
        <w:jc w:val="both"/>
        <w:spacing w:after="0" w:line="240" w:lineRule="auto"/>
        <w:rPr>
          <w:rFonts w:ascii="Arial" w:hAnsi="Arial" w:cs="Arial"/>
          <w:color w:val="000000"/>
          <w:sz w:val="24"/>
          <w:szCs w:val="24"/>
        </w:rPr>
      </w:pPr>
      <w:r>
        <w:rPr>
          <w:rFonts w:ascii="Arial" w:hAnsi="Arial" w:cs="Arial"/>
          <w:color w:val="000000"/>
          <w:sz w:val="24"/>
          <w:szCs w:val="24"/>
        </w:rPr>
        <w:t>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pPr>
        <w:adjustRightInd/>
        <w:ind w:firstLine="709"/>
        <w:autoSpaceDE w:val="off"/>
        <w:autoSpaceDN w:val="off"/>
        <w:jc w:val="both"/>
        <w:spacing w:after="0" w:line="240" w:lineRule="auto"/>
        <w:rPr>
          <w:rFonts w:ascii="Arial" w:hAnsi="Arial" w:cs="Arial"/>
          <w:color w:val="000000"/>
          <w:sz w:val="24"/>
          <w:szCs w:val="24"/>
        </w:rPr>
      </w:pPr>
      <w:r>
        <w:rPr>
          <w:rFonts w:ascii="Arial" w:hAnsi="Arial" w:cs="Arial"/>
          <w:color w:val="000000"/>
          <w:sz w:val="24"/>
          <w:szCs w:val="24"/>
        </w:rPr>
        <w:t>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государственных и муниципальных услуг (функций), в части, касающейся сведений, отсутствующих в единой системе идентификации и аутентификации;</w:t>
      </w:r>
    </w:p>
    <w:p>
      <w:pPr>
        <w:adjustRightInd/>
        <w:ind w:firstLine="709"/>
        <w:autoSpaceDE w:val="off"/>
        <w:autoSpaceDN w:val="off"/>
        <w:jc w:val="both"/>
        <w:spacing w:after="0" w:line="240" w:lineRule="auto"/>
        <w:rPr>
          <w:rFonts w:ascii="Arial" w:hAnsi="Arial" w:cs="Arial"/>
          <w:color w:val="000000"/>
          <w:sz w:val="24"/>
          <w:szCs w:val="24"/>
        </w:rPr>
      </w:pPr>
      <w:r>
        <w:rPr>
          <w:rFonts w:ascii="Arial" w:hAnsi="Arial" w:cs="Arial"/>
          <w:color w:val="000000"/>
          <w:sz w:val="24"/>
          <w:szCs w:val="24"/>
        </w:rPr>
        <w:t>возможность вернуться на любой из этапов заполнения электронной формы запроса без потери ранее введенной информации;</w:t>
      </w:r>
    </w:p>
    <w:p>
      <w:pPr>
        <w:adjustRightInd/>
        <w:ind w:firstLine="709"/>
        <w:autoSpaceDE w:val="off"/>
        <w:autoSpaceDN w:val="off"/>
        <w:jc w:val="both"/>
        <w:spacing w:after="0" w:line="240" w:lineRule="auto"/>
        <w:rPr>
          <w:rFonts w:ascii="Arial" w:hAnsi="Arial" w:cs="Arial"/>
          <w:color w:val="000000"/>
          <w:sz w:val="24"/>
          <w:szCs w:val="24"/>
        </w:rPr>
      </w:pPr>
      <w:r>
        <w:rPr>
          <w:rFonts w:ascii="Arial" w:hAnsi="Arial" w:cs="Arial"/>
          <w:color w:val="000000"/>
          <w:sz w:val="24"/>
          <w:szCs w:val="24"/>
        </w:rPr>
        <w:t>возможность доступа заявителя на Едином портале государственных и муниципальных услуг (функций) к ранее поданным им запросам в течение не менее одного года, а также частично сформированных запросов - в течение не менее 3 месяцев.</w:t>
      </w:r>
    </w:p>
    <w:p>
      <w:pPr>
        <w:adjustRightInd/>
        <w:ind w:firstLine="709"/>
        <w:autoSpaceDE w:val="off"/>
        <w:autoSpaceDN w:val="off"/>
        <w:jc w:val="both"/>
        <w:spacing w:after="0" w:line="240" w:lineRule="auto"/>
        <w:rPr>
          <w:rFonts w:ascii="Arial" w:hAnsi="Arial" w:cs="Arial"/>
          <w:color w:val="000000"/>
          <w:sz w:val="24"/>
          <w:szCs w:val="24"/>
        </w:rPr>
      </w:pPr>
      <w:r>
        <w:rPr>
          <w:rFonts w:ascii="Arial" w:hAnsi="Arial" w:cs="Arial"/>
          <w:color w:val="000000"/>
          <w:sz w:val="24"/>
          <w:szCs w:val="24"/>
        </w:rPr>
        <w:t>Сформированный и подписанный запрос и иные документы, указанные пункте 2.7.1. настоящего Административного регламента, необходимые для предоставления муниципальной услуги, направляются в орган местного самоуправления посредством Единого портала государственных и муниципальных услуг (функций).</w:t>
      </w:r>
    </w:p>
    <w:p>
      <w:pPr>
        <w:adjustRightInd/>
        <w:ind w:firstLine="709"/>
        <w:autoSpaceDE w:val="off"/>
        <w:autoSpaceDN w:val="off"/>
        <w:jc w:val="both"/>
        <w:spacing w:after="0" w:line="240" w:lineRule="auto"/>
        <w:rPr>
          <w:rFonts w:ascii="Arial" w:hAnsi="Arial" w:cs="Arial"/>
          <w:color w:val="000000"/>
          <w:sz w:val="24"/>
          <w:szCs w:val="24"/>
        </w:rPr>
      </w:pPr>
      <w:r>
        <w:rPr>
          <w:rFonts w:ascii="Arial" w:hAnsi="Arial" w:cs="Arial"/>
          <w:color w:val="000000"/>
          <w:sz w:val="24"/>
          <w:szCs w:val="24"/>
        </w:rPr>
        <w:t>4) Прием и регистрация органом (организацией) запроса и иных документов, необходимых для предоставления муниципальной услуги.</w:t>
      </w:r>
    </w:p>
    <w:p>
      <w:pPr>
        <w:adjustRightInd/>
        <w:ind w:firstLine="709"/>
        <w:autoSpaceDE w:val="off"/>
        <w:autoSpaceDN w:val="off"/>
        <w:jc w:val="both"/>
        <w:spacing w:after="0" w:line="240" w:lineRule="auto"/>
        <w:rPr>
          <w:rFonts w:ascii="Arial" w:hAnsi="Arial" w:cs="Arial"/>
          <w:color w:val="000000"/>
          <w:sz w:val="24"/>
          <w:szCs w:val="24"/>
        </w:rPr>
      </w:pPr>
      <w:r>
        <w:rPr>
          <w:rFonts w:ascii="Arial" w:hAnsi="Arial" w:cs="Arial"/>
          <w:color w:val="000000"/>
          <w:sz w:val="24"/>
          <w:szCs w:val="24"/>
        </w:rPr>
        <w:t>Орган местного самоуправления обеспечивает прием документов, необходимых для предоставления муниципальной услуги, и регистрацию запроса в соответствии с пунктом 3.2.3.2 Административного регламента;</w:t>
      </w:r>
    </w:p>
    <w:p>
      <w:pPr>
        <w:pStyle w:val="2b"/>
        <w:ind w:firstLine="709"/>
        <w:jc w:val="both"/>
        <w:tabs>
          <w:tab w:val="left" w:pos="567"/>
        </w:tabs>
        <w:rPr>
          <w:rFonts w:ascii="Arial" w:hAnsi="Arial" w:cs="Arial"/>
          <w:color w:val="000000"/>
          <w:sz w:val="24"/>
        </w:rPr>
      </w:pPr>
      <w:r>
        <w:rPr>
          <w:rFonts w:ascii="Arial" w:hAnsi="Arial" w:cs="Arial"/>
          <w:color w:val="000000"/>
          <w:sz w:val="24"/>
        </w:rPr>
        <w:t>5) Получение сведений о ходе выполнения запроса.</w:t>
      </w:r>
    </w:p>
    <w:p>
      <w:pPr>
        <w:adjustRightInd/>
        <w:ind w:firstLine="709"/>
        <w:autoSpaceDE w:val="off"/>
        <w:autoSpaceDN w:val="off"/>
        <w:jc w:val="both"/>
        <w:spacing w:after="0" w:line="240" w:lineRule="auto"/>
        <w:rPr>
          <w:rFonts w:ascii="Arial" w:hAnsi="Arial" w:cs="Arial"/>
          <w:color w:val="000000"/>
          <w:sz w:val="24"/>
          <w:szCs w:val="24"/>
        </w:rPr>
      </w:pPr>
      <w:r>
        <w:rPr>
          <w:rFonts w:ascii="Arial" w:hAnsi="Arial" w:cs="Arial"/>
          <w:color w:val="000000"/>
          <w:sz w:val="24"/>
          <w:szCs w:val="24"/>
        </w:rPr>
        <w:t>Заявитель имеет возможность получения информации о ходе предоставления муниципальной услуги.</w:t>
      </w:r>
    </w:p>
    <w:p>
      <w:pPr>
        <w:adjustRightInd/>
        <w:ind w:firstLine="709"/>
        <w:autoSpaceDE w:val="off"/>
        <w:autoSpaceDN w:val="off"/>
        <w:jc w:val="both"/>
        <w:spacing w:after="0" w:line="240" w:lineRule="auto"/>
        <w:rPr>
          <w:rFonts w:ascii="Arial" w:hAnsi="Arial" w:cs="Arial"/>
          <w:sz w:val="24"/>
          <w:szCs w:val="24"/>
        </w:rPr>
      </w:pPr>
      <w:r>
        <w:rPr>
          <w:rFonts w:ascii="Arial" w:hAnsi="Arial" w:cs="Arial"/>
          <w:color w:val="000000"/>
          <w:sz w:val="24"/>
          <w:szCs w:val="24"/>
        </w:rPr>
        <w:t xml:space="preserve">Информация о ходе предоставления муниципальной услуги направляется заявителю органом местного самоуправления в срок, не превышающий одного рабочего дня после завершения выполнения соответствующего действия с использованием средств Единого портала государственных и муниципальных услуг (функций). </w:t>
      </w:r>
      <w:r>
        <w:rPr>
          <w:rFonts w:ascii="Arial" w:hAnsi="Arial" w:cs="Arial"/>
          <w:sz w:val="24"/>
          <w:szCs w:val="24"/>
        </w:rPr>
        <w:t xml:space="preserve">При наличии соответствующих настроек в Личном кабинете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 </w:t>
      </w:r>
    </w:p>
    <w:p>
      <w:pPr>
        <w:adjustRightInd/>
        <w:ind w:firstLine="709"/>
        <w:autoSpaceDE w:val="off"/>
        <w:autoSpaceDN w:val="off"/>
        <w:jc w:val="both"/>
        <w:spacing w:after="0" w:line="240" w:lineRule="auto"/>
        <w:rPr>
          <w:rFonts w:ascii="Arial" w:hAnsi="Arial" w:cs="Arial"/>
          <w:color w:val="000000"/>
          <w:sz w:val="24"/>
          <w:szCs w:val="24"/>
        </w:rPr>
      </w:pPr>
      <w:r>
        <w:rPr>
          <w:rFonts w:ascii="Arial" w:hAnsi="Arial" w:cs="Arial"/>
          <w:color w:val="000000"/>
          <w:sz w:val="24"/>
          <w:szCs w:val="24"/>
        </w:rPr>
        <w:t>При предоставлении муниципальной услуги в электронной форме заявителю направляется:</w:t>
      </w:r>
    </w:p>
    <w:p>
      <w:pPr>
        <w:adjustRightInd/>
        <w:ind w:firstLine="709"/>
        <w:autoSpaceDE w:val="off"/>
        <w:autoSpaceDN w:val="off"/>
        <w:jc w:val="both"/>
        <w:spacing w:after="0" w:line="240" w:lineRule="auto"/>
        <w:rPr>
          <w:rFonts w:ascii="Arial" w:hAnsi="Arial" w:cs="Arial"/>
          <w:color w:val="000000"/>
          <w:sz w:val="24"/>
          <w:szCs w:val="24"/>
        </w:rPr>
      </w:pPr>
      <w:r>
        <w:rPr>
          <w:rFonts w:ascii="Arial" w:hAnsi="Arial" w:cs="Arial"/>
          <w:color w:val="000000"/>
          <w:sz w:val="24"/>
          <w:szCs w:val="24"/>
        </w:rPr>
        <w:t>а) уведомление о записи на прием в орган (организацию) или многофункциональ-ный центр, содержащее сведения о дате, времени и месте приема;</w:t>
      </w:r>
    </w:p>
    <w:p>
      <w:pPr>
        <w:pStyle w:val="a5"/>
        <w:rPr>
          <w:sz w:val="24"/>
          <w:szCs w:val="24"/>
        </w:rPr>
      </w:pPr>
      <w:r>
        <w:rPr>
          <w:sz w:val="24"/>
          <w:szCs w:val="24"/>
        </w:rPr>
        <w:t>б) уведомление о приеме и регистрации запроса и иных документов, необходимых для предоставления услуги, содержащее сведения о факте приема запроса и документов, необходимых для предоставления услуги, и начале процедуры предоставления услуги, а также сведения о дате и времени окончания предоставления услуги либо мотивированный отказ в приеме запроса и иных документов, необходимых для предоставления услуги;</w:t>
      </w:r>
    </w:p>
    <w:p>
      <w:pPr>
        <w:pStyle w:val="a5"/>
        <w:rPr>
          <w:sz w:val="24"/>
          <w:szCs w:val="24"/>
        </w:rPr>
      </w:pPr>
      <w:r>
        <w:rPr>
          <w:sz w:val="24"/>
          <w:szCs w:val="24"/>
        </w:rPr>
        <w:t xml:space="preserve">в) уведомление о результатах рассмотрения документов, необходимых для предоставления услуги,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 </w:t>
      </w:r>
    </w:p>
    <w:p>
      <w:pPr>
        <w:pStyle w:val="a5"/>
        <w:rPr>
          <w:sz w:val="24"/>
          <w:szCs w:val="24"/>
        </w:rPr>
      </w:pPr>
      <w:r>
        <w:rPr>
          <w:sz w:val="24"/>
          <w:szCs w:val="24"/>
        </w:rPr>
        <w:t>6) Получение результата предоставления муниципальной услуги.</w:t>
      </w:r>
    </w:p>
    <w:p>
      <w:pPr>
        <w:pStyle w:val="a5"/>
        <w:rPr>
          <w:sz w:val="24"/>
          <w:szCs w:val="24"/>
        </w:rPr>
      </w:pPr>
      <w:r>
        <w:rPr>
          <w:sz w:val="24"/>
          <w:szCs w:val="24"/>
        </w:rPr>
        <w:t>В качестве результата предоставления государственной услуги заявитель по его выбору вправе получить:</w:t>
      </w:r>
    </w:p>
    <w:p>
      <w:pPr>
        <w:adjustRightInd/>
        <w:ind w:firstLine="709"/>
        <w:autoSpaceDE w:val="off"/>
        <w:autoSpaceDN w:val="off"/>
        <w:jc w:val="both"/>
        <w:spacing w:after="0" w:line="240" w:lineRule="auto"/>
        <w:rPr>
          <w:rFonts w:ascii="Arial" w:hAnsi="Arial" w:cs="Arial"/>
          <w:sz w:val="24"/>
          <w:szCs w:val="24"/>
        </w:rPr>
      </w:pPr>
      <w:r>
        <w:rPr>
          <w:rFonts w:ascii="Arial" w:hAnsi="Arial" w:cs="Arial"/>
          <w:color w:val="000000"/>
          <w:sz w:val="24"/>
          <w:szCs w:val="24"/>
        </w:rPr>
        <w:t>а) р</w:t>
      </w:r>
      <w:r>
        <w:rPr>
          <w:rFonts w:ascii="Arial" w:hAnsi="Arial" w:cs="Arial"/>
          <w:sz w:val="24"/>
          <w:szCs w:val="24"/>
        </w:rPr>
        <w:t>ешение органа местного самоуправления о присвоении объекту адресации адреса или аннулировании его адреса, а также решение об отказе в таком присвоении или аннулировании адреса в форме электронного документа</w:t>
      </w:r>
      <w:r>
        <w:rPr>
          <w:rFonts w:ascii="Arial" w:hAnsi="Arial" w:cs="Arial"/>
          <w:color w:val="000000"/>
          <w:sz w:val="24"/>
          <w:szCs w:val="24"/>
        </w:rPr>
        <w:t>, подписанного уполномоченным должностным лицом с использованием усиленной квалифицированной электронной подписи посредством Единого портала государственных и муниципальных услуг (функций)</w:t>
      </w:r>
      <w:r>
        <w:rPr>
          <w:rStyle w:val="aff3"/>
          <w:rFonts w:ascii="Arial" w:hAnsi="Arial" w:cs="Arial"/>
          <w:color w:val="000000"/>
          <w:sz w:val="24"/>
          <w:szCs w:val="24"/>
        </w:rPr>
        <w:footnoteReference w:id="4"/>
      </w:r>
      <w:r>
        <w:rPr>
          <w:rFonts w:ascii="Arial" w:hAnsi="Arial" w:cs="Arial"/>
          <w:color w:val="000000"/>
          <w:sz w:val="24"/>
          <w:szCs w:val="24"/>
        </w:rPr>
        <w:t>;</w:t>
      </w:r>
    </w:p>
    <w:p>
      <w:pPr>
        <w:adjustRightInd/>
        <w:ind w:firstLine="709"/>
        <w:autoSpaceDE w:val="off"/>
        <w:autoSpaceDN w:val="off"/>
        <w:jc w:val="both"/>
        <w:spacing w:after="0" w:line="240" w:lineRule="auto"/>
        <w:rPr>
          <w:rFonts w:ascii="Arial" w:hAnsi="Arial" w:cs="Arial"/>
          <w:color w:val="000000"/>
          <w:sz w:val="24"/>
          <w:szCs w:val="24"/>
        </w:rPr>
      </w:pPr>
      <w:r>
        <w:rPr>
          <w:rFonts w:ascii="Arial" w:hAnsi="Arial" w:cs="Arial"/>
          <w:color w:val="000000"/>
          <w:sz w:val="24"/>
          <w:szCs w:val="24"/>
        </w:rPr>
        <w:t xml:space="preserve">б) решение органа местного самоуправления о присвоении объекту адресации адреса или аннулировании его адреса, а также решение об отказе в таком присвоении или аннулировании адреса на бумажном носителе, выданный на личном приеме под расписку или в МФЦ; </w:t>
      </w:r>
    </w:p>
    <w:p>
      <w:pPr>
        <w:adjustRightInd/>
        <w:ind w:firstLine="709"/>
        <w:autoSpaceDE w:val="off"/>
        <w:autoSpaceDN w:val="off"/>
        <w:jc w:val="both"/>
        <w:spacing w:after="0" w:line="240" w:lineRule="auto"/>
        <w:rPr>
          <w:rFonts w:ascii="Arial" w:hAnsi="Arial" w:cs="Arial"/>
          <w:sz w:val="24"/>
          <w:szCs w:val="24"/>
        </w:rPr>
      </w:pPr>
      <w:r>
        <w:rPr>
          <w:rFonts w:ascii="Arial" w:hAnsi="Arial" w:cs="Arial"/>
          <w:color w:val="000000"/>
          <w:sz w:val="24"/>
          <w:szCs w:val="24"/>
        </w:rPr>
        <w:t>в) решение органа местного самоуправления о присвоении объекту адресации адреса или аннулировании его адреса, а также решение об отказе в таком присвоении или аннулировании адреса, направленного на бумажном носителе</w:t>
      </w:r>
      <w:r>
        <w:rPr>
          <w:rFonts w:ascii="Arial" w:hAnsi="Arial" w:cs="Arial"/>
          <w:sz w:val="24"/>
          <w:szCs w:val="24"/>
        </w:rPr>
        <w:t xml:space="preserve"> не позднее рабочего дня, следующего за 10-м рабочим днем со дня истечения установленного пунктом 2.5 Административного регламента срока, посредством почтового отправления по указанному в заявлении почтовому адресу.</w:t>
      </w:r>
    </w:p>
    <w:p>
      <w:pPr>
        <w:pStyle w:val="a5"/>
        <w:rPr>
          <w:sz w:val="24"/>
          <w:szCs w:val="24"/>
        </w:rPr>
      </w:pPr>
      <w:r>
        <w:rPr>
          <w:sz w:val="24"/>
          <w:szCs w:val="24"/>
        </w:rPr>
        <w:t>7) Досудебное (внесудебное)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
    <w:p>
      <w:pPr>
        <w:pStyle w:val="a5"/>
        <w:rPr>
          <w:sz w:val="24"/>
          <w:szCs w:val="24"/>
        </w:rPr>
      </w:pPr>
      <w:r>
        <w:rPr>
          <w:sz w:val="24"/>
          <w:szCs w:val="24"/>
        </w:rPr>
        <w:t xml:space="preserve">В целях предоставления услуг орган местного самоуправления обеспечивает возможность для заявителя направить жалобу на решения, действия или бездействие должностного лица органа местного самоуправления, предоставляющего муниципальную услугу, в том числе посредством Единого портала государственных и муниципальных услуг (функций) в соответствии с разделом </w:t>
      </w:r>
      <w:r>
        <w:rPr>
          <w:sz w:val="24"/>
          <w:szCs w:val="24"/>
        </w:rPr>
        <w:t>V</w:t>
      </w:r>
      <w:r>
        <w:rPr>
          <w:sz w:val="24"/>
          <w:szCs w:val="24"/>
        </w:rPr>
        <w:t xml:space="preserve"> Административного регламента.</w:t>
      </w:r>
    </w:p>
    <w:p>
      <w:pPr>
        <w:pStyle w:val="a5"/>
        <w:rPr>
          <w:sz w:val="24"/>
          <w:szCs w:val="24"/>
        </w:rPr>
      </w:pPr>
      <w:r>
        <w:rPr>
          <w:sz w:val="24"/>
          <w:szCs w:val="24"/>
        </w:rPr>
        <w:t>2.18.3. Обращение за получением муниципальной услуги и предоставление муниципальной услуги могут осуществляться с использованием электронных документов, подписанных электронной подписью в соответствии с требованиями Федерального закона от 06.04.2011 № 63-ФЗ «Об электронной подписи» и требованиями Федерального закона от 27.07.2010 № 210-ФЗ. При обращении за получением муниципальной услуги допускается использование простой электронной подписи и (или) усиленной квалифицированной электронной подписи.</w:t>
      </w:r>
    </w:p>
    <w:p>
      <w:pPr>
        <w:pStyle w:val="a5"/>
        <w:rPr>
          <w:sz w:val="24"/>
          <w:szCs w:val="24"/>
        </w:rPr>
      </w:pPr>
      <w:r>
        <w:rPr>
          <w:sz w:val="24"/>
          <w:szCs w:val="24"/>
        </w:rPr>
        <w:t>Определение случаев, при которых допускается использование соответственно простой электронной подписи или усиленной квалифицированной электронной подписи, осуществляется на основе Правил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утвержденных постановлением Правительства Российской Федерации от 25.06.2012 № 634. Правила использования усиленной квалифицированной подписи при обращении за получением муниципальной услуги установлены постановлением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pPr>
        <w:pStyle w:val="a5"/>
        <w:rPr/>
      </w:pPr>
      <w:r>
        <w:rPr>
          <w:rFonts w:ascii="Arial" w:hAnsi="Arial" w:cs="Arial"/>
          <w:b/>
          <w:bCs/>
          <w:iCs/>
          <w:sz w:val="24"/>
          <w:szCs w:val="24"/>
        </w:rPr>
        <w:t xml:space="preserve">III. </w:t>
      </w:r>
      <w:r>
        <w:rPr/>
        <w:t>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pPr>
        <w:ind w:firstLine="709"/>
        <w:jc w:val="both"/>
        <w:spacing w:after="0" w:line="240" w:lineRule="auto"/>
        <w:rPr>
          <w:rFonts w:ascii="Arial" w:hAnsi="Arial" w:cs="Arial"/>
          <w:sz w:val="24"/>
          <w:szCs w:val="24"/>
        </w:rPr>
      </w:pPr>
      <w:r>
        <w:rPr>
          <w:rFonts w:ascii="Arial" w:hAnsi="Arial" w:cs="Arial"/>
          <w:sz w:val="24"/>
          <w:szCs w:val="24"/>
        </w:rPr>
        <w:t>Блок-схема предоставления муниципальной услуги приведена в приложении 3 к настоящему Административному регламенту.</w:t>
      </w:r>
    </w:p>
    <w:p>
      <w:pPr>
        <w:ind w:firstLine="709"/>
        <w:jc w:val="both"/>
        <w:spacing w:after="0" w:line="240" w:lineRule="auto"/>
        <w:rPr>
          <w:rFonts w:ascii="Arial" w:eastAsia="Calibri" w:hAnsi="Arial" w:cs="Arial"/>
          <w:sz w:val="24"/>
          <w:szCs w:val="24"/>
        </w:rPr>
      </w:pPr>
      <w:r>
        <w:rPr>
          <w:rFonts w:ascii="Arial" w:eastAsia="Calibri" w:hAnsi="Arial" w:cs="Arial"/>
          <w:sz w:val="24"/>
          <w:szCs w:val="24"/>
        </w:rPr>
        <w:t>3.1. Описание последовательности действий при предоставлении муниципальной услуги.</w:t>
      </w: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Предоставление муниципальной услуги включает в себя следующие административные процедуры:</w:t>
      </w:r>
    </w:p>
    <w:p>
      <w:pPr>
        <w:ind w:firstLine="709"/>
        <w:jc w:val="both"/>
        <w:spacing w:after="0" w:line="240" w:lineRule="auto"/>
        <w:rPr>
          <w:rFonts w:ascii="Arial" w:hAnsi="Arial" w:cs="Arial"/>
          <w:sz w:val="24"/>
          <w:szCs w:val="24"/>
        </w:rPr>
      </w:pPr>
      <w:r>
        <w:rPr>
          <w:rFonts w:ascii="Arial" w:hAnsi="Arial" w:cs="Arial"/>
          <w:sz w:val="24"/>
          <w:szCs w:val="24"/>
        </w:rPr>
        <w:t>1) прием заявления и документов, их регистрация;</w:t>
      </w:r>
    </w:p>
    <w:p>
      <w:pPr>
        <w:ind w:firstLine="709"/>
        <w:jc w:val="both"/>
        <w:spacing w:after="0" w:line="240" w:lineRule="auto"/>
        <w:rPr>
          <w:rFonts w:ascii="Arial" w:hAnsi="Arial" w:cs="Arial"/>
          <w:sz w:val="24"/>
          <w:szCs w:val="24"/>
        </w:rPr>
      </w:pPr>
      <w:r>
        <w:rPr>
          <w:rFonts w:ascii="Arial" w:hAnsi="Arial" w:cs="Arial"/>
          <w:sz w:val="24"/>
          <w:szCs w:val="24"/>
        </w:rPr>
        <w:t>2) рассмотрение и проверка заявления и документов, определение возможности присвоения объекту адресации адреса, изменения или аннулирования его адреса, осмотр местонахождения объекта адресации, подготовка проекта решения о предоставлении (отказе в предоставлении) муниципальной услуги;</w:t>
      </w:r>
    </w:p>
    <w:p>
      <w:pPr>
        <w:ind w:firstLine="709"/>
        <w:jc w:val="both"/>
        <w:spacing w:after="0" w:line="240" w:lineRule="auto"/>
        <w:rPr>
          <w:rFonts w:ascii="Arial" w:hAnsi="Arial" w:cs="Arial"/>
          <w:sz w:val="24"/>
          <w:szCs w:val="24"/>
        </w:rPr>
      </w:pPr>
      <w:r>
        <w:rPr>
          <w:rFonts w:ascii="Arial" w:hAnsi="Arial" w:cs="Arial"/>
          <w:sz w:val="24"/>
          <w:szCs w:val="24"/>
        </w:rPr>
        <w:t>3) принятие решения о предоставлении или об отказе в предоставлении муниципальной услуги, информирование о принятом решении;</w:t>
      </w:r>
    </w:p>
    <w:p>
      <w:pPr>
        <w:ind w:firstLine="709"/>
        <w:jc w:val="both"/>
        <w:spacing w:after="0" w:line="240" w:lineRule="auto"/>
        <w:rPr>
          <w:rFonts w:ascii="Arial" w:eastAsia="Calibri" w:hAnsi="Arial" w:cs="Arial"/>
          <w:sz w:val="24"/>
          <w:szCs w:val="24"/>
        </w:rPr>
      </w:pPr>
      <w:r>
        <w:rPr>
          <w:rFonts w:ascii="Arial" w:eastAsia="Calibri" w:hAnsi="Arial" w:cs="Arial"/>
          <w:sz w:val="24"/>
          <w:szCs w:val="24"/>
        </w:rPr>
        <w:t xml:space="preserve">3.2. </w:t>
      </w:r>
      <w:r>
        <w:rPr>
          <w:rFonts w:ascii="Arial" w:hAnsi="Arial" w:cs="Arial"/>
          <w:sz w:val="24"/>
          <w:szCs w:val="24"/>
        </w:rPr>
        <w:t>Прием заявления и документов, их регистрация</w:t>
      </w:r>
      <w:r>
        <w:rPr>
          <w:rFonts w:ascii="Arial" w:eastAsia="Calibri" w:hAnsi="Arial" w:cs="Arial"/>
          <w:sz w:val="24"/>
          <w:szCs w:val="24"/>
        </w:rPr>
        <w:t>.</w:t>
      </w:r>
    </w:p>
    <w:p>
      <w:pPr>
        <w:ind w:firstLine="709"/>
        <w:jc w:val="both"/>
        <w:spacing w:after="0" w:line="240" w:lineRule="auto"/>
        <w:rPr>
          <w:rFonts w:ascii="Arial" w:hAnsi="Arial" w:cs="Arial"/>
          <w:sz w:val="24"/>
          <w:szCs w:val="24"/>
        </w:rPr>
      </w:pPr>
      <w:r>
        <w:rPr>
          <w:rFonts w:ascii="Arial" w:hAnsi="Arial" w:cs="Arial"/>
          <w:sz w:val="24"/>
          <w:szCs w:val="24"/>
        </w:rPr>
        <w:t>3.2.1. Юридические факты, являющиеся основанием для начала административной процедуры.</w:t>
      </w:r>
    </w:p>
    <w:p>
      <w:pPr>
        <w:ind w:firstLine="709"/>
        <w:jc w:val="both"/>
        <w:spacing w:after="0" w:line="240" w:lineRule="auto"/>
        <w:rPr>
          <w:rFonts w:ascii="Arial" w:hAnsi="Arial" w:cs="Arial"/>
          <w:sz w:val="24"/>
          <w:szCs w:val="24"/>
        </w:rPr>
      </w:pPr>
      <w:r>
        <w:rPr>
          <w:rFonts w:ascii="Arial" w:hAnsi="Arial" w:cs="Arial"/>
          <w:sz w:val="24"/>
          <w:szCs w:val="24"/>
        </w:rPr>
        <w:t xml:space="preserve">Основанием для начала предоставления муниципальной услуги является личное обращение заявителя или его представителя в </w:t>
      </w:r>
      <w:r>
        <w:rPr>
          <w:rFonts w:ascii="Arial" w:hAnsi="Arial" w:cs="Arial"/>
          <w:sz w:val="24"/>
          <w:szCs w:val="24"/>
          <w:u w:val="single" w:color="auto"/>
        </w:rPr>
        <w:t>орган местного самоуправления</w:t>
      </w:r>
      <w:r>
        <w:rPr>
          <w:rFonts w:ascii="Arial" w:hAnsi="Arial" w:cs="Arial"/>
          <w:sz w:val="24"/>
          <w:szCs w:val="24"/>
        </w:rPr>
        <w:t xml:space="preserve"> с заявлением и документами, необходимыми для получения </w:t>
      </w:r>
      <w:r>
        <w:rPr>
          <w:rFonts w:ascii="Arial" w:eastAsia="Calibri" w:hAnsi="Arial" w:cs="Arial"/>
          <w:sz w:val="24"/>
          <w:szCs w:val="24"/>
        </w:rPr>
        <w:t>муниципальной услуги</w:t>
      </w:r>
      <w:r>
        <w:rPr>
          <w:rFonts w:ascii="Arial" w:hAnsi="Arial" w:cs="Arial"/>
          <w:sz w:val="24"/>
          <w:szCs w:val="24"/>
        </w:rPr>
        <w:t xml:space="preserve">, либо направление заявления и необходимых документов в </w:t>
      </w:r>
      <w:r>
        <w:rPr>
          <w:rFonts w:ascii="Arial" w:hAnsi="Arial" w:cs="Arial"/>
          <w:sz w:val="24"/>
          <w:szCs w:val="24"/>
          <w:u w:val="single" w:color="auto"/>
        </w:rPr>
        <w:t>орган местного самоуправления</w:t>
      </w:r>
      <w:r>
        <w:rPr>
          <w:rFonts w:ascii="Arial" w:hAnsi="Arial" w:cs="Arial"/>
          <w:sz w:val="24"/>
          <w:szCs w:val="24"/>
        </w:rPr>
        <w:t xml:space="preserve"> с использованием почтовой связи, через МФЦ или в электронной форме с использованием Единого портала государственных и муниципальных услуг (функций), портала федеральной информационной адресной системы в информационно-телекоммуникационной сети «Интернет».</w:t>
      </w:r>
    </w:p>
    <w:p>
      <w:pPr>
        <w:ind w:firstLine="709"/>
        <w:jc w:val="both"/>
        <w:spacing w:after="0" w:line="240" w:lineRule="auto"/>
        <w:rPr>
          <w:rFonts w:ascii="Arial" w:hAnsi="Arial" w:cs="Arial"/>
          <w:sz w:val="24"/>
          <w:szCs w:val="24"/>
        </w:rPr>
      </w:pPr>
      <w:r>
        <w:rPr>
          <w:rFonts w:ascii="Arial" w:hAnsi="Arial" w:cs="Arial"/>
          <w:sz w:val="24"/>
          <w:szCs w:val="24"/>
        </w:rPr>
        <w:t>При наличии интерактивного сервиса Единого портала государственных и муниципальных услуг (функций) для заявителя может быть предоставлена возможность осуществить запись на прием в орган местного самоуправления в удобные для него дату и время в пределах установленного диапазона.</w:t>
      </w:r>
    </w:p>
    <w:p>
      <w:pPr>
        <w:ind w:firstLine="709"/>
        <w:jc w:val="both"/>
        <w:spacing w:after="0" w:line="240" w:lineRule="auto"/>
        <w:rPr>
          <w:rFonts w:ascii="Arial" w:hAnsi="Arial" w:cs="Arial"/>
          <w:sz w:val="24"/>
          <w:szCs w:val="24"/>
        </w:rPr>
      </w:pPr>
      <w:r>
        <w:rPr>
          <w:rFonts w:ascii="Arial" w:hAnsi="Arial" w:cs="Arial"/>
          <w:sz w:val="24"/>
          <w:szCs w:val="24"/>
        </w:rPr>
        <w:t>В случае обращения заявителя либо за предоставлением муниципальной услуги через МФЦ, заявитель вправе выбрать удобные для него дату и время приема на официальном сайте МФЦ либо через центр телефонного обслуживания МФЦ.</w:t>
      </w:r>
    </w:p>
    <w:p>
      <w:pPr>
        <w:ind w:firstLine="709"/>
        <w:jc w:val="both"/>
        <w:spacing w:after="0" w:line="240" w:lineRule="auto"/>
        <w:rPr>
          <w:rFonts w:ascii="Arial" w:hAnsi="Arial" w:cs="Arial"/>
          <w:sz w:val="24"/>
          <w:szCs w:val="24"/>
        </w:rPr>
      </w:pPr>
      <w:r>
        <w:rPr>
          <w:rFonts w:ascii="Arial" w:hAnsi="Arial" w:cs="Arial"/>
          <w:sz w:val="24"/>
          <w:szCs w:val="24"/>
        </w:rPr>
        <w:t>3.2.2. Сведения о должностном лице, ответственном за выполнение административного действия, входящего в состав административной процедуры.</w:t>
      </w:r>
    </w:p>
    <w:p>
      <w:pPr>
        <w:ind w:firstLine="709"/>
        <w:jc w:val="both"/>
        <w:spacing w:after="0" w:line="240" w:lineRule="auto"/>
        <w:rPr>
          <w:rFonts w:ascii="Arial" w:hAnsi="Arial" w:cs="Arial"/>
          <w:sz w:val="24"/>
          <w:szCs w:val="24"/>
        </w:rPr>
      </w:pPr>
      <w:r>
        <w:rPr>
          <w:rFonts w:ascii="Arial" w:hAnsi="Arial" w:cs="Arial"/>
          <w:sz w:val="24"/>
          <w:szCs w:val="24"/>
        </w:rPr>
        <w:t>Прием заявления и документов, их регистрация осуществляется специалистом</w:t>
      </w:r>
      <w:r>
        <w:rPr>
          <w:rFonts w:ascii="Arial" w:hAnsi="Arial" w:cs="Arial"/>
          <w:sz w:val="24"/>
          <w:szCs w:val="24"/>
          <w:rtl w:val="off"/>
        </w:rPr>
        <w:t xml:space="preserve"> Администрации </w:t>
      </w:r>
      <w:r>
        <w:rPr>
          <w:rFonts w:ascii="Arial" w:hAnsi="Arial" w:cs="Arial"/>
          <w:sz w:val="24"/>
          <w:szCs w:val="24"/>
          <w:u w:val="single" w:color="auto"/>
        </w:rPr>
        <w:t>Усть-Беловского сельсовета</w:t>
      </w:r>
      <w:r>
        <w:rPr>
          <w:rFonts w:ascii="Arial" w:hAnsi="Arial" w:cs="Arial"/>
          <w:sz w:val="24"/>
          <w:szCs w:val="24"/>
        </w:rPr>
        <w:t xml:space="preserve">, ответственным за прием и регистрацию заявления (далее – специалист). </w:t>
      </w:r>
    </w:p>
    <w:p>
      <w:pPr>
        <w:ind w:firstLine="709"/>
        <w:jc w:val="both"/>
        <w:spacing w:after="0" w:line="240" w:lineRule="auto"/>
        <w:rPr>
          <w:rFonts w:ascii="Arial" w:hAnsi="Arial" w:cs="Arial"/>
          <w:sz w:val="24"/>
          <w:szCs w:val="24"/>
        </w:rPr>
      </w:pPr>
      <w:r>
        <w:rPr>
          <w:rFonts w:ascii="Arial" w:hAnsi="Arial" w:cs="Arial"/>
          <w:sz w:val="24"/>
          <w:szCs w:val="24"/>
        </w:rPr>
        <w:t>3.2.3. Содержание административного действия, входящего в состав административной процедуры, продолжительность и (или) максимальный срок его выполнения.</w:t>
      </w:r>
    </w:p>
    <w:p>
      <w:pPr>
        <w:ind w:firstLine="709"/>
        <w:jc w:val="both"/>
        <w:spacing w:after="0" w:line="240" w:lineRule="auto"/>
        <w:rPr>
          <w:rFonts w:ascii="Arial" w:hAnsi="Arial" w:cs="Arial"/>
          <w:sz w:val="24"/>
          <w:szCs w:val="24"/>
        </w:rPr>
      </w:pPr>
      <w:r>
        <w:rPr>
          <w:rFonts w:ascii="Arial" w:hAnsi="Arial" w:cs="Arial"/>
          <w:sz w:val="24"/>
          <w:szCs w:val="24"/>
        </w:rPr>
        <w:t xml:space="preserve">3.2.3.1. При личном обращении заявителя (представителя) либо при направлении заявления почтой специалист, ответственный за прием и регистрацию заявления о предоставлении муниципальной услуги и документов, при приеме заявления: </w:t>
      </w:r>
    </w:p>
    <w:p>
      <w:pPr>
        <w:ind w:firstLine="709"/>
        <w:jc w:val="both"/>
        <w:spacing w:after="0" w:line="240" w:lineRule="auto"/>
        <w:rPr>
          <w:rFonts w:ascii="Arial" w:hAnsi="Arial" w:cs="Arial"/>
          <w:sz w:val="24"/>
          <w:szCs w:val="24"/>
        </w:rPr>
      </w:pPr>
      <w:r>
        <w:rPr>
          <w:rFonts w:ascii="Arial" w:hAnsi="Arial" w:cs="Arial"/>
          <w:sz w:val="24"/>
          <w:szCs w:val="24"/>
        </w:rPr>
        <w:t>1) устанавливает предмет обращения, личность заявителя (полномочия представителя заявителя);</w:t>
      </w:r>
    </w:p>
    <w:p>
      <w:pPr>
        <w:ind w:firstLine="709"/>
        <w:jc w:val="both"/>
        <w:spacing w:after="0" w:line="240" w:lineRule="auto"/>
        <w:rPr>
          <w:rFonts w:ascii="Arial" w:hAnsi="Arial" w:cs="Arial"/>
          <w:sz w:val="24"/>
          <w:szCs w:val="24"/>
        </w:rPr>
      </w:pPr>
      <w:r>
        <w:rPr>
          <w:rFonts w:ascii="Arial" w:hAnsi="Arial" w:cs="Arial"/>
          <w:sz w:val="24"/>
          <w:szCs w:val="24"/>
        </w:rPr>
        <w:t>2) проверяет правильность оформления заявления и комплектность представленных документов, указанных в заявлении на предмет соответствия требованиям к предоставляемым документам;</w:t>
      </w:r>
    </w:p>
    <w:p>
      <w:pPr>
        <w:ind w:firstLine="709"/>
        <w:jc w:val="both"/>
        <w:spacing w:after="0" w:line="240" w:lineRule="auto"/>
        <w:rPr>
          <w:rFonts w:ascii="Arial" w:hAnsi="Arial" w:cs="Arial"/>
          <w:sz w:val="24"/>
          <w:szCs w:val="24"/>
        </w:rPr>
      </w:pPr>
      <w:r>
        <w:rPr>
          <w:rFonts w:ascii="Arial" w:hAnsi="Arial" w:cs="Arial"/>
          <w:sz w:val="24"/>
          <w:szCs w:val="24"/>
        </w:rPr>
        <w:t>3) обеспечивает внесение соответствующей записи в журнал регистрации с указанием даты приема, номера уведомления, сведений о заявителе, иных необходимых сведений в соответствии с порядком делопроизводства не позднее дня поступления заявления в орган местного самоуправления;</w:t>
      </w:r>
    </w:p>
    <w:p>
      <w:pPr>
        <w:ind w:firstLine="709"/>
        <w:jc w:val="both"/>
        <w:spacing w:after="0" w:line="240" w:lineRule="auto"/>
        <w:rPr>
          <w:rFonts w:ascii="Arial" w:hAnsi="Arial" w:cs="Arial"/>
          <w:sz w:val="24"/>
          <w:szCs w:val="24"/>
        </w:rPr>
      </w:pPr>
      <w:r>
        <w:rPr>
          <w:rFonts w:ascii="Arial" w:hAnsi="Arial" w:cs="Arial"/>
          <w:sz w:val="24"/>
          <w:szCs w:val="24"/>
        </w:rPr>
        <w:t>4) получает письменное согласие заявителя на обработку его персональных данных в соответствии с требованиями Федерального закона от 27.07.2006 № 152-ФЗ «О персональных данных». В случае подачи заявления и документов через МФЦ заявитель дополнительно дает согласие МФЦ на обработку его персональных данных.</w:t>
      </w:r>
    </w:p>
    <w:p>
      <w:pPr>
        <w:ind w:firstLine="709"/>
        <w:jc w:val="both"/>
        <w:spacing w:after="0" w:line="240" w:lineRule="auto"/>
        <w:rPr>
          <w:rFonts w:ascii="Arial" w:hAnsi="Arial" w:cs="Arial"/>
          <w:sz w:val="24"/>
          <w:szCs w:val="24"/>
        </w:rPr>
      </w:pPr>
      <w:r>
        <w:rPr>
          <w:rFonts w:ascii="Arial" w:hAnsi="Arial" w:cs="Arial"/>
          <w:sz w:val="24"/>
          <w:szCs w:val="24"/>
        </w:rPr>
        <w:t>В случае обнаружения ошибок в представленных документах при личном обращении или иного несоответствия требованиям законодательства, специалист объясняет заявителю (представителю) содержание ошибок и просит устранить ошибки или привести документы в соответствие с требованиями законодательства;</w:t>
      </w:r>
    </w:p>
    <w:p>
      <w:pPr>
        <w:adjustRightInd/>
        <w:ind w:firstLine="709"/>
        <w:autoSpaceDE w:val="off"/>
        <w:autoSpaceDN w:val="off"/>
        <w:jc w:val="both"/>
        <w:spacing w:after="0" w:line="240" w:lineRule="auto"/>
        <w:rPr>
          <w:rFonts w:ascii="Arial" w:hAnsi="Arial" w:cs="Arial"/>
          <w:strike/>
          <w:sz w:val="24"/>
          <w:szCs w:val="24"/>
        </w:rPr>
      </w:pPr>
      <w:r>
        <w:rPr>
          <w:rFonts w:ascii="Arial" w:hAnsi="Arial" w:cs="Arial"/>
          <w:sz w:val="24"/>
          <w:szCs w:val="24"/>
        </w:rPr>
        <w:t xml:space="preserve">По завершению приема документов при личном обращении специалист формирует расписку в получении документов. В расписке указывается номер заявления, дата регистрации заявления, наименование муниципальной услуги, перечень документов, представленных заявителем, сроки предоставления услуги, сведения о специалисте, принявшего документы и иные сведения, существенные для предоставления муниципальной услуги. Расписка формируется в двух экземплярах, оба экземпляра подписываются специалистом и заявителем, один экземпляр передается заявителю (в день получения органом местного самоуправления таких документов), второй остается в </w:t>
      </w:r>
      <w:r>
        <w:rPr>
          <w:rFonts w:ascii="Arial" w:hAnsi="Arial" w:cs="Arial"/>
          <w:sz w:val="24"/>
          <w:szCs w:val="24"/>
          <w:rtl w:val="off"/>
        </w:rPr>
        <w:t xml:space="preserve"> Администрации </w:t>
      </w:r>
      <w:r>
        <w:rPr>
          <w:rFonts w:ascii="Arial" w:hAnsi="Arial" w:cs="Arial"/>
          <w:sz w:val="24"/>
          <w:szCs w:val="24"/>
          <w:u w:val="single" w:color="auto"/>
        </w:rPr>
        <w:t>Усть-Беловско</w:t>
      </w:r>
      <w:r>
        <w:rPr>
          <w:rFonts w:ascii="Arial" w:hAnsi="Arial" w:cs="Arial"/>
          <w:sz w:val="24"/>
          <w:szCs w:val="24"/>
          <w:u w:val="single" w:color="auto"/>
          <w:rtl w:val="off"/>
        </w:rPr>
        <w:t>го</w:t>
      </w:r>
      <w:r>
        <w:rPr>
          <w:rFonts w:ascii="Arial" w:hAnsi="Arial" w:cs="Arial"/>
          <w:sz w:val="24"/>
          <w:szCs w:val="24"/>
          <w:u w:val="single" w:color="auto"/>
        </w:rPr>
        <w:t xml:space="preserve"> сельсовет</w:t>
      </w:r>
      <w:r>
        <w:rPr>
          <w:rFonts w:ascii="Arial" w:hAnsi="Arial" w:cs="Arial"/>
          <w:sz w:val="24"/>
          <w:szCs w:val="24"/>
          <w:u w:val="single" w:color="auto"/>
          <w:rtl w:val="off"/>
        </w:rPr>
        <w:t>а</w:t>
      </w:r>
      <w:r>
        <w:rPr>
          <w:rFonts w:ascii="Arial" w:hAnsi="Arial" w:cs="Arial"/>
          <w:sz w:val="24"/>
          <w:szCs w:val="24"/>
        </w:rPr>
        <w:t xml:space="preserve">. </w:t>
      </w: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В случае, если заявление и документы представлены в орган местного самоуправления посредством почтового отправления или представлены заявителем (представителем) лично через МФЦ, расписка в получении таких заявления и документов направляется органом местного самоуправлению по указанному в заявлении почтовому адресу в течении рабочего дня, следующего за днем получения органом местного самоуправления документов.</w:t>
      </w: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Порядок рассмотрения документов, полученных в электронном виде, установлен в пункте 3.2.3.2 настоящего Административного регламента.</w:t>
      </w: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 xml:space="preserve">Документы могут быть представлены заявителем (представителем) как в подлинниках, так и в копиях, заверенных в установленном законодательством Российской Федерации порядке. В случае предъявления заявителем (представителем) подлинников документов копии документов изготавливаются и заверяются специалистом </w:t>
      </w:r>
      <w:r>
        <w:rPr>
          <w:rFonts w:ascii="Arial" w:hAnsi="Arial" w:cs="Arial"/>
          <w:sz w:val="24"/>
          <w:szCs w:val="24"/>
          <w:u w:val="single" w:color="auto"/>
        </w:rPr>
        <w:t>Усть-Беловского сельсовета</w:t>
      </w:r>
      <w:r>
        <w:rPr>
          <w:rFonts w:ascii="Arial" w:hAnsi="Arial" w:cs="Arial"/>
          <w:sz w:val="24"/>
          <w:szCs w:val="24"/>
        </w:rPr>
        <w:t>, в функции которого входит прием документов.</w:t>
      </w: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В случае если заявителем (представителем) представлены копии документов, не заверенные в установленном порядке, одновременно с копиями документов предъявляются их оригиналы.Копия документа после проверки ее соответствия оригиналу заверяется лицом, принимающим документы. При личном представлении документа сверка производится немедленно, после чего подлинники возвращаются заявителю лицом, принимающим документы. При направлении подлинников документов почтой сверка документов производится в соответствии со сроками административной процедуры по рассмотрению, проверке заявления и документов, после чего подлинники возвращаются вместе с результатом предоставления муниципальной услуги.</w:t>
      </w:r>
    </w:p>
    <w:p>
      <w:pPr>
        <w:adjustRightInd/>
        <w:ind w:firstLine="709"/>
        <w:autoSpaceDE w:val="off"/>
        <w:autoSpaceDN w:val="off"/>
        <w:jc w:val="both"/>
        <w:spacing w:after="0" w:line="240" w:lineRule="auto"/>
        <w:rPr>
          <w:lang w:eastAsia="en-US"/>
          <w:rFonts w:ascii="Arial" w:eastAsia="Calibri" w:hAnsi="Arial" w:cs="Arial"/>
          <w:color w:val="000000"/>
          <w:sz w:val="24"/>
          <w:szCs w:val="24"/>
        </w:rPr>
      </w:pPr>
      <w:r>
        <w:rPr>
          <w:rFonts w:ascii="Arial" w:hAnsi="Arial" w:cs="Arial"/>
          <w:sz w:val="24"/>
          <w:szCs w:val="24"/>
        </w:rPr>
        <w:t xml:space="preserve">3.2.3.2. </w:t>
      </w:r>
      <w:r>
        <w:rPr>
          <w:lang w:eastAsia="en-US"/>
          <w:rFonts w:ascii="Arial" w:eastAsia="Calibri" w:hAnsi="Arial" w:cs="Arial"/>
          <w:color w:val="000000"/>
          <w:sz w:val="24"/>
          <w:szCs w:val="24"/>
        </w:rPr>
        <w:t xml:space="preserve">При обращении заявителя через </w:t>
      </w:r>
      <w:r>
        <w:rPr>
          <w:rFonts w:ascii="Arial" w:hAnsi="Arial" w:cs="Arial"/>
          <w:color w:val="000000"/>
          <w:sz w:val="24"/>
          <w:szCs w:val="24"/>
        </w:rPr>
        <w:t>Единый портал государственных и муниципальных услуг (функций)</w:t>
      </w:r>
      <w:r>
        <w:rPr>
          <w:lang w:eastAsia="en-US"/>
          <w:rFonts w:ascii="Arial" w:eastAsia="Calibri" w:hAnsi="Arial" w:cs="Arial"/>
          <w:color w:val="000000"/>
          <w:sz w:val="24"/>
          <w:szCs w:val="24"/>
        </w:rPr>
        <w:t xml:space="preserve"> электронное заявление, заполненное на Едином портале государственных и муниципальных услуг (функций) в соответствии с подпунктом </w:t>
      </w:r>
      <w:r>
        <w:rPr>
          <w:lang w:eastAsia="en-US"/>
          <w:rFonts w:ascii="Arial" w:eastAsia="Calibri" w:hAnsi="Arial" w:cs="Arial"/>
          <w:color w:val="000000"/>
          <w:sz w:val="24"/>
          <w:szCs w:val="24"/>
          <w:highlight w:val="lightGray"/>
        </w:rPr>
        <w:t>3</w:t>
      </w:r>
      <w:r>
        <w:rPr>
          <w:lang w:eastAsia="en-US"/>
          <w:rFonts w:ascii="Arial" w:eastAsia="Calibri" w:hAnsi="Arial" w:cs="Arial"/>
          <w:color w:val="000000"/>
          <w:sz w:val="24"/>
          <w:szCs w:val="24"/>
        </w:rPr>
        <w:t xml:space="preserve"> пункта 2.18.2 Административного регламента, передается в Единую информационную систему Алтайского края предоставления государственных и муниципальных услуг в электронной форме</w:t>
      </w:r>
      <w:r>
        <w:rPr>
          <w:rFonts w:ascii="Arial" w:hAnsi="Arial" w:cs="Arial"/>
          <w:color w:val="000000"/>
          <w:sz w:val="24"/>
          <w:szCs w:val="24"/>
        </w:rPr>
        <w:t xml:space="preserve"> (далее – ЕИС)</w:t>
      </w:r>
      <w:r>
        <w:rPr>
          <w:lang w:eastAsia="en-US"/>
          <w:rFonts w:ascii="Arial" w:eastAsia="Calibri" w:hAnsi="Arial" w:cs="Arial"/>
          <w:color w:val="000000"/>
          <w:sz w:val="24"/>
          <w:szCs w:val="24"/>
        </w:rPr>
        <w:t xml:space="preserve">. </w:t>
      </w:r>
    </w:p>
    <w:p>
      <w:pPr>
        <w:adjustRightInd/>
        <w:ind w:firstLine="709"/>
        <w:autoSpaceDE w:val="off"/>
        <w:autoSpaceDN w:val="off"/>
        <w:jc w:val="both"/>
        <w:spacing w:after="0" w:line="240" w:lineRule="auto"/>
        <w:rPr>
          <w:rFonts w:ascii="Arial" w:hAnsi="Arial" w:cs="Arial"/>
          <w:color w:val="000000"/>
          <w:sz w:val="24"/>
          <w:szCs w:val="24"/>
        </w:rPr>
      </w:pPr>
      <w:r>
        <w:rPr>
          <w:rFonts w:ascii="Arial" w:hAnsi="Arial" w:cs="Arial"/>
          <w:color w:val="000000"/>
          <w:sz w:val="24"/>
          <w:szCs w:val="24"/>
        </w:rPr>
        <w:t>При направлении запроса в электронной форме в автоматическом режиме осуществляется форматно-логический контроль запроса.</w:t>
      </w:r>
    </w:p>
    <w:p>
      <w:pPr>
        <w:adjustRightInd/>
        <w:ind w:firstLine="709"/>
        <w:autoSpaceDE w:val="off"/>
        <w:autoSpaceDN w:val="off"/>
        <w:jc w:val="both"/>
        <w:spacing w:after="0" w:line="240" w:lineRule="auto"/>
        <w:rPr>
          <w:lang w:eastAsia="en-US"/>
          <w:rFonts w:ascii="Arial" w:eastAsia="Calibri" w:hAnsi="Arial" w:cs="Arial"/>
          <w:color w:val="000000"/>
          <w:sz w:val="24"/>
          <w:szCs w:val="24"/>
        </w:rPr>
      </w:pPr>
      <w:r>
        <w:rPr>
          <w:lang w:eastAsia="en-US"/>
          <w:rFonts w:ascii="Arial" w:eastAsia="Calibri" w:hAnsi="Arial" w:cs="Arial"/>
          <w:color w:val="000000"/>
          <w:sz w:val="24"/>
          <w:szCs w:val="24"/>
        </w:rPr>
        <w:t xml:space="preserve">Специалист, ответственный за работу в </w:t>
      </w:r>
      <w:r>
        <w:rPr>
          <w:rFonts w:ascii="Arial" w:hAnsi="Arial" w:cs="Arial"/>
          <w:color w:val="000000"/>
          <w:sz w:val="24"/>
          <w:szCs w:val="24"/>
        </w:rPr>
        <w:t>ЕИС</w:t>
      </w:r>
      <w:r>
        <w:rPr>
          <w:lang w:eastAsia="en-US"/>
          <w:rFonts w:ascii="Arial" w:eastAsia="Calibri" w:hAnsi="Arial" w:cs="Arial"/>
          <w:color w:val="000000"/>
          <w:sz w:val="24"/>
          <w:szCs w:val="24"/>
        </w:rPr>
        <w:t xml:space="preserve">, при обработке поступившего в </w:t>
      </w:r>
      <w:r>
        <w:rPr>
          <w:rFonts w:ascii="Arial" w:hAnsi="Arial" w:cs="Arial"/>
          <w:color w:val="000000"/>
          <w:sz w:val="24"/>
          <w:szCs w:val="24"/>
        </w:rPr>
        <w:t>ЕИС</w:t>
      </w:r>
      <w:r>
        <w:rPr>
          <w:lang w:eastAsia="en-US"/>
          <w:rFonts w:ascii="Arial" w:eastAsia="Calibri" w:hAnsi="Arial" w:cs="Arial"/>
          <w:color w:val="000000"/>
          <w:sz w:val="24"/>
          <w:szCs w:val="24"/>
        </w:rPr>
        <w:t xml:space="preserve"> электронного </w:t>
      </w:r>
      <w:r>
        <w:rPr>
          <w:rFonts w:ascii="Arial" w:hAnsi="Arial" w:cs="Arial"/>
          <w:color w:val="000000"/>
          <w:sz w:val="24"/>
          <w:szCs w:val="24"/>
        </w:rPr>
        <w:t>заявления</w:t>
      </w:r>
      <w:r>
        <w:rPr>
          <w:lang w:eastAsia="en-US"/>
          <w:rFonts w:ascii="Arial" w:eastAsia="Calibri" w:hAnsi="Arial" w:cs="Arial"/>
          <w:color w:val="000000"/>
          <w:sz w:val="24"/>
          <w:szCs w:val="24"/>
        </w:rPr>
        <w:t xml:space="preserve">: </w:t>
      </w:r>
    </w:p>
    <w:p>
      <w:pPr>
        <w:ind w:firstLine="709"/>
        <w:jc w:val="both"/>
        <w:spacing w:after="0" w:line="240" w:lineRule="auto"/>
        <w:rPr>
          <w:rFonts w:ascii="Arial" w:hAnsi="Arial" w:cs="Arial"/>
          <w:sz w:val="24"/>
          <w:szCs w:val="24"/>
        </w:rPr>
      </w:pPr>
      <w:r>
        <w:rPr>
          <w:rFonts w:ascii="Arial" w:hAnsi="Arial" w:cs="Arial"/>
          <w:sz w:val="24"/>
          <w:szCs w:val="24"/>
        </w:rPr>
        <w:t>1) устанавливает предмет обращения, личность заявителя (полномочия представителя заявителя);</w:t>
      </w: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2) проверяет правильность оформления заявления и комплектность представленных документов, указанных в заявлении на предмет соответствия требованиям к предоставляемым документам;</w:t>
      </w:r>
    </w:p>
    <w:p>
      <w:pPr>
        <w:ind w:firstLine="709"/>
        <w:jc w:val="both"/>
        <w:spacing w:after="0" w:line="240" w:lineRule="auto"/>
        <w:rPr>
          <w:rFonts w:ascii="Arial" w:hAnsi="Arial" w:cs="Arial"/>
          <w:sz w:val="24"/>
          <w:szCs w:val="24"/>
        </w:rPr>
      </w:pPr>
      <w:r>
        <w:rPr>
          <w:rFonts w:ascii="Arial" w:hAnsi="Arial" w:cs="Arial"/>
          <w:sz w:val="24"/>
          <w:szCs w:val="24"/>
        </w:rPr>
        <w:t>3) в случае если документы, указанные в пункте 2.7.1 Административного регламента, поступившие в электронном виде, не подписаны усиленной квалифицированной электронной подписью, специалист уведомляет заявителя или его уполномоченного представителя о необходимости представить подлинники указанных документов (копий документов, заверенных в установленном порядке) в срок, установленный для принятия решения о предоставлении (отказе в предоставлении) муниципальной услуги. При отказе заявителя или его уполномоченного представителя представить подлинники указанных документов (копий документов, заверенных в установленном порядке) специалист принимает решение об отказе в предоставлении муниципальной услуги;</w:t>
      </w:r>
    </w:p>
    <w:p>
      <w:pPr>
        <w:ind w:firstLine="709"/>
        <w:jc w:val="both"/>
        <w:spacing w:after="0" w:line="240" w:lineRule="auto"/>
        <w:rPr>
          <w:rFonts w:ascii="Arial" w:hAnsi="Arial" w:cs="Arial"/>
          <w:sz w:val="24"/>
          <w:szCs w:val="24"/>
        </w:rPr>
      </w:pPr>
      <w:r>
        <w:rPr>
          <w:rFonts w:ascii="Arial" w:hAnsi="Arial" w:cs="Arial"/>
          <w:sz w:val="24"/>
          <w:szCs w:val="24"/>
        </w:rPr>
        <w:t>4)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порядком делопроизводства не позднее дня поступления заявления в орган местного самоуправления;</w:t>
      </w:r>
    </w:p>
    <w:p>
      <w:pPr>
        <w:ind w:firstLine="709"/>
        <w:jc w:val="both"/>
        <w:spacing w:after="0" w:line="240" w:lineRule="auto"/>
        <w:rPr>
          <w:rFonts w:ascii="Arial" w:hAnsi="Arial" w:cs="Arial"/>
          <w:sz w:val="24"/>
          <w:szCs w:val="24"/>
        </w:rPr>
      </w:pPr>
      <w:r>
        <w:rPr>
          <w:rFonts w:ascii="Arial" w:hAnsi="Arial" w:cs="Arial"/>
          <w:sz w:val="24"/>
          <w:szCs w:val="24"/>
        </w:rPr>
        <w:t>Подтверждение получения заявления и документов осуществляется путем направления заявителю (представителю заявителя) сообщения о получении заявления и документов с указанием входящего регистрационного номера заявления, даты получения уполномоченным органом заявления и документов, а также перечень наименований файлов, представленных в форме электронных документов, с указанием их объема. Данное сообщение направляется в течение рабочего дня, следующего за днем получения органом местного самоуправления документов, по указанному в заявлении адресу электронной почты или в личный кабинет заявителя (представителя заявителя) на Едином портале государственных и муниципальных услуг (функций) или в федеральной информационной адресной системе.</w:t>
      </w:r>
    </w:p>
    <w:p>
      <w:pPr>
        <w:adjustRightInd/>
        <w:ind w:firstLine="709"/>
        <w:autoSpaceDE w:val="off"/>
        <w:autoSpaceDN w:val="off"/>
        <w:jc w:val="both"/>
        <w:spacing w:after="0" w:line="240" w:lineRule="auto"/>
        <w:rPr>
          <w:lang w:eastAsia="en-US"/>
          <w:rFonts w:ascii="Arial" w:eastAsia="Calibri" w:hAnsi="Arial" w:cs="Arial"/>
          <w:sz w:val="24"/>
          <w:szCs w:val="24"/>
        </w:rPr>
      </w:pPr>
      <w:r>
        <w:rPr>
          <w:lang w:eastAsia="en-US"/>
          <w:rFonts w:ascii="Arial" w:eastAsia="Calibri" w:hAnsi="Arial" w:cs="Arial"/>
          <w:sz w:val="24"/>
          <w:szCs w:val="24"/>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«принято в работу ведомством/заявление принято к рассмотрению».</w:t>
      </w:r>
    </w:p>
    <w:p>
      <w:pPr>
        <w:ind w:firstLine="709"/>
        <w:jc w:val="both"/>
        <w:spacing w:after="0" w:line="240" w:lineRule="auto"/>
        <w:rPr>
          <w:rFonts w:ascii="Arial" w:hAnsi="Arial" w:cs="Arial"/>
          <w:sz w:val="24"/>
          <w:szCs w:val="24"/>
        </w:rPr>
      </w:pPr>
      <w:r>
        <w:rPr>
          <w:rFonts w:ascii="Arial" w:hAnsi="Arial" w:cs="Arial"/>
          <w:sz w:val="24"/>
          <w:szCs w:val="24"/>
        </w:rPr>
        <w:t xml:space="preserve">3.2.3.3.При обращении заявителя через МФЦ, специалист МФЦ принимает документы от заявителя и передает в орган местного самоуправления в порядке и сроки, установленные заключенным между ними соглашением о взаимодействии. </w:t>
      </w: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 xml:space="preserve">Документы могут быть представлены заявителем (представителем) как в подлинниках, так и в копиях, заверенных в установленном законодательством Российской Федерации порядке. В случае предъявления заявителем (представителем) подлинников документов копии документов изготавливаются и заверяются специалистом </w:t>
      </w:r>
      <w:r>
        <w:rPr>
          <w:rFonts w:ascii="Arial" w:hAnsi="Arial" w:cs="Arial"/>
          <w:sz w:val="24"/>
          <w:szCs w:val="24"/>
          <w:u w:val="single" w:color="auto"/>
        </w:rPr>
        <w:t>МФЦ,</w:t>
      </w:r>
      <w:r>
        <w:rPr>
          <w:rFonts w:ascii="Arial" w:hAnsi="Arial" w:cs="Arial"/>
          <w:sz w:val="24"/>
          <w:szCs w:val="24"/>
        </w:rPr>
        <w:t xml:space="preserve"> в функции которого входит прием документов.</w:t>
      </w:r>
    </w:p>
    <w:p>
      <w:pPr>
        <w:ind w:firstLine="709"/>
        <w:jc w:val="both"/>
        <w:spacing w:after="0" w:line="240" w:lineRule="auto"/>
        <w:rPr>
          <w:lang w:eastAsia="en-US"/>
          <w:rFonts w:ascii="Arial" w:eastAsia="Calibri" w:hAnsi="Arial" w:cs="Arial"/>
          <w:bCs/>
          <w:sz w:val="24"/>
          <w:szCs w:val="24"/>
        </w:rPr>
      </w:pPr>
      <w:r>
        <w:rPr>
          <w:rFonts w:ascii="Arial" w:hAnsi="Arial" w:cs="Arial"/>
          <w:sz w:val="24"/>
          <w:szCs w:val="24"/>
        </w:rPr>
        <w:t>В случае если заявителем (представителем) представлены копии документов, не заверенные в установленном порядке, одновременно с копиями документов предъявляются их оригиналы. Сверка производится в присутствии заявителя незамедлительно, после чего подлинники возвращаются заявителю лицом, принимающим документы. Копия документа после проверки ее соответствия оригиналу заверяется лицом, принимающим документы. При этом МФЦ гарантирует полную идентичность заверенных им копий оригиналам документов.</w:t>
      </w:r>
    </w:p>
    <w:p>
      <w:pPr>
        <w:ind w:firstLine="709"/>
        <w:jc w:val="both"/>
        <w:spacing w:after="0" w:line="240" w:lineRule="auto"/>
        <w:rPr>
          <w:lang w:eastAsia="en-US"/>
          <w:rFonts w:ascii="Arial" w:eastAsia="Calibri" w:hAnsi="Arial" w:cs="Arial"/>
          <w:bCs/>
          <w:sz w:val="24"/>
          <w:szCs w:val="24"/>
        </w:rPr>
      </w:pPr>
      <w:r>
        <w:rPr>
          <w:rFonts w:ascii="Arial" w:hAnsi="Arial" w:cs="Arial"/>
          <w:sz w:val="24"/>
          <w:szCs w:val="24"/>
        </w:rPr>
        <w:t xml:space="preserve">Специалист органа местного самоуправления, ответственный за прием и регистрацию, принимает заявление и пакет документов из МФЦ и регистрирует их в журнале регистрации не позднее дня поступления заявления в орган местного самоуправления. </w:t>
      </w:r>
    </w:p>
    <w:p>
      <w:pPr>
        <w:ind w:firstLine="709"/>
        <w:jc w:val="both"/>
        <w:spacing w:after="0" w:line="240" w:lineRule="auto"/>
        <w:rPr>
          <w:rFonts w:ascii="Arial" w:hAnsi="Arial" w:cs="Arial"/>
          <w:sz w:val="24"/>
          <w:szCs w:val="24"/>
        </w:rPr>
      </w:pPr>
      <w:r>
        <w:rPr>
          <w:rFonts w:ascii="Arial" w:hAnsi="Arial" w:cs="Arial"/>
          <w:sz w:val="24"/>
          <w:szCs w:val="24"/>
        </w:rPr>
        <w:t>3.2.3.4. После регистрации заявления специалист, ответственный за прием и регистрацию заявления, передает заявление с документами руководителю органа местного самоуправления, который назначает специалиста, ответственного за рассмотрение заявления и приложенных к нему документов (далее – уполномоченный специалист), в соответствии с его должностной инструкцией.</w:t>
      </w: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3.2.4. Результатом исполнения административной процедуры является:</w:t>
      </w: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1) При представлении заявления лично заявителем или его представителем (направлении документов почтой) – прием, регистрация заявления</w:t>
      </w:r>
      <w:r>
        <w:rPr>
          <w:lang w:eastAsia="en-US"/>
          <w:rFonts w:ascii="Arial" w:eastAsia="Calibri" w:hAnsi="Arial" w:cs="Arial"/>
          <w:bCs/>
          <w:sz w:val="24"/>
          <w:szCs w:val="24"/>
        </w:rPr>
        <w:t xml:space="preserve"> и прилагаемых документов. </w:t>
      </w:r>
      <w:r>
        <w:rPr>
          <w:rFonts w:ascii="Arial" w:hAnsi="Arial" w:cs="Arial"/>
          <w:sz w:val="24"/>
          <w:szCs w:val="24"/>
        </w:rPr>
        <w:t xml:space="preserve">Максимальный срок выполнения действий административной процедуры – 15 минут с момента подачи в </w:t>
      </w:r>
      <w:r>
        <w:rPr>
          <w:rFonts w:ascii="Arial" w:hAnsi="Arial" w:cs="Arial"/>
          <w:sz w:val="24"/>
          <w:szCs w:val="24"/>
          <w:rtl w:val="off"/>
        </w:rPr>
        <w:t xml:space="preserve"> Администрацию </w:t>
      </w:r>
      <w:r>
        <w:rPr>
          <w:rFonts w:ascii="Arial" w:hAnsi="Arial" w:cs="Arial"/>
          <w:sz w:val="24"/>
          <w:szCs w:val="24"/>
          <w:u w:val="single" w:color="auto"/>
        </w:rPr>
        <w:t>Усть-Беловск</w:t>
      </w:r>
      <w:r>
        <w:rPr>
          <w:rFonts w:ascii="Arial" w:hAnsi="Arial" w:cs="Arial"/>
          <w:sz w:val="24"/>
          <w:szCs w:val="24"/>
          <w:u w:val="single" w:color="auto"/>
          <w:rtl w:val="off"/>
        </w:rPr>
        <w:t>ого</w:t>
      </w:r>
      <w:r>
        <w:rPr>
          <w:rFonts w:ascii="Arial" w:hAnsi="Arial" w:cs="Arial"/>
          <w:sz w:val="24"/>
          <w:szCs w:val="24"/>
          <w:u w:val="single" w:color="auto"/>
        </w:rPr>
        <w:t xml:space="preserve"> сельсовет</w:t>
      </w:r>
      <w:r>
        <w:rPr>
          <w:rFonts w:ascii="Arial" w:hAnsi="Arial" w:cs="Arial"/>
          <w:sz w:val="24"/>
          <w:szCs w:val="24"/>
          <w:u w:val="single" w:color="auto"/>
          <w:rtl w:val="off"/>
        </w:rPr>
        <w:t>а</w:t>
      </w:r>
      <w:r>
        <w:rPr>
          <w:rFonts w:ascii="Arial" w:hAnsi="Arial" w:cs="Arial"/>
          <w:sz w:val="24"/>
          <w:szCs w:val="24"/>
        </w:rPr>
        <w:t xml:space="preserve"> заявления с комплектом документов.</w:t>
      </w:r>
    </w:p>
    <w:p>
      <w:pPr>
        <w:adjustRightInd/>
        <w:ind w:firstLine="709"/>
        <w:autoSpaceDE w:val="off"/>
        <w:autoSpaceDN w:val="off"/>
        <w:jc w:val="both"/>
        <w:shd w:val="clear" w:color="auto" w:fill="FFFFFF"/>
        <w:spacing w:after="0" w:line="240" w:lineRule="auto"/>
        <w:rPr>
          <w:rFonts w:ascii="Arial" w:hAnsi="Arial" w:cs="Arial"/>
          <w:sz w:val="24"/>
          <w:szCs w:val="24"/>
        </w:rPr>
      </w:pPr>
      <w:r>
        <w:rPr>
          <w:rFonts w:ascii="Arial" w:hAnsi="Arial" w:cs="Arial"/>
          <w:sz w:val="24"/>
          <w:szCs w:val="24"/>
        </w:rPr>
        <w:t>2) При предоставлении заявления через Единый портал государственных и муниципальных услуг (функций), портал федеральной информационной адресной системы – прием и регистрация заявления и документов заявителя</w:t>
      </w:r>
      <w:r>
        <w:rPr>
          <w:lang w:eastAsia="en-US"/>
          <w:rFonts w:ascii="Arial" w:eastAsia="Calibri" w:hAnsi="Arial" w:cs="Arial"/>
          <w:bCs/>
          <w:sz w:val="24"/>
          <w:szCs w:val="24"/>
        </w:rPr>
        <w:t xml:space="preserve"> и уведомление о регистрации через «Личный </w:t>
      </w:r>
      <w:r>
        <w:rPr>
          <w:lang w:eastAsia="en-US"/>
          <w:rFonts w:ascii="Arial" w:eastAsia="Calibri" w:hAnsi="Arial" w:cs="Arial"/>
          <w:sz w:val="24"/>
          <w:szCs w:val="24"/>
        </w:rPr>
        <w:t xml:space="preserve">кабинет». 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 </w:t>
      </w: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 xml:space="preserve">3) При предоставлении заявления через </w:t>
      </w:r>
      <w:r>
        <w:rPr>
          <w:rFonts w:ascii="Arial" w:eastAsia="Calibri" w:hAnsi="Arial" w:cs="Arial"/>
          <w:bCs/>
          <w:sz w:val="24"/>
          <w:szCs w:val="24"/>
        </w:rPr>
        <w:t xml:space="preserve">МФЦ – </w:t>
      </w:r>
      <w:r>
        <w:rPr>
          <w:rFonts w:ascii="Arial" w:hAnsi="Arial" w:cs="Arial"/>
          <w:sz w:val="24"/>
          <w:szCs w:val="24"/>
        </w:rPr>
        <w:t xml:space="preserve">прием и регистрация </w:t>
      </w:r>
      <w:r>
        <w:rPr>
          <w:lang w:eastAsia="en-US"/>
          <w:rFonts w:ascii="Arial" w:eastAsia="Calibri" w:hAnsi="Arial" w:cs="Arial"/>
          <w:bCs/>
          <w:sz w:val="24"/>
          <w:szCs w:val="24"/>
        </w:rPr>
        <w:t xml:space="preserve">заявления и документов, </w:t>
      </w:r>
      <w:r>
        <w:rPr>
          <w:lang w:eastAsia="en-US"/>
          <w:rFonts w:ascii="Arial" w:eastAsia="Calibri" w:hAnsi="Arial" w:cs="Arial"/>
          <w:sz w:val="24"/>
          <w:szCs w:val="24"/>
        </w:rPr>
        <w:t>назначение уполномоченного специалиста</w:t>
      </w:r>
      <w:r>
        <w:rPr>
          <w:lang w:eastAsia="en-US"/>
          <w:rFonts w:ascii="Arial" w:eastAsia="Calibri" w:hAnsi="Arial" w:cs="Arial"/>
          <w:bCs/>
          <w:sz w:val="24"/>
          <w:szCs w:val="24"/>
        </w:rPr>
        <w:t xml:space="preserve">. </w:t>
      </w:r>
      <w:r>
        <w:rPr>
          <w:rFonts w:ascii="Arial" w:hAnsi="Arial" w:cs="Arial"/>
          <w:sz w:val="24"/>
          <w:szCs w:val="24"/>
        </w:rPr>
        <w:t xml:space="preserve">Максимальный срок выполнения действий административной процедуры – в течение дня с момента приема </w:t>
      </w:r>
      <w:r>
        <w:rPr>
          <w:lang w:eastAsia="en-US"/>
          <w:rFonts w:ascii="Arial" w:eastAsia="Calibri" w:hAnsi="Arial" w:cs="Arial"/>
          <w:bCs/>
          <w:sz w:val="24"/>
          <w:szCs w:val="24"/>
        </w:rPr>
        <w:t xml:space="preserve">из </w:t>
      </w:r>
      <w:r>
        <w:rPr>
          <w:rFonts w:ascii="Arial" w:eastAsia="Calibri" w:hAnsi="Arial" w:cs="Arial"/>
          <w:bCs/>
          <w:sz w:val="24"/>
          <w:szCs w:val="24"/>
        </w:rPr>
        <w:t xml:space="preserve">МФЦ </w:t>
      </w:r>
      <w:r>
        <w:rPr>
          <w:rFonts w:ascii="Arial" w:hAnsi="Arial" w:cs="Arial"/>
          <w:sz w:val="24"/>
          <w:szCs w:val="24"/>
        </w:rPr>
        <w:t xml:space="preserve">в </w:t>
      </w:r>
      <w:r>
        <w:rPr>
          <w:rFonts w:ascii="Arial" w:hAnsi="Arial" w:cs="Arial"/>
          <w:sz w:val="24"/>
          <w:szCs w:val="24"/>
          <w:u w:val="single" w:color="auto"/>
        </w:rPr>
        <w:t>Усть-Беловский сельсовет</w:t>
      </w:r>
      <w:r>
        <w:rPr>
          <w:rFonts w:ascii="Arial" w:hAnsi="Arial" w:cs="Arial"/>
          <w:sz w:val="24"/>
          <w:szCs w:val="24"/>
        </w:rPr>
        <w:t xml:space="preserve"> заявления с прилагаемыми документами.</w:t>
      </w:r>
    </w:p>
    <w:p>
      <w:pPr>
        <w:ind w:firstLine="709"/>
        <w:jc w:val="both"/>
        <w:spacing w:after="0" w:line="240" w:lineRule="auto"/>
        <w:rPr>
          <w:rFonts w:ascii="Arial" w:hAnsi="Arial" w:cs="Arial"/>
          <w:sz w:val="24"/>
          <w:szCs w:val="24"/>
        </w:rPr>
      </w:pPr>
      <w:r>
        <w:rPr>
          <w:rFonts w:ascii="Arial" w:hAnsi="Arial" w:cs="Arial"/>
          <w:sz w:val="24"/>
          <w:szCs w:val="24"/>
        </w:rPr>
        <w:t>3.3. Рассмотрение и проверка заявления и документов, определение возможности присвоения объекту адресации адреса или аннулирования его адреса, осмотр местонахождения объекта адресации, подготовка проекта решения о предоставлении (отказе в предоставлении) муниципальной услуги.</w:t>
      </w:r>
    </w:p>
    <w:p>
      <w:pPr>
        <w:ind w:firstLine="709"/>
        <w:jc w:val="both"/>
        <w:spacing w:after="0" w:line="240" w:lineRule="auto"/>
        <w:rPr>
          <w:rFonts w:ascii="Arial" w:eastAsia="Calibri" w:hAnsi="Arial" w:cs="Arial"/>
          <w:sz w:val="24"/>
          <w:szCs w:val="24"/>
        </w:rPr>
      </w:pPr>
      <w:r>
        <w:rPr>
          <w:rFonts w:ascii="Arial" w:eastAsia="Calibri" w:hAnsi="Arial" w:cs="Arial"/>
          <w:sz w:val="24"/>
          <w:szCs w:val="24"/>
        </w:rPr>
        <w:t>3.3.1. Основанием для начала исполнения процедуры</w:t>
      </w:r>
      <w:r>
        <w:rPr>
          <w:rFonts w:ascii="Arial" w:hAnsi="Arial" w:cs="Arial"/>
          <w:sz w:val="24"/>
          <w:szCs w:val="24"/>
        </w:rPr>
        <w:t xml:space="preserve"> проверки пакета документов на комплектность</w:t>
      </w:r>
      <w:r>
        <w:rPr>
          <w:rFonts w:ascii="Arial" w:eastAsia="Calibri" w:hAnsi="Arial" w:cs="Arial"/>
          <w:sz w:val="24"/>
          <w:szCs w:val="24"/>
        </w:rPr>
        <w:t xml:space="preserve"> является назначение уполномоченного специалиста.</w:t>
      </w:r>
    </w:p>
    <w:p>
      <w:pPr>
        <w:adjustRightInd/>
        <w:ind w:firstLine="709"/>
        <w:autoSpaceDE w:val="off"/>
        <w:autoSpaceDN w:val="off"/>
        <w:jc w:val="both"/>
        <w:spacing w:after="0" w:line="240" w:lineRule="auto"/>
        <w:rPr>
          <w:rFonts w:ascii="Arial" w:hAnsi="Arial" w:cs="Arial"/>
          <w:sz w:val="24"/>
          <w:szCs w:val="24"/>
        </w:rPr>
      </w:pPr>
      <w:r>
        <w:rPr>
          <w:lang w:eastAsia="en-US"/>
          <w:rFonts w:ascii="Arial" w:eastAsia="Calibri" w:hAnsi="Arial" w:cs="Arial"/>
          <w:sz w:val="24"/>
          <w:szCs w:val="24"/>
        </w:rPr>
        <w:t xml:space="preserve">3.3.2. Уполномоченный </w:t>
      </w:r>
      <w:r>
        <w:rPr>
          <w:rFonts w:ascii="Arial" w:hAnsi="Arial" w:cs="Arial"/>
          <w:sz w:val="24"/>
          <w:szCs w:val="24"/>
        </w:rPr>
        <w:t>специалист в течение трех рабочих дней с даты поступления к нему заявления и прилагаемых к нему документов проверяет их комплектность, наличие оснований для отказа в предоставлении муниципальной услуги в соответствии с пунктом 2.12 настоящего Административного регламента.</w:t>
      </w:r>
    </w:p>
    <w:p>
      <w:pPr>
        <w:ind w:firstLine="709"/>
        <w:jc w:val="both"/>
        <w:spacing w:after="0" w:line="240" w:lineRule="auto"/>
        <w:rPr>
          <w:rFonts w:ascii="Arial" w:hAnsi="Arial" w:cs="Arial"/>
          <w:sz w:val="24"/>
          <w:szCs w:val="24"/>
        </w:rPr>
      </w:pPr>
      <w:r>
        <w:rPr>
          <w:rFonts w:ascii="Arial" w:eastAsia="Calibri" w:hAnsi="Arial" w:cs="Arial"/>
          <w:sz w:val="24"/>
          <w:szCs w:val="24"/>
        </w:rPr>
        <w:t xml:space="preserve">3.3.3. </w:t>
      </w:r>
      <w:r>
        <w:rPr>
          <w:rFonts w:ascii="Arial" w:hAnsi="Arial" w:cs="Arial"/>
          <w:sz w:val="24"/>
          <w:szCs w:val="24"/>
        </w:rPr>
        <w:t xml:space="preserve">В случае если заявитель самостоятельно не предоставил документы, которые находятся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организациях, уполномоченный специалист, направляет запросы по каналам межведомственного взаимодействия и вносит соответствующую запись о поступлении заявления в </w:t>
      </w:r>
      <w:r>
        <w:rPr>
          <w:rFonts w:ascii="Arial" w:hAnsi="Arial" w:cs="Arial"/>
          <w:sz w:val="24"/>
          <w:szCs w:val="24"/>
          <w:highlight w:val="lightGray"/>
        </w:rPr>
        <w:t>Е</w:t>
      </w:r>
      <w:r>
        <w:rPr>
          <w:rFonts w:ascii="Arial" w:hAnsi="Arial" w:cs="Arial"/>
          <w:sz w:val="24"/>
          <w:szCs w:val="24"/>
        </w:rPr>
        <w:t xml:space="preserve">ИС. </w:t>
      </w:r>
    </w:p>
    <w:p>
      <w:pPr>
        <w:adjustRightInd/>
        <w:ind w:firstLine="709"/>
        <w:autoSpaceDE w:val="off"/>
        <w:autoSpaceDN w:val="off"/>
        <w:jc w:val="both"/>
        <w:spacing w:after="0" w:line="240" w:lineRule="auto"/>
        <w:rPr>
          <w:rFonts w:ascii="Arial" w:hAnsi="Arial" w:cs="Arial"/>
          <w:sz w:val="24"/>
          <w:szCs w:val="24"/>
        </w:rPr>
      </w:pPr>
      <w:bookmarkStart w:id="19" w:name="sub_63"/>
      <w:r>
        <w:rPr>
          <w:rFonts w:ascii="Arial" w:hAnsi="Arial" w:cs="Arial"/>
          <w:sz w:val="24"/>
          <w:szCs w:val="24"/>
        </w:rPr>
        <w:t xml:space="preserve">3.3.4. После рассмотрения заявления и приложенных к нему документов, в том числе полученных ответов на межведомственные запросы, уполномоченный специалист определяет возможность присвоения объекту адресации адреса или аннулирования его адреса, при необходимости проводит осмотр местонахождения объекта адресации. </w:t>
      </w: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После чего осуществляет подготовку проекта решения о присвоении объекту адресации адреса или его аннулировании, проекта решения об отказе в присвоении объекту адресации адреса или аннулировании его адреса и направляет с приложенными документами на согласование уполномоченным должностным лицам в соответствии с порядком делопроизводства.</w:t>
      </w:r>
      <w:bookmarkEnd w:id="19"/>
    </w:p>
    <w:p>
      <w:pPr>
        <w:adjustRightInd/>
        <w:ind w:firstLine="709"/>
        <w:autoSpaceDE w:val="off"/>
        <w:autoSpaceDN w:val="off"/>
        <w:jc w:val="both"/>
        <w:spacing w:after="0" w:line="240" w:lineRule="auto"/>
        <w:rPr>
          <w:rFonts w:ascii="Arial" w:hAnsi="Arial" w:cs="Arial"/>
          <w:sz w:val="24"/>
          <w:szCs w:val="24"/>
        </w:rPr>
      </w:pPr>
      <w:bookmarkStart w:id="20" w:name="sub_64"/>
      <w:r>
        <w:rPr>
          <w:rFonts w:ascii="Arial" w:hAnsi="Arial" w:cs="Arial"/>
          <w:sz w:val="24"/>
          <w:szCs w:val="24"/>
        </w:rPr>
        <w:t xml:space="preserve">3.3.5. Результатом выполнения административной процедуры является подготовка проекта решения о присвоении объекту адресации адреса или его аннулировании, проекта решения об отказе в присвоении объекту адресации адреса или аннулировании его адреса, с указанием мотивированных причин отказа. </w:t>
      </w:r>
      <w:bookmarkEnd w:id="20"/>
      <w:r>
        <w:rPr>
          <w:rFonts w:ascii="Arial" w:hAnsi="Arial" w:cs="Arial"/>
          <w:sz w:val="24"/>
          <w:szCs w:val="24"/>
        </w:rPr>
        <w:t>Срок выполнения данной административной процедуры не должен превышать пяти дней.</w:t>
      </w: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3.4.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pPr>
        <w:ind w:firstLine="709"/>
        <w:jc w:val="both"/>
        <w:spacing w:after="0" w:line="240" w:lineRule="auto"/>
        <w:rPr>
          <w:rFonts w:ascii="Arial" w:hAnsi="Arial" w:cs="Arial"/>
          <w:sz w:val="24"/>
          <w:szCs w:val="24"/>
        </w:rPr>
      </w:pPr>
      <w:bookmarkStart w:id="21" w:name="sub_66"/>
      <w:r>
        <w:rPr>
          <w:rFonts w:ascii="Arial" w:hAnsi="Arial" w:cs="Arial"/>
          <w:sz w:val="24"/>
          <w:szCs w:val="24"/>
        </w:rPr>
        <w:t xml:space="preserve">3.4.1. Основанием для начала административной процедуры по принятию решения о предоставлении (об отказе в предоставлении) муниципальной услуги является поступление </w:t>
      </w:r>
      <w:r>
        <w:rPr>
          <w:rFonts w:ascii="Arial" w:hAnsi="Arial" w:cs="Arial"/>
          <w:sz w:val="24"/>
          <w:szCs w:val="24"/>
          <w:u w:val="single" w:color="auto"/>
        </w:rPr>
        <w:t>руководителю органа местного самоуправления (главе администрации)</w:t>
      </w:r>
      <w:r>
        <w:rPr>
          <w:rFonts w:ascii="Arial" w:hAnsi="Arial" w:cs="Arial"/>
          <w:sz w:val="24"/>
          <w:szCs w:val="24"/>
        </w:rPr>
        <w:t xml:space="preserve"> подготовленных уполномоченным специалистом и согласованных уполномоченными должностными лицами проектов решения о присвоении объекту адресации адреса или его аннулировании, с приложением необходимых документов, проектов решения об отказе в присвоении объекту адресации адреса или аннулировании его адреса, с указанием мотивированных причин отказа.</w:t>
      </w:r>
      <w:bookmarkEnd w:id="21"/>
    </w:p>
    <w:p>
      <w:pPr>
        <w:ind w:firstLine="709"/>
        <w:jc w:val="both"/>
        <w:spacing w:after="0" w:line="240" w:lineRule="auto"/>
        <w:rPr>
          <w:rFonts w:ascii="Arial" w:hAnsi="Arial" w:cs="Arial"/>
          <w:sz w:val="24"/>
          <w:szCs w:val="24"/>
        </w:rPr>
      </w:pPr>
      <w:bookmarkStart w:id="22" w:name="sub_67"/>
      <w:r>
        <w:rPr>
          <w:rFonts w:ascii="Arial" w:hAnsi="Arial" w:cs="Arial"/>
          <w:sz w:val="24"/>
          <w:szCs w:val="24"/>
        </w:rPr>
        <w:t xml:space="preserve">3.4.2. </w:t>
      </w:r>
      <w:r>
        <w:rPr>
          <w:rFonts w:ascii="Arial" w:hAnsi="Arial" w:cs="Arial"/>
          <w:sz w:val="24"/>
          <w:szCs w:val="24"/>
          <w:u w:val="single" w:color="auto"/>
        </w:rPr>
        <w:t xml:space="preserve">Руководитель </w:t>
      </w:r>
      <w:r>
        <w:rPr>
          <w:rFonts w:ascii="Arial" w:hAnsi="Arial" w:cs="Arial"/>
          <w:sz w:val="24"/>
          <w:szCs w:val="24"/>
          <w:u w:val="single" w:color="auto"/>
          <w:rtl w:val="off"/>
        </w:rPr>
        <w:t xml:space="preserve"> Администрации </w:t>
      </w:r>
      <w:r>
        <w:rPr>
          <w:rFonts w:ascii="Arial" w:hAnsi="Arial" w:cs="Arial"/>
          <w:sz w:val="24"/>
          <w:szCs w:val="24"/>
          <w:u w:val="single" w:color="auto"/>
        </w:rPr>
        <w:t>Усть-Беловского сельсовета(глава администрации)</w:t>
      </w:r>
      <w:r>
        <w:rPr>
          <w:rFonts w:ascii="Arial" w:hAnsi="Arial" w:cs="Arial"/>
          <w:sz w:val="24"/>
          <w:szCs w:val="24"/>
        </w:rPr>
        <w:t xml:space="preserve"> при отсутствии замечаний ставит подпись в решении о присвоении объекту адресации адреса или его аннулировании, либо в решении об отказе в присвоении объекту адресации адреса или аннулировании его адреса. </w:t>
      </w:r>
      <w:bookmarkStart w:id="23" w:name="sub_68"/>
      <w:bookmarkEnd w:id="22"/>
      <w:r>
        <w:rPr>
          <w:rFonts w:ascii="Arial" w:hAnsi="Arial" w:cs="Arial"/>
          <w:sz w:val="24"/>
          <w:szCs w:val="24"/>
        </w:rPr>
        <w:t>Максимальный срок выполнения действий данной административной процедуры не должен превышать двух рабочих дней.</w:t>
      </w:r>
    </w:p>
    <w:p>
      <w:pPr>
        <w:ind w:firstLine="709"/>
        <w:jc w:val="both"/>
        <w:spacing w:after="0" w:line="240" w:lineRule="auto"/>
        <w:rPr>
          <w:rFonts w:ascii="Arial" w:hAnsi="Arial" w:cs="Arial"/>
          <w:bCs/>
          <w:iCs/>
          <w:sz w:val="24"/>
          <w:szCs w:val="24"/>
        </w:rPr>
      </w:pPr>
      <w:r>
        <w:rPr>
          <w:rFonts w:ascii="Arial" w:hAnsi="Arial" w:cs="Arial"/>
          <w:bCs/>
          <w:iCs/>
          <w:sz w:val="24"/>
          <w:szCs w:val="24"/>
        </w:rPr>
        <w:t xml:space="preserve">Решение органа местного самоуправления о присвоении объекту адресации адреса или аннулировании его адреса могут формироваться с использованием федеральной информационной адресной системы. </w:t>
      </w:r>
    </w:p>
    <w:p>
      <w:pPr>
        <w:ind w:firstLine="709"/>
        <w:jc w:val="both"/>
        <w:spacing w:after="0" w:line="240" w:lineRule="auto"/>
        <w:rPr>
          <w:rFonts w:ascii="Arial" w:hAnsi="Arial" w:cs="Arial"/>
          <w:bCs/>
          <w:iCs/>
          <w:color w:val="FF0000"/>
          <w:sz w:val="24"/>
          <w:szCs w:val="24"/>
        </w:rPr>
      </w:pPr>
      <w:r>
        <w:rPr>
          <w:rFonts w:ascii="Arial" w:hAnsi="Arial" w:cs="Arial"/>
          <w:bCs/>
          <w:iCs/>
          <w:sz w:val="24"/>
          <w:szCs w:val="24"/>
        </w:rPr>
        <w:t xml:space="preserve">Решение о присвоении объекту адресации адреса или аннулировании его адреса подлежит обязательному внесению органом местного самоуправления в государственный </w:t>
      </w:r>
      <w:r>
        <w:rPr>
          <w:rFonts w:ascii="Arial" w:hAnsi="Arial" w:cs="Arial"/>
          <w:bCs/>
          <w:iCs/>
          <w:color w:val="000000"/>
          <w:sz w:val="24"/>
          <w:szCs w:val="24"/>
        </w:rPr>
        <w:t>адресный реестр в течении 3 рабочих дней со дня принятия такого решения.</w:t>
      </w:r>
    </w:p>
    <w:p>
      <w:pPr>
        <w:ind w:firstLine="709"/>
        <w:jc w:val="both"/>
        <w:spacing w:after="0" w:line="240" w:lineRule="auto"/>
        <w:rPr>
          <w:rFonts w:ascii="Arial" w:hAnsi="Arial" w:cs="Arial"/>
          <w:bCs/>
          <w:iCs/>
          <w:sz w:val="24"/>
          <w:szCs w:val="24"/>
        </w:rPr>
      </w:pPr>
      <w:r>
        <w:rPr>
          <w:rFonts w:ascii="Arial" w:hAnsi="Arial" w:cs="Arial"/>
          <w:bCs/>
          <w:iCs/>
          <w:sz w:val="24"/>
          <w:szCs w:val="24"/>
        </w:rPr>
        <w:t xml:space="preserve">Датой присвоения объекту адресации адреса, изменения или аннулирования его адреса признается дата внесения сведений об адресе объекта адресации в государственный адресный реестр. </w:t>
      </w:r>
    </w:p>
    <w:p>
      <w:pPr>
        <w:ind w:firstLine="709"/>
        <w:jc w:val="both"/>
        <w:spacing w:after="0" w:line="240" w:lineRule="auto"/>
        <w:rPr>
          <w:rFonts w:ascii="Arial" w:hAnsi="Arial" w:cs="Arial"/>
          <w:bCs/>
          <w:iCs/>
          <w:sz w:val="24"/>
          <w:szCs w:val="24"/>
        </w:rPr>
      </w:pPr>
      <w:r>
        <w:rPr>
          <w:rFonts w:ascii="Arial" w:hAnsi="Arial" w:cs="Arial"/>
          <w:bCs/>
          <w:iCs/>
          <w:sz w:val="24"/>
          <w:szCs w:val="24"/>
        </w:rPr>
        <w:t>Решение об аннулировании адреса объекта адресации в случае присвоения объекту адресации нового адреса может быть по решению органа местного самоуправления объединено с решением о присвоении этому объекту адресации нового адреса.</w:t>
      </w:r>
    </w:p>
    <w:p>
      <w:pPr>
        <w:ind w:firstLine="709"/>
        <w:jc w:val="both"/>
        <w:spacing w:after="0" w:line="240" w:lineRule="auto"/>
        <w:rPr>
          <w:rFonts w:ascii="Arial" w:hAnsi="Arial" w:cs="Arial"/>
          <w:bCs/>
          <w:iCs/>
          <w:sz w:val="24"/>
          <w:szCs w:val="24"/>
        </w:rPr>
      </w:pPr>
      <w:r>
        <w:rPr>
          <w:rFonts w:ascii="Arial" w:hAnsi="Arial" w:cs="Arial"/>
          <w:bCs/>
          <w:iCs/>
          <w:sz w:val="24"/>
          <w:szCs w:val="24"/>
        </w:rPr>
        <w:t>В случае присвоения нового адреса объекту адресации аннулируемый адрес объекта адресации и уникальный номер аннулируемого адреса объекта адресации в государственном адресном реестре указываются в решении о присвоении объекту адресации адреса.</w:t>
      </w:r>
    </w:p>
    <w:p>
      <w:pPr>
        <w:ind w:firstLine="709"/>
        <w:jc w:val="both"/>
        <w:spacing w:after="0" w:line="240" w:lineRule="auto"/>
        <w:rPr>
          <w:rFonts w:ascii="Arial" w:hAnsi="Arial" w:cs="Arial"/>
          <w:bCs/>
          <w:iCs/>
          <w:sz w:val="24"/>
          <w:szCs w:val="24"/>
        </w:rPr>
      </w:pPr>
      <w:r>
        <w:rPr>
          <w:rFonts w:ascii="Arial" w:hAnsi="Arial" w:cs="Arial"/>
          <w:bCs/>
          <w:iCs/>
          <w:sz w:val="24"/>
          <w:szCs w:val="24"/>
        </w:rPr>
        <w:t>Решение об отказе в присвоении объекту адресации адреса или аннулировании его адреса должно содержать причину отказа с обязательной ссылкой на положения пункта 40 Правил присвоения, изменения и аннулирования адресов, утвержденных постановлением Правительства Российской Федерации от 19.11.2014 № 1221, являющиеся основанием для принятия такого решения.</w:t>
      </w:r>
    </w:p>
    <w:p>
      <w:pPr>
        <w:ind w:firstLine="709"/>
        <w:jc w:val="both"/>
        <w:spacing w:after="0" w:line="240" w:lineRule="auto"/>
        <w:rPr>
          <w:rFonts w:ascii="Arial" w:hAnsi="Arial" w:cs="Arial"/>
          <w:bCs/>
          <w:iCs/>
          <w:sz w:val="24"/>
          <w:szCs w:val="24"/>
        </w:rPr>
      </w:pPr>
      <w:r>
        <w:rPr>
          <w:rFonts w:ascii="Arial" w:hAnsi="Arial" w:cs="Arial"/>
          <w:bCs/>
          <w:iCs/>
          <w:sz w:val="24"/>
          <w:szCs w:val="24"/>
        </w:rPr>
        <w:t>Форма решения об отказе в присвоении объекту адресации адреса или аннулировании его адреса устанавливается Министерством финансов Российской Федерации.</w:t>
      </w:r>
    </w:p>
    <w:p>
      <w:pPr>
        <w:ind w:firstLine="709"/>
        <w:jc w:val="both"/>
        <w:spacing w:after="0" w:line="240" w:lineRule="auto"/>
        <w:rPr>
          <w:rFonts w:ascii="Arial" w:hAnsi="Arial" w:cs="Arial"/>
          <w:bCs/>
          <w:iCs/>
          <w:sz w:val="24"/>
          <w:szCs w:val="24"/>
        </w:rPr>
      </w:pPr>
      <w:r>
        <w:rPr>
          <w:rFonts w:ascii="Arial" w:hAnsi="Arial" w:cs="Arial"/>
          <w:bCs/>
          <w:iCs/>
          <w:sz w:val="24"/>
          <w:szCs w:val="24"/>
        </w:rPr>
        <w:t>Решение об отказе в присвоении объекту адресации адреса или аннулирование его адреса может быть обжаловано в судебном порядке.</w:t>
      </w:r>
      <w:bookmarkEnd w:id="23"/>
    </w:p>
    <w:p>
      <w:pPr>
        <w:ind w:firstLine="709"/>
        <w:jc w:val="both"/>
        <w:spacing w:after="0" w:line="240" w:lineRule="auto"/>
        <w:rPr>
          <w:rFonts w:ascii="Arial" w:hAnsi="Arial" w:cs="Arial"/>
          <w:sz w:val="24"/>
          <w:szCs w:val="24"/>
        </w:rPr>
      </w:pPr>
      <w:bookmarkStart w:id="24" w:name="sub_73"/>
      <w:r>
        <w:rPr>
          <w:rFonts w:ascii="Arial" w:hAnsi="Arial" w:cs="Arial"/>
          <w:sz w:val="24"/>
          <w:szCs w:val="24"/>
        </w:rPr>
        <w:t>3.4.3. Информирование и выдача результата предоставления муниципальной услуги.</w:t>
      </w:r>
    </w:p>
    <w:p>
      <w:pPr>
        <w:ind w:firstLine="709"/>
        <w:jc w:val="both"/>
        <w:spacing w:after="0" w:line="240" w:lineRule="auto"/>
        <w:rPr>
          <w:lang w:eastAsia="en-US"/>
          <w:rFonts w:ascii="Arial" w:eastAsia="Calibri" w:hAnsi="Arial" w:cs="Arial"/>
          <w:sz w:val="24"/>
          <w:szCs w:val="24"/>
        </w:rPr>
      </w:pPr>
      <w:r>
        <w:rPr>
          <w:rFonts w:ascii="Arial" w:hAnsi="Arial" w:cs="Arial"/>
          <w:sz w:val="24"/>
          <w:szCs w:val="24"/>
        </w:rPr>
        <w:t xml:space="preserve">3.4.3.1. </w:t>
      </w:r>
      <w:r>
        <w:rPr>
          <w:lang w:eastAsia="en-US"/>
          <w:rFonts w:ascii="Arial" w:eastAsia="Calibri" w:hAnsi="Arial" w:cs="Arial"/>
          <w:sz w:val="24"/>
          <w:szCs w:val="24"/>
        </w:rPr>
        <w:t>Решение органа местного самоуправления о присвоении объекту адресации адреса или аннулировании его адреса, а также решение об отказе в таком присвоении или аннулировании адреса направляются уполномоченным органом заявителю (представителю) одним из способов, указанных в заявлении:</w:t>
      </w:r>
    </w:p>
    <w:p>
      <w:pPr>
        <w:ind w:firstLine="709"/>
        <w:jc w:val="both"/>
        <w:spacing w:after="0" w:line="240" w:lineRule="auto"/>
        <w:rPr>
          <w:lang w:eastAsia="en-US"/>
          <w:rFonts w:ascii="Arial" w:eastAsia="Calibri" w:hAnsi="Arial" w:cs="Arial"/>
          <w:sz w:val="24"/>
          <w:szCs w:val="24"/>
        </w:rPr>
      </w:pPr>
      <w:r>
        <w:rPr>
          <w:lang w:eastAsia="en-US"/>
          <w:rFonts w:ascii="Arial" w:eastAsia="Calibri" w:hAnsi="Arial" w:cs="Arial"/>
          <w:sz w:val="24"/>
          <w:szCs w:val="24"/>
        </w:rPr>
        <w:t>в форме электронного документа с использованием информационно-телекоммуникационных сетей общего пользования, в том числе Единого портала государственных и муниципальных услуг (функций) или портала федеральной информационной адресной системы, не позднее одного рабочего дня со дня истечения срока, указанного в пункте 2.5 настоящего Административного регламента;</w:t>
      </w:r>
    </w:p>
    <w:p>
      <w:pPr>
        <w:ind w:firstLine="709"/>
        <w:jc w:val="both"/>
        <w:spacing w:after="0" w:line="240" w:lineRule="auto"/>
        <w:rPr>
          <w:lang w:eastAsia="en-US"/>
          <w:rFonts w:ascii="Arial" w:eastAsia="Calibri" w:hAnsi="Arial" w:cs="Arial"/>
          <w:sz w:val="24"/>
          <w:szCs w:val="24"/>
        </w:rPr>
      </w:pPr>
      <w:r>
        <w:rPr>
          <w:lang w:eastAsia="en-US"/>
          <w:rFonts w:ascii="Arial" w:eastAsia="Calibri" w:hAnsi="Arial" w:cs="Arial"/>
          <w:sz w:val="24"/>
          <w:szCs w:val="24"/>
        </w:rPr>
        <w:t>в форме документа на бумажном носителе посредством выдачи заявителю (представителю) лично под расписку либо направления документа не позднее рабочего дня, следующего за 10-м рабочим днем со дня истечения установленного пунктом 2.5 Административного регламента срока посредством почтового отправления по указанному в заявлении почтовому адресу.</w:t>
      </w:r>
      <w:bookmarkEnd w:id="24"/>
    </w:p>
    <w:p>
      <w:pPr>
        <w:adjustRightInd/>
        <w:ind w:firstLine="709"/>
        <w:autoSpaceDE w:val="off"/>
        <w:autoSpaceDN w:val="off"/>
        <w:jc w:val="both"/>
        <w:spacing w:after="0" w:line="240" w:lineRule="auto"/>
        <w:rPr>
          <w:lang w:eastAsia="en-US"/>
          <w:rFonts w:ascii="Arial" w:eastAsia="Calibri" w:hAnsi="Arial" w:cs="Arial"/>
          <w:sz w:val="24"/>
          <w:szCs w:val="24"/>
        </w:rPr>
      </w:pPr>
      <w:r>
        <w:rPr>
          <w:lang w:eastAsia="en-US"/>
          <w:rFonts w:ascii="Arial" w:eastAsia="Calibri" w:hAnsi="Arial" w:cs="Arial"/>
          <w:sz w:val="24"/>
          <w:szCs w:val="24"/>
        </w:rPr>
        <w:t xml:space="preserve">3.4.3.2.При предоставлении муниципальной услуги через МФЦ </w:t>
      </w:r>
      <w:r>
        <w:rPr>
          <w:rFonts w:ascii="Arial" w:hAnsi="Arial" w:cs="Arial"/>
          <w:sz w:val="24"/>
          <w:szCs w:val="24"/>
          <w:u w:val="single" w:color="auto"/>
        </w:rPr>
        <w:t>Усть-Беловского сельсовета</w:t>
      </w:r>
      <w:r>
        <w:rPr>
          <w:lang w:eastAsia="en-US"/>
          <w:rFonts w:ascii="Arial" w:eastAsia="Calibri" w:hAnsi="Arial" w:cs="Arial"/>
          <w:sz w:val="24"/>
          <w:szCs w:val="24"/>
          <w:u w:val="single" w:color="auto"/>
        </w:rPr>
        <w:t>:</w:t>
      </w:r>
    </w:p>
    <w:p>
      <w:pPr>
        <w:ind w:firstLine="709"/>
        <w:jc w:val="both"/>
        <w:spacing w:after="0" w:line="240" w:lineRule="auto"/>
        <w:rPr>
          <w:lang w:eastAsia="en-US"/>
          <w:rFonts w:ascii="Arial" w:eastAsia="Calibri" w:hAnsi="Arial" w:cs="Arial"/>
          <w:sz w:val="24"/>
          <w:szCs w:val="24"/>
        </w:rPr>
      </w:pPr>
      <w:r>
        <w:rPr>
          <w:lang w:eastAsia="en-US"/>
          <w:rFonts w:ascii="Arial" w:eastAsia="Calibri" w:hAnsi="Arial" w:cs="Arial"/>
          <w:sz w:val="24"/>
          <w:szCs w:val="24"/>
        </w:rPr>
        <w:t>1) в срок не позднее рабочего дня, следующего за днем истечения срока, установленного пунктом 2.5 настоящего Административного регламента, направляет решение о предоставлении или решение об отказе в предоставлении муниципальной услуги в МФЦ, который сообщает о принятом решении заявителю и выдает соответствующий документ заявителю при его обращении в МФЦ (при отметке в заявлении о получении результата услуги в МФЦ);</w:t>
      </w:r>
    </w:p>
    <w:p>
      <w:pPr>
        <w:ind w:firstLine="709"/>
        <w:jc w:val="both"/>
        <w:spacing w:after="0" w:line="240" w:lineRule="auto"/>
        <w:rPr>
          <w:lang w:eastAsia="en-US"/>
          <w:rFonts w:ascii="Arial" w:eastAsia="Calibri" w:hAnsi="Arial" w:cs="Arial"/>
          <w:sz w:val="24"/>
          <w:szCs w:val="24"/>
        </w:rPr>
      </w:pPr>
      <w:r>
        <w:rPr>
          <w:lang w:eastAsia="en-US"/>
          <w:rFonts w:ascii="Arial" w:eastAsia="Calibri" w:hAnsi="Arial" w:cs="Arial"/>
          <w:sz w:val="24"/>
          <w:szCs w:val="24"/>
        </w:rPr>
        <w:t>2) в срок не позднее рабочего дня, следующего за днем истечения срока, установленного пунктом 2.5 настоящего Административного регламента, сообщает о принятом решении заявителю</w:t>
      </w:r>
      <w:r>
        <w:rPr>
          <w:rFonts w:ascii="Arial" w:hAnsi="Arial" w:cs="Arial"/>
          <w:bCs/>
          <w:sz w:val="24"/>
          <w:szCs w:val="24"/>
        </w:rPr>
        <w:t xml:space="preserve"> и</w:t>
      </w:r>
      <w:r>
        <w:rPr>
          <w:lang w:eastAsia="en-US"/>
          <w:rFonts w:ascii="Arial" w:eastAsia="Calibri" w:hAnsi="Arial" w:cs="Arial"/>
          <w:sz w:val="24"/>
          <w:szCs w:val="24"/>
        </w:rPr>
        <w:t xml:space="preserve"> выдает соответствующий документ заявителю при его личном обращении </w:t>
      </w:r>
      <w:r>
        <w:rPr>
          <w:rFonts w:ascii="Arial" w:hAnsi="Arial" w:cs="Arial"/>
          <w:sz w:val="24"/>
          <w:szCs w:val="24"/>
        </w:rPr>
        <w:t xml:space="preserve">либо направляет по адресу, указанному в заявлении, </w:t>
      </w:r>
      <w:r>
        <w:rPr>
          <w:lang w:eastAsia="en-US"/>
          <w:rFonts w:ascii="Arial" w:eastAsia="Calibri" w:hAnsi="Arial" w:cs="Arial"/>
          <w:sz w:val="24"/>
          <w:szCs w:val="24"/>
        </w:rPr>
        <w:t xml:space="preserve">а также направляет в МФЦ </w:t>
      </w:r>
      <w:r>
        <w:rPr>
          <w:rFonts w:ascii="Arial" w:hAnsi="Arial" w:cs="Arial"/>
          <w:sz w:val="24"/>
          <w:szCs w:val="24"/>
        </w:rPr>
        <w:t>уведомление, в котором раскрывает суть решения, принятого по обращению, указывает дату принятия решения</w:t>
      </w:r>
      <w:r>
        <w:rPr>
          <w:lang w:eastAsia="en-US"/>
          <w:rFonts w:ascii="Arial" w:eastAsia="Calibri" w:hAnsi="Arial" w:cs="Arial"/>
          <w:sz w:val="24"/>
          <w:szCs w:val="24"/>
        </w:rPr>
        <w:t xml:space="preserve"> (при отметке в заявлении о получении услуги в </w:t>
      </w:r>
      <w:r>
        <w:rPr>
          <w:lang w:eastAsia="en-US"/>
          <w:rFonts w:ascii="Arial" w:eastAsia="Calibri" w:hAnsi="Arial" w:cs="Arial"/>
          <w:sz w:val="24"/>
          <w:szCs w:val="24"/>
          <w:rtl w:val="off"/>
        </w:rPr>
        <w:t xml:space="preserve"> Администрации </w:t>
      </w:r>
      <w:r>
        <w:rPr>
          <w:rFonts w:ascii="Arial" w:hAnsi="Arial" w:cs="Arial"/>
          <w:sz w:val="24"/>
          <w:szCs w:val="24"/>
          <w:u w:val="single" w:color="auto"/>
        </w:rPr>
        <w:t>Усть-Беловско</w:t>
      </w:r>
      <w:r>
        <w:rPr>
          <w:rFonts w:ascii="Arial" w:hAnsi="Arial" w:cs="Arial"/>
          <w:sz w:val="24"/>
          <w:szCs w:val="24"/>
          <w:u w:val="single" w:color="auto"/>
          <w:rtl w:val="off"/>
        </w:rPr>
        <w:t>го</w:t>
      </w:r>
      <w:r>
        <w:rPr>
          <w:rFonts w:ascii="Arial" w:hAnsi="Arial" w:cs="Arial"/>
          <w:sz w:val="24"/>
          <w:szCs w:val="24"/>
          <w:u w:val="single" w:color="auto"/>
        </w:rPr>
        <w:t xml:space="preserve"> сельсовет</w:t>
      </w:r>
      <w:r>
        <w:rPr>
          <w:rFonts w:ascii="Arial" w:hAnsi="Arial" w:cs="Arial"/>
          <w:sz w:val="24"/>
          <w:szCs w:val="24"/>
          <w:u w:val="single" w:color="auto"/>
          <w:rtl w:val="off"/>
        </w:rPr>
        <w:t>а</w:t>
      </w:r>
      <w:r>
        <w:rPr>
          <w:lang w:eastAsia="en-US"/>
          <w:rFonts w:ascii="Arial" w:eastAsia="Calibri" w:hAnsi="Arial" w:cs="Arial"/>
          <w:sz w:val="24"/>
          <w:szCs w:val="24"/>
          <w:u w:val="single" w:color="auto"/>
        </w:rPr>
        <w:t>).</w:t>
      </w:r>
    </w:p>
    <w:p>
      <w:pPr>
        <w:adjustRightInd/>
        <w:ind w:firstLine="709"/>
        <w:autoSpaceDE w:val="off"/>
        <w:autoSpaceDN w:val="off"/>
        <w:jc w:val="both"/>
        <w:spacing w:after="0" w:line="240" w:lineRule="auto"/>
        <w:rPr>
          <w:lang w:eastAsia="en-US"/>
          <w:rFonts w:ascii="Arial" w:eastAsia="Calibri" w:hAnsi="Arial" w:cs="Arial"/>
          <w:sz w:val="24"/>
          <w:szCs w:val="24"/>
        </w:rPr>
      </w:pPr>
      <w:r>
        <w:rPr>
          <w:lang w:eastAsia="en-US"/>
          <w:rFonts w:ascii="Arial" w:eastAsia="Calibri" w:hAnsi="Arial" w:cs="Arial"/>
          <w:sz w:val="24"/>
          <w:szCs w:val="24"/>
        </w:rPr>
        <w:t xml:space="preserve">3.4.3.3. Заявителю передаются документы, подготовленные </w:t>
      </w:r>
      <w:r>
        <w:rPr>
          <w:lang w:eastAsia="en-US"/>
          <w:rFonts w:ascii="Arial" w:eastAsia="Calibri" w:hAnsi="Arial" w:cs="Arial"/>
          <w:sz w:val="24"/>
          <w:szCs w:val="24"/>
          <w:rtl w:val="off"/>
        </w:rPr>
        <w:t xml:space="preserve"> Администрацией </w:t>
      </w:r>
      <w:r>
        <w:rPr>
          <w:rFonts w:ascii="Arial" w:hAnsi="Arial" w:cs="Arial"/>
          <w:sz w:val="24"/>
          <w:szCs w:val="24"/>
          <w:u w:val="single" w:color="auto"/>
        </w:rPr>
        <w:t>Усть-Беловск</w:t>
      </w:r>
      <w:r>
        <w:rPr>
          <w:rFonts w:ascii="Arial" w:hAnsi="Arial" w:cs="Arial"/>
          <w:sz w:val="24"/>
          <w:szCs w:val="24"/>
          <w:u w:val="single" w:color="auto"/>
          <w:rtl w:val="off"/>
        </w:rPr>
        <w:t>ого</w:t>
      </w:r>
      <w:r>
        <w:rPr>
          <w:rFonts w:ascii="Arial" w:hAnsi="Arial" w:cs="Arial"/>
          <w:sz w:val="24"/>
          <w:szCs w:val="24"/>
          <w:u w:val="single" w:color="auto"/>
        </w:rPr>
        <w:t xml:space="preserve"> сельсовет</w:t>
      </w:r>
      <w:r>
        <w:rPr>
          <w:rFonts w:ascii="Arial" w:hAnsi="Arial" w:cs="Arial"/>
          <w:sz w:val="24"/>
          <w:szCs w:val="24"/>
          <w:u w:val="single" w:color="auto"/>
          <w:rtl w:val="off"/>
        </w:rPr>
        <w:t>а</w:t>
      </w:r>
      <w:r>
        <w:rPr>
          <w:lang w:eastAsia="en-US"/>
          <w:rFonts w:ascii="Arial" w:eastAsia="Calibri" w:hAnsi="Arial" w:cs="Arial"/>
          <w:sz w:val="24"/>
          <w:szCs w:val="24"/>
        </w:rPr>
        <w:t xml:space="preserve"> по результатам предоставления муниципальной услуги, а также документы, подлежащие возврату заявителю по завершению предоставления услуги (при наличии). </w:t>
      </w:r>
    </w:p>
    <w:p>
      <w:pPr>
        <w:ind w:firstLine="709"/>
        <w:jc w:val="both"/>
        <w:spacing w:after="0" w:line="240" w:lineRule="auto"/>
        <w:rPr>
          <w:lang w:eastAsia="en-US"/>
          <w:rFonts w:ascii="Arial" w:eastAsia="Calibri" w:hAnsi="Arial" w:cs="Arial"/>
          <w:sz w:val="24"/>
          <w:szCs w:val="24"/>
        </w:rPr>
      </w:pPr>
      <w:r>
        <w:rPr>
          <w:lang w:eastAsia="en-US"/>
          <w:rFonts w:ascii="Arial" w:eastAsia="Calibri" w:hAnsi="Arial" w:cs="Arial"/>
          <w:sz w:val="24"/>
          <w:szCs w:val="24"/>
        </w:rPr>
        <w:t>Выдача документов производится заявителю либо доверенному лицу заявителя при предъявлении документа, удостоверяющего личность, а также документа, подтверждающего полномочия по получению документов от имени заявителя (для доверенных лиц).</w:t>
      </w:r>
    </w:p>
    <w:p>
      <w:pPr>
        <w:adjustRightInd/>
        <w:ind w:firstLine="709"/>
        <w:autoSpaceDE w:val="off"/>
        <w:autoSpaceDN w:val="off"/>
        <w:jc w:val="both"/>
        <w:spacing w:after="0" w:line="240" w:lineRule="auto"/>
        <w:rPr>
          <w:lang w:eastAsia="en-US"/>
          <w:rFonts w:ascii="Arial" w:eastAsia="Calibri" w:hAnsi="Arial" w:cs="Arial"/>
          <w:sz w:val="24"/>
          <w:szCs w:val="24"/>
        </w:rPr>
      </w:pPr>
      <w:r>
        <w:rPr>
          <w:lang w:eastAsia="en-US"/>
          <w:rFonts w:ascii="Arial" w:eastAsia="Calibri" w:hAnsi="Arial" w:cs="Arial"/>
          <w:sz w:val="24"/>
          <w:szCs w:val="24"/>
        </w:rPr>
        <w:t>При выдаче документов заявитель дает расписку в получении документов, в которой указываются все документы, передаваемые заявителю, дата передачи документов.</w:t>
      </w:r>
    </w:p>
    <w:p>
      <w:pPr>
        <w:adjustRightInd/>
        <w:ind w:firstLine="709"/>
        <w:autoSpaceDE w:val="off"/>
        <w:autoSpaceDN w:val="off"/>
        <w:jc w:val="both"/>
        <w:spacing w:after="0" w:line="240" w:lineRule="auto"/>
        <w:rPr>
          <w:rFonts w:ascii="Arial" w:hAnsi="Arial" w:cs="Arial"/>
          <w:sz w:val="24"/>
          <w:szCs w:val="24"/>
        </w:rPr>
      </w:pPr>
      <w:r>
        <w:rPr>
          <w:lang w:eastAsia="en-US"/>
          <w:rFonts w:ascii="Arial" w:eastAsia="Calibri" w:hAnsi="Arial" w:cs="Arial"/>
          <w:sz w:val="24"/>
          <w:szCs w:val="24"/>
        </w:rPr>
        <w:t xml:space="preserve">3.4.4. </w:t>
      </w:r>
      <w:r>
        <w:rPr>
          <w:rFonts w:ascii="Arial" w:hAnsi="Arial" w:cs="Arial"/>
          <w:sz w:val="24"/>
          <w:szCs w:val="24"/>
        </w:rPr>
        <w:t>Результатом выполнения административной процедуры является:</w:t>
      </w: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1) выдача решения о присвоении адреса объекту адресации или его аннулировании;</w:t>
      </w: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2) выдача решения об отказе в присвоении адреса объекту адресации или его аннулировании.</w:t>
      </w:r>
    </w:p>
    <w:p>
      <w:pPr>
        <w:adjustRightInd/>
        <w:ind w:firstLine="709"/>
        <w:autoSpaceDE w:val="off"/>
        <w:autoSpaceDN w:val="off"/>
        <w:jc w:val="both"/>
        <w:spacing w:after="0" w:line="240" w:lineRule="auto"/>
        <w:rPr>
          <w:rFonts w:ascii="Arial" w:hAnsi="Arial" w:cs="Arial"/>
          <w:b/>
          <w:sz w:val="24"/>
          <w:szCs w:val="24"/>
        </w:rPr>
      </w:pPr>
      <w:r>
        <w:rPr>
          <w:lang w:val="en-US"/>
          <w:rFonts w:ascii="Arial" w:hAnsi="Arial" w:cs="Arial"/>
          <w:b/>
          <w:sz w:val="24"/>
          <w:szCs w:val="24"/>
        </w:rPr>
        <w:t>IV</w:t>
      </w:r>
      <w:r>
        <w:rPr>
          <w:rFonts w:ascii="Arial" w:hAnsi="Arial" w:cs="Arial"/>
          <w:b/>
          <w:sz w:val="24"/>
          <w:szCs w:val="24"/>
        </w:rPr>
        <w:t>. Формы контроля за исполнением Административного регламента</w:t>
      </w: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 xml:space="preserve">4.1. Контроль за предоставлением муниципальной услуги осуществляется в форме текущего контроля за соблюдением и исполнением </w:t>
      </w:r>
      <w:r>
        <w:rPr>
          <w:lang w:eastAsia="en-US"/>
          <w:rFonts w:ascii="Arial" w:eastAsia="Calibri" w:hAnsi="Arial" w:cs="Arial"/>
          <w:sz w:val="24"/>
          <w:szCs w:val="24"/>
        </w:rPr>
        <w:t xml:space="preserve">ответственными </w:t>
      </w:r>
      <w:r>
        <w:rPr>
          <w:rFonts w:ascii="Arial" w:hAnsi="Arial" w:cs="Arial"/>
          <w:sz w:val="24"/>
          <w:szCs w:val="24"/>
        </w:rPr>
        <w:t xml:space="preserve">должностными лицами </w:t>
      </w:r>
      <w:r>
        <w:rPr>
          <w:rFonts w:ascii="Arial" w:hAnsi="Arial" w:cs="Arial"/>
          <w:sz w:val="24"/>
          <w:szCs w:val="24"/>
          <w:rtl w:val="off"/>
        </w:rPr>
        <w:t xml:space="preserve">Администрации </w:t>
      </w:r>
      <w:r>
        <w:rPr>
          <w:rFonts w:ascii="Arial" w:hAnsi="Arial" w:cs="Arial"/>
          <w:sz w:val="24"/>
          <w:szCs w:val="24"/>
          <w:u w:val="single" w:color="auto"/>
        </w:rPr>
        <w:t>Усть-Беловского сельсовета</w:t>
      </w:r>
      <w:r>
        <w:rPr>
          <w:rFonts w:ascii="Arial" w:hAnsi="Arial" w:cs="Arial"/>
          <w:sz w:val="24"/>
          <w:szCs w:val="24"/>
        </w:rPr>
        <w:t xml:space="preserve"> положений Административного регламента, плановых и внеплановых проверок полноты и качества предоставления муниципальной услуги.</w:t>
      </w:r>
    </w:p>
    <w:p>
      <w:pPr>
        <w:ind w:firstLine="709"/>
        <w:jc w:val="both"/>
        <w:tabs>
          <w:tab w:val="left" w:pos="426"/>
        </w:tabs>
        <w:spacing w:after="0" w:line="240" w:lineRule="auto"/>
        <w:rPr>
          <w:rFonts w:ascii="Arial" w:hAnsi="Arial" w:cs="Arial"/>
          <w:sz w:val="24"/>
          <w:szCs w:val="24"/>
          <w:spacing w:val="-4"/>
        </w:rPr>
      </w:pPr>
      <w:r>
        <w:rPr>
          <w:lang w:eastAsia="en-US"/>
          <w:rFonts w:ascii="Arial" w:eastAsia="Calibri" w:hAnsi="Arial" w:cs="Arial"/>
          <w:sz w:val="24"/>
          <w:szCs w:val="24"/>
        </w:rPr>
        <w:t>4.2.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за принятием решений ответственными</w:t>
      </w:r>
      <w:r>
        <w:rPr>
          <w:rFonts w:ascii="Arial" w:hAnsi="Arial" w:cs="Arial"/>
          <w:sz w:val="24"/>
          <w:szCs w:val="24"/>
        </w:rPr>
        <w:t xml:space="preserve"> должностными</w:t>
      </w:r>
      <w:r>
        <w:rPr>
          <w:lang w:eastAsia="en-US"/>
          <w:rFonts w:ascii="Arial" w:eastAsia="Calibri" w:hAnsi="Arial" w:cs="Arial"/>
          <w:sz w:val="24"/>
          <w:szCs w:val="24"/>
        </w:rPr>
        <w:t xml:space="preserve"> лицами </w:t>
      </w:r>
      <w:r>
        <w:rPr>
          <w:rFonts w:ascii="Arial" w:hAnsi="Arial" w:cs="Arial"/>
          <w:sz w:val="24"/>
          <w:szCs w:val="24"/>
          <w:spacing w:val="-4"/>
        </w:rPr>
        <w:t xml:space="preserve">осуществляется </w:t>
      </w:r>
      <w:r>
        <w:rPr>
          <w:rFonts w:ascii="Arial" w:hAnsi="Arial" w:cs="Arial"/>
          <w:sz w:val="24"/>
          <w:szCs w:val="24"/>
          <w:u w:val="single" w:color="auto"/>
          <w:spacing w:val="-4"/>
        </w:rPr>
        <w:t>главой администрации муниципального образования</w:t>
      </w:r>
      <w:r>
        <w:rPr>
          <w:rFonts w:ascii="Arial" w:hAnsi="Arial" w:cs="Arial"/>
          <w:sz w:val="24"/>
          <w:szCs w:val="24"/>
          <w:spacing w:val="-4"/>
        </w:rPr>
        <w:t xml:space="preserve">, </w:t>
      </w:r>
      <w:r>
        <w:rPr>
          <w:rFonts w:ascii="Arial" w:hAnsi="Arial" w:cs="Arial"/>
          <w:sz w:val="24"/>
          <w:szCs w:val="24"/>
          <w:u w:val="single" w:color="auto"/>
          <w:spacing w:val="-4"/>
        </w:rPr>
        <w:t>руководителем органа местного самоуправления и начальником структурного подразделения органа местного самоуправления</w:t>
      </w:r>
      <w:r>
        <w:rPr>
          <w:rFonts w:ascii="Arial" w:hAnsi="Arial" w:cs="Arial"/>
          <w:sz w:val="24"/>
          <w:szCs w:val="24"/>
          <w:spacing w:val="-4"/>
        </w:rPr>
        <w:t>.</w:t>
      </w:r>
    </w:p>
    <w:p>
      <w:pPr>
        <w:ind w:firstLine="709"/>
        <w:jc w:val="both"/>
        <w:spacing w:after="0" w:line="240" w:lineRule="auto"/>
        <w:rPr>
          <w:lang w:eastAsia="en-US"/>
          <w:rFonts w:ascii="Arial" w:eastAsia="Calibri" w:hAnsi="Arial" w:cs="Arial"/>
          <w:sz w:val="24"/>
          <w:szCs w:val="24"/>
        </w:rPr>
      </w:pPr>
      <w:r>
        <w:rPr>
          <w:lang w:eastAsia="en-US"/>
          <w:rFonts w:ascii="Arial" w:eastAsia="Calibri" w:hAnsi="Arial" w:cs="Arial"/>
          <w:sz w:val="24"/>
          <w:szCs w:val="24"/>
        </w:rPr>
        <w:t>4.3. Порядок и периодичность проведения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ее предоставления, осуществляется соответственно на основании ежегодных планов работы и по конкретному обращению.</w:t>
      </w:r>
    </w:p>
    <w:p>
      <w:pPr>
        <w:ind w:firstLine="709"/>
        <w:jc w:val="both"/>
        <w:tabs>
          <w:tab w:val="left" w:pos="426"/>
        </w:tabs>
        <w:spacing w:after="0" w:line="240" w:lineRule="auto"/>
        <w:rPr>
          <w:rFonts w:ascii="Arial" w:hAnsi="Arial" w:cs="Arial"/>
          <w:sz w:val="24"/>
          <w:szCs w:val="24"/>
          <w:spacing w:val="-4"/>
        </w:rPr>
      </w:pPr>
      <w:r>
        <w:rPr>
          <w:rFonts w:ascii="Arial" w:hAnsi="Arial" w:cs="Arial"/>
          <w:sz w:val="24"/>
          <w:szCs w:val="24"/>
          <w:spacing w:val="-4"/>
        </w:rPr>
        <w:t>При ежегодной плановой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pPr>
        <w:ind w:firstLine="709"/>
        <w:jc w:val="both"/>
        <w:tabs>
          <w:tab w:val="left" w:pos="426"/>
        </w:tabs>
        <w:spacing w:after="0" w:line="240" w:lineRule="auto"/>
        <w:rPr>
          <w:rFonts w:ascii="Arial" w:hAnsi="Arial" w:cs="Arial"/>
          <w:sz w:val="24"/>
          <w:szCs w:val="24"/>
        </w:rPr>
      </w:pPr>
      <w:r>
        <w:rPr>
          <w:rFonts w:ascii="Arial" w:hAnsi="Arial" w:cs="Arial"/>
          <w:sz w:val="24"/>
          <w:szCs w:val="24"/>
        </w:rPr>
        <w:t xml:space="preserve">Для проведения проверки полноты и качества предоставления муниципальной услуги формируется комиссия, состав которой утверждается </w:t>
      </w:r>
      <w:r>
        <w:rPr>
          <w:rFonts w:ascii="Arial" w:hAnsi="Arial" w:cs="Arial"/>
          <w:sz w:val="24"/>
          <w:szCs w:val="24"/>
          <w:u w:val="single" w:color="auto"/>
          <w:spacing w:val="-4"/>
        </w:rPr>
        <w:t>главой (заместителем главы) администрации муниципального образования.</w:t>
      </w:r>
    </w:p>
    <w:p>
      <w:pPr>
        <w:ind w:firstLine="709"/>
        <w:jc w:val="both"/>
        <w:tabs>
          <w:tab w:val="left" w:pos="426"/>
        </w:tabs>
        <w:spacing w:after="0" w:line="240" w:lineRule="auto"/>
        <w:rPr>
          <w:rFonts w:ascii="Arial" w:hAnsi="Arial" w:cs="Arial"/>
          <w:sz w:val="24"/>
          <w:szCs w:val="24"/>
        </w:rPr>
      </w:pPr>
      <w:r>
        <w:rPr>
          <w:rFonts w:ascii="Arial" w:hAnsi="Arial" w:cs="Arial"/>
          <w:sz w:val="24"/>
          <w:szCs w:val="24"/>
          <w:spacing w:val="-2"/>
        </w:rPr>
        <w:t>Результаты деятельности комиссии оформляются в виде Акта</w:t>
      </w:r>
      <w:r>
        <w:rPr>
          <w:rFonts w:ascii="Arial" w:hAnsi="Arial" w:cs="Arial"/>
          <w:sz w:val="24"/>
          <w:szCs w:val="24"/>
        </w:rPr>
        <w:t xml:space="preserve"> проверки полноты и качества предоставления муниципальной услуги (далее – Акт)</w:t>
      </w:r>
      <w:r>
        <w:rPr>
          <w:rFonts w:ascii="Arial" w:hAnsi="Arial" w:cs="Arial"/>
          <w:sz w:val="24"/>
          <w:szCs w:val="24"/>
          <w:spacing w:val="-2"/>
        </w:rPr>
        <w:t xml:space="preserve">, в котором отмечаются выявленные недостатки и предложения по их устранению. </w:t>
      </w:r>
      <w:r>
        <w:rPr>
          <w:rFonts w:ascii="Arial" w:hAnsi="Arial" w:cs="Arial"/>
          <w:sz w:val="24"/>
          <w:szCs w:val="24"/>
        </w:rPr>
        <w:t>Акт подписывается членами комиссии.</w:t>
      </w:r>
    </w:p>
    <w:p>
      <w:pPr>
        <w:adjustRightInd/>
        <w:ind w:firstLine="709"/>
        <w:autoSpaceDE w:val="off"/>
        <w:autoSpaceDN w:val="off"/>
        <w:jc w:val="both"/>
        <w:spacing w:after="0" w:line="240" w:lineRule="auto"/>
        <w:rPr>
          <w:lang w:eastAsia="en-US"/>
          <w:rFonts w:ascii="Arial" w:eastAsia="Calibri" w:hAnsi="Arial" w:cs="Arial"/>
          <w:sz w:val="24"/>
          <w:szCs w:val="24"/>
        </w:rPr>
      </w:pPr>
      <w:r>
        <w:rPr>
          <w:lang w:eastAsia="en-US"/>
          <w:rFonts w:ascii="Arial" w:eastAsia="Calibri" w:hAnsi="Arial" w:cs="Arial"/>
          <w:sz w:val="24"/>
          <w:szCs w:val="24"/>
        </w:rPr>
        <w:t>4.4. Ответственность муниципальных служащих органа местного самоуправления Алтайского края и иных должностных лиц за решения и действия (бездействие), принимаемые (осуществляемые) в ходе предоставления муниципальной услуги.</w:t>
      </w:r>
    </w:p>
    <w:p>
      <w:pPr>
        <w:ind w:firstLine="709"/>
        <w:jc w:val="both"/>
        <w:spacing w:after="0" w:line="240" w:lineRule="auto"/>
        <w:rPr>
          <w:rFonts w:ascii="Arial" w:hAnsi="Arial" w:cs="Arial"/>
          <w:sz w:val="24"/>
          <w:szCs w:val="24"/>
        </w:rPr>
      </w:pPr>
      <w:r>
        <w:rPr>
          <w:rFonts w:ascii="Arial" w:hAnsi="Arial" w:cs="Arial"/>
          <w:sz w:val="24"/>
          <w:szCs w:val="24"/>
        </w:rPr>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pPr>
        <w:ind w:firstLine="709"/>
        <w:jc w:val="both"/>
        <w:spacing w:after="0" w:line="240" w:lineRule="auto"/>
        <w:rPr>
          <w:rFonts w:ascii="Arial" w:hAnsi="Arial" w:cs="Arial"/>
          <w:sz w:val="24"/>
          <w:szCs w:val="24"/>
        </w:rPr>
      </w:pPr>
      <w:r>
        <w:rPr>
          <w:rFonts w:ascii="Arial" w:hAnsi="Arial" w:cs="Arial"/>
          <w:sz w:val="24"/>
          <w:szCs w:val="24"/>
        </w:rPr>
        <w:t xml:space="preserve">Персональная ответственность </w:t>
      </w:r>
      <w:r>
        <w:rPr>
          <w:lang w:eastAsia="en-US"/>
          <w:rFonts w:ascii="Arial" w:eastAsia="Calibri" w:hAnsi="Arial" w:cs="Arial"/>
          <w:sz w:val="24"/>
          <w:szCs w:val="24"/>
        </w:rPr>
        <w:t xml:space="preserve">должностных лиц </w:t>
      </w:r>
      <w:r>
        <w:rPr>
          <w:lang w:eastAsia="en-US"/>
          <w:rFonts w:ascii="Arial" w:eastAsia="Calibri" w:hAnsi="Arial" w:cs="Arial"/>
          <w:sz w:val="24"/>
          <w:szCs w:val="24"/>
          <w:u w:val="single" w:color="auto"/>
        </w:rPr>
        <w:t>органа местного самоуправления</w:t>
      </w:r>
      <w:r>
        <w:rPr>
          <w:lang w:eastAsia="en-US"/>
          <w:rFonts w:ascii="Arial" w:eastAsia="Calibri" w:hAnsi="Arial" w:cs="Arial"/>
          <w:sz w:val="24"/>
          <w:szCs w:val="24"/>
          <w:u w:val="single" w:color="auto"/>
          <w:rtl w:val="off"/>
        </w:rPr>
        <w:t xml:space="preserve"> </w:t>
      </w:r>
      <w:r>
        <w:rPr>
          <w:rFonts w:ascii="Arial" w:hAnsi="Arial" w:cs="Arial"/>
          <w:sz w:val="24"/>
          <w:szCs w:val="24"/>
        </w:rPr>
        <w:t>закрепляется в их должностных инструкциях в соответствии с требованиями законодательства Российской Федерации.</w:t>
      </w:r>
    </w:p>
    <w:p>
      <w:pPr>
        <w:pStyle w:val="a5"/>
        <w:rPr>
          <w:sz w:val="28"/>
          <w:szCs w:val="28"/>
        </w:rPr>
      </w:pPr>
      <w:r>
        <w:rPr>
          <w:sz w:val="28"/>
          <w:szCs w:val="28"/>
        </w:rPr>
        <w:t>V.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w:t>
      </w:r>
      <w:r>
        <w:rPr>
          <w:sz w:val="28"/>
          <w:szCs w:val="28"/>
        </w:rPr>
        <w:footnoteReference w:id="5"/>
      </w:r>
      <w:r>
        <w:rPr>
          <w:sz w:val="28"/>
          <w:szCs w:val="28"/>
        </w:rPr>
        <w:t>, организаций, привлекаемых уполномоченным многофункциональным центром в установленном законом порядке, а также их должностных лиц, муниципальных служащих, работников</w:t>
      </w:r>
    </w:p>
    <w:p>
      <w:pPr>
        <w:adjustRightInd/>
        <w:ind w:firstLine="709"/>
        <w:autoSpaceDE w:val="off"/>
        <w:autoSpaceDN w:val="off"/>
        <w:jc w:val="both"/>
        <w:spacing w:after="0" w:line="240" w:lineRule="auto"/>
        <w:rPr>
          <w:rFonts w:ascii="Arial" w:hAnsi="Arial" w:cs="Arial"/>
          <w:sz w:val="24"/>
          <w:szCs w:val="24"/>
        </w:rPr>
      </w:pPr>
      <w:r>
        <w:rPr>
          <w:lang w:eastAsia="en-US"/>
          <w:rFonts w:ascii="Arial" w:hAnsi="Arial" w:cs="Arial"/>
          <w:sz w:val="24"/>
          <w:szCs w:val="24"/>
        </w:rPr>
        <w:t xml:space="preserve">5.1. </w:t>
      </w:r>
      <w:r>
        <w:rPr>
          <w:rFonts w:ascii="Arial" w:hAnsi="Arial" w:cs="Arial"/>
          <w:sz w:val="24"/>
          <w:szCs w:val="24"/>
        </w:rPr>
        <w:t xml:space="preserve">Заявители имеют право на досудебное (внесудебное) обжалование решений и действий (бездействия) </w:t>
      </w:r>
      <w:r>
        <w:rPr>
          <w:lang w:eastAsia="en-US"/>
          <w:rFonts w:ascii="Arial" w:hAnsi="Arial" w:cs="Arial"/>
          <w:sz w:val="24"/>
          <w:szCs w:val="24"/>
          <w:u w:val="single" w:color="auto"/>
        </w:rPr>
        <w:t>Усть-Беловского сельсовета</w:t>
      </w:r>
      <w:r>
        <w:rPr>
          <w:rFonts w:ascii="Arial" w:hAnsi="Arial" w:cs="Arial"/>
          <w:sz w:val="24"/>
          <w:szCs w:val="24"/>
        </w:rPr>
        <w:t xml:space="preserve">, должностных лиц </w:t>
      </w:r>
      <w:r>
        <w:rPr>
          <w:lang w:eastAsia="en-US"/>
          <w:rFonts w:ascii="Arial" w:hAnsi="Arial" w:cs="Arial"/>
          <w:sz w:val="24"/>
          <w:szCs w:val="24"/>
          <w:u w:val="single" w:color="auto"/>
        </w:rPr>
        <w:t>Усть-Беловского сельсовета</w:t>
      </w:r>
      <w:r>
        <w:rPr>
          <w:rFonts w:ascii="Arial" w:hAnsi="Arial" w:cs="Arial"/>
          <w:sz w:val="24"/>
          <w:szCs w:val="24"/>
        </w:rPr>
        <w:t xml:space="preserve"> 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Заявители имеют право на досудебное (внесудебное) обжалование решений и действий (бездействия) МФЦ, работника МФЦ при предоставлении ими муниципальной услуги в случаях, предусмотренных в пунктах 1, 3, 4, 6, 8 пункта 5.2 Административного регламента.</w:t>
      </w:r>
    </w:p>
    <w:p>
      <w:pPr>
        <w:adjustRightInd/>
        <w:ind w:firstLine="709"/>
        <w:autoSpaceDE w:val="off"/>
        <w:autoSpaceDN w:val="off"/>
        <w:jc w:val="both"/>
        <w:spacing w:after="0" w:line="240" w:lineRule="auto"/>
        <w:rPr>
          <w:lang w:eastAsia="en-US"/>
          <w:rFonts w:ascii="Arial" w:hAnsi="Arial" w:cs="Arial"/>
          <w:sz w:val="24"/>
          <w:szCs w:val="24"/>
        </w:rPr>
      </w:pPr>
      <w:r>
        <w:rPr>
          <w:lang w:eastAsia="en-US"/>
          <w:rFonts w:ascii="Arial" w:hAnsi="Arial" w:cs="Arial"/>
          <w:sz w:val="24"/>
          <w:szCs w:val="24"/>
        </w:rPr>
        <w:t>5.2. Заявитель может обратиться с жалобой, в том числе в следующих случаях:</w:t>
      </w:r>
    </w:p>
    <w:p>
      <w:pPr>
        <w:adjustRightInd/>
        <w:ind w:firstLine="709"/>
        <w:autoSpaceDE w:val="off"/>
        <w:autoSpaceDN w:val="off"/>
        <w:jc w:val="both"/>
        <w:spacing w:after="0" w:line="240" w:lineRule="auto"/>
        <w:rPr>
          <w:lang w:eastAsia="en-US"/>
          <w:rFonts w:ascii="Arial" w:hAnsi="Arial" w:cs="Arial"/>
          <w:sz w:val="24"/>
          <w:szCs w:val="24"/>
        </w:rPr>
      </w:pPr>
      <w:r>
        <w:rPr>
          <w:lang w:eastAsia="en-US"/>
          <w:rFonts w:ascii="Arial" w:hAnsi="Arial" w:cs="Arial"/>
          <w:sz w:val="24"/>
          <w:szCs w:val="24"/>
        </w:rPr>
        <w:t>1)нарушение срока регистрации запроса заявителя о предоставлении муниципальной услуги;</w:t>
      </w:r>
    </w:p>
    <w:p>
      <w:pPr>
        <w:adjustRightInd/>
        <w:ind w:firstLine="709"/>
        <w:autoSpaceDE w:val="off"/>
        <w:autoSpaceDN w:val="off"/>
        <w:jc w:val="both"/>
        <w:spacing w:after="0" w:line="240" w:lineRule="auto"/>
        <w:rPr>
          <w:lang w:eastAsia="en-US"/>
          <w:rFonts w:ascii="Arial" w:hAnsi="Arial" w:cs="Arial"/>
          <w:sz w:val="24"/>
          <w:szCs w:val="24"/>
        </w:rPr>
      </w:pPr>
      <w:r>
        <w:rPr>
          <w:lang w:eastAsia="en-US"/>
          <w:rFonts w:ascii="Arial" w:hAnsi="Arial" w:cs="Arial"/>
          <w:sz w:val="24"/>
          <w:szCs w:val="24"/>
        </w:rPr>
        <w:t>2) нарушение срока предоставления муниципальной услуги;</w:t>
      </w:r>
    </w:p>
    <w:p>
      <w:pPr>
        <w:adjustRightInd/>
        <w:ind w:firstLine="709"/>
        <w:autoSpaceDE w:val="off"/>
        <w:autoSpaceDN w:val="off"/>
        <w:jc w:val="both"/>
        <w:spacing w:after="0" w:line="240" w:lineRule="auto"/>
        <w:rPr>
          <w:lang w:eastAsia="en-US"/>
          <w:rFonts w:ascii="Arial" w:hAnsi="Arial" w:cs="Arial"/>
          <w:sz w:val="24"/>
          <w:szCs w:val="24"/>
        </w:rPr>
      </w:pPr>
      <w:r>
        <w:rPr>
          <w:lang w:eastAsia="en-US"/>
          <w:rFonts w:ascii="Arial" w:hAnsi="Arial" w:cs="Arial"/>
          <w:sz w:val="24"/>
          <w:szCs w:val="24"/>
        </w:rPr>
        <w:t xml:space="preserve">3)требование у заявителя документов </w:t>
      </w:r>
      <w:r>
        <w:rPr>
          <w:rFonts w:ascii="Arial" w:eastAsia="Calibri" w:hAnsi="Arial" w:cs="Arial"/>
          <w:sz w:val="24"/>
          <w:szCs w:val="24"/>
        </w:rPr>
        <w:t xml:space="preserve">или информации либо осуществления действий, представление или осуществление которых не предусмотрено </w:t>
      </w:r>
      <w:r>
        <w:rPr>
          <w:lang w:eastAsia="en-US"/>
          <w:rFonts w:ascii="Arial" w:hAnsi="Arial" w:cs="Arial"/>
          <w:sz w:val="24"/>
          <w:szCs w:val="24"/>
        </w:rPr>
        <w:t>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pPr>
        <w:adjustRightInd/>
        <w:ind w:firstLine="709"/>
        <w:autoSpaceDE w:val="off"/>
        <w:autoSpaceDN w:val="off"/>
        <w:jc w:val="both"/>
        <w:spacing w:after="0" w:line="240" w:lineRule="auto"/>
        <w:rPr>
          <w:lang w:eastAsia="en-US"/>
          <w:rFonts w:ascii="Arial" w:hAnsi="Arial" w:cs="Arial"/>
          <w:sz w:val="24"/>
          <w:szCs w:val="24"/>
        </w:rPr>
      </w:pPr>
      <w:r>
        <w:rPr>
          <w:lang w:eastAsia="en-US"/>
          <w:rFonts w:ascii="Arial" w:hAnsi="Arial" w:cs="Arial"/>
          <w:sz w:val="24"/>
          <w:szCs w:val="24"/>
        </w:rPr>
        <w:t>4)отказ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pPr>
        <w:adjustRightInd/>
        <w:ind w:firstLine="709"/>
        <w:autoSpaceDE w:val="off"/>
        <w:autoSpaceDN w:val="off"/>
        <w:jc w:val="both"/>
        <w:spacing w:after="0" w:line="240" w:lineRule="auto"/>
        <w:rPr>
          <w:lang w:eastAsia="en-US"/>
          <w:rFonts w:ascii="Arial" w:hAnsi="Arial" w:cs="Arial"/>
          <w:sz w:val="24"/>
          <w:szCs w:val="24"/>
        </w:rPr>
      </w:pPr>
      <w:r>
        <w:rPr>
          <w:lang w:eastAsia="en-US"/>
          <w:rFonts w:ascii="Arial" w:hAnsi="Arial" w:cs="Arial"/>
          <w:sz w:val="24"/>
          <w:szCs w:val="24"/>
        </w:rPr>
        <w:t>5)отказ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pPr>
        <w:adjustRightInd/>
        <w:ind w:firstLine="709"/>
        <w:autoSpaceDE w:val="off"/>
        <w:autoSpaceDN w:val="off"/>
        <w:jc w:val="both"/>
        <w:spacing w:after="0" w:line="240" w:lineRule="auto"/>
        <w:rPr>
          <w:lang w:eastAsia="en-US"/>
          <w:rFonts w:ascii="Arial" w:hAnsi="Arial" w:cs="Arial"/>
          <w:sz w:val="24"/>
          <w:szCs w:val="24"/>
        </w:rPr>
      </w:pPr>
      <w:r>
        <w:rPr>
          <w:lang w:eastAsia="en-US"/>
          <w:rFonts w:ascii="Arial" w:hAnsi="Arial" w:cs="Arial"/>
          <w:sz w:val="24"/>
          <w:szCs w:val="24"/>
        </w:rPr>
        <w:t>6)затребование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pPr>
        <w:adjustRightInd/>
        <w:ind w:firstLine="709"/>
        <w:autoSpaceDE w:val="off"/>
        <w:autoSpaceDN w:val="off"/>
        <w:jc w:val="both"/>
        <w:spacing w:after="0" w:line="240" w:lineRule="auto"/>
        <w:rPr>
          <w:lang w:eastAsia="en-US"/>
          <w:rFonts w:ascii="Arial" w:hAnsi="Arial" w:cs="Arial"/>
          <w:sz w:val="24"/>
          <w:szCs w:val="24"/>
        </w:rPr>
      </w:pPr>
      <w:r>
        <w:rPr>
          <w:lang w:eastAsia="en-US"/>
          <w:rFonts w:ascii="Arial" w:hAnsi="Arial" w:cs="Arial"/>
          <w:sz w:val="24"/>
          <w:szCs w:val="24"/>
        </w:rPr>
        <w:t>7)отказ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pPr>
        <w:adjustRightInd/>
        <w:ind w:firstLine="709"/>
        <w:autoSpaceDE w:val="off"/>
        <w:autoSpaceDN w:val="off"/>
        <w:jc w:val="both"/>
        <w:spacing w:after="0" w:line="240" w:lineRule="auto"/>
        <w:rPr>
          <w:lang w:eastAsia="en-US"/>
          <w:rFonts w:ascii="Arial" w:hAnsi="Arial" w:cs="Arial"/>
          <w:sz w:val="24"/>
          <w:szCs w:val="24"/>
        </w:rPr>
      </w:pPr>
      <w:r>
        <w:rPr>
          <w:lang w:eastAsia="en-US"/>
          <w:rFonts w:ascii="Arial" w:hAnsi="Arial" w:cs="Arial"/>
          <w:sz w:val="24"/>
          <w:szCs w:val="24"/>
        </w:rPr>
        <w:t>8)нарушение срока или порядка выдачи документов по результатам предоставления муниципальной услуги;</w:t>
      </w:r>
    </w:p>
    <w:p>
      <w:pPr>
        <w:adjustRightInd/>
        <w:ind w:firstLine="709"/>
        <w:autoSpaceDE w:val="off"/>
        <w:autoSpaceDN w:val="off"/>
        <w:jc w:val="both"/>
        <w:spacing w:after="0" w:line="240" w:lineRule="auto"/>
        <w:rPr>
          <w:lang w:eastAsia="en-US"/>
          <w:rFonts w:ascii="Arial" w:hAnsi="Arial" w:cs="Arial"/>
          <w:sz w:val="24"/>
          <w:szCs w:val="24"/>
        </w:rPr>
      </w:pPr>
      <w:r>
        <w:rPr>
          <w:lang w:eastAsia="en-US"/>
          <w:rFonts w:ascii="Arial" w:hAnsi="Arial" w:cs="Arial"/>
          <w:sz w:val="24"/>
          <w:szCs w:val="24"/>
        </w:rPr>
        <w:t>9)приостановление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pPr>
        <w:adjustRightInd/>
        <w:ind w:firstLine="709"/>
        <w:autoSpaceDE w:val="off"/>
        <w:autoSpaceDN w:val="off"/>
        <w:jc w:val="both"/>
        <w:spacing w:after="0" w:line="240" w:lineRule="auto"/>
        <w:rPr>
          <w:rFonts w:ascii="Arial" w:eastAsia="Calibri" w:hAnsi="Arial" w:cs="Arial"/>
          <w:sz w:val="24"/>
          <w:szCs w:val="24"/>
        </w:rPr>
      </w:pPr>
      <w:r>
        <w:rPr>
          <w:rFonts w:ascii="Arial" w:eastAsia="Calibri" w:hAnsi="Arial" w:cs="Arial"/>
          <w:sz w:val="24"/>
          <w:szCs w:val="24"/>
        </w:rPr>
        <w:t xml:space="preserve">10)требование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w:t>
      </w:r>
      <w:r>
        <w:rPr>
          <w:rFonts w:ascii="Arial" w:eastAsia="Calibri" w:hAnsi="Arial" w:cs="Arial"/>
          <w:sz w:val="24"/>
          <w:szCs w:val="24"/>
        </w:rPr>
        <w:fldChar w:fldCharType="begin"/>
      </w:r>
      <w:r>
        <w:rPr>
          <w:rFonts w:ascii="Arial" w:eastAsia="Calibri" w:hAnsi="Arial" w:cs="Arial"/>
          <w:sz w:val="24"/>
          <w:szCs w:val="24"/>
        </w:rPr>
        <w:instrText xml:space="preserve"> HYPERLINK "consultantplus://offline/ref=20B1B00A462A326F031DADE4E759169A1A87F7D5554FE9F087FA6AAB1A3FECD6DBB40D156530J7E" </w:instrText>
      </w:r>
      <w:r>
        <w:rPr>
          <w:rFonts w:ascii="Arial" w:eastAsia="Calibri" w:hAnsi="Arial" w:cs="Arial"/>
          <w:sz w:val="24"/>
          <w:szCs w:val="24"/>
        </w:rPr>
        <w:fldChar w:fldCharType="separate"/>
      </w:r>
      <w:r>
        <w:rPr>
          <w:rFonts w:ascii="Arial" w:eastAsia="Calibri" w:hAnsi="Arial" w:cs="Arial"/>
          <w:sz w:val="24"/>
          <w:szCs w:val="24"/>
        </w:rPr>
        <w:t>пунктом 4 части 1 статьи 7</w:t>
      </w:r>
      <w:r>
        <w:rPr>
          <w:rFonts w:ascii="Arial" w:eastAsia="Calibri" w:hAnsi="Arial" w:cs="Arial"/>
          <w:sz w:val="24"/>
          <w:szCs w:val="24"/>
        </w:rPr>
        <w:fldChar w:fldCharType="end"/>
      </w:r>
      <w:r>
        <w:rPr>
          <w:rFonts w:ascii="Arial" w:eastAsia="Calibri" w:hAnsi="Arial" w:cs="Arial"/>
          <w:sz w:val="24"/>
          <w:szCs w:val="24"/>
        </w:rPr>
        <w:t xml:space="preserve"> Федерального закона 27.07.2010 № 210-ФЗ «Об организации предоставления государственных и муниципальных услуг».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r>
        <w:rPr>
          <w:rFonts w:ascii="Arial" w:eastAsia="Calibri" w:hAnsi="Arial" w:cs="Arial"/>
          <w:sz w:val="24"/>
          <w:szCs w:val="24"/>
        </w:rPr>
        <w:fldChar w:fldCharType="begin"/>
      </w:r>
      <w:r>
        <w:rPr>
          <w:rFonts w:ascii="Arial" w:eastAsia="Calibri" w:hAnsi="Arial" w:cs="Arial"/>
          <w:sz w:val="24"/>
          <w:szCs w:val="24"/>
        </w:rPr>
        <w:instrText xml:space="preserve"> HYPERLINK "consultantplus://offline/ref=20B1B00A462A326F031DADE4E759169A1A87F7D5554FE9F087FA6AAB1A3FECD6DBB40D166C07AFAD35JBE" </w:instrText>
      </w:r>
      <w:r>
        <w:rPr>
          <w:rFonts w:ascii="Arial" w:eastAsia="Calibri" w:hAnsi="Arial" w:cs="Arial"/>
          <w:sz w:val="24"/>
          <w:szCs w:val="24"/>
        </w:rPr>
        <w:fldChar w:fldCharType="separate"/>
      </w:r>
      <w:r>
        <w:rPr>
          <w:rFonts w:ascii="Arial" w:eastAsia="Calibri" w:hAnsi="Arial" w:cs="Arial"/>
          <w:sz w:val="24"/>
          <w:szCs w:val="24"/>
        </w:rPr>
        <w:t>частью 1.3 статьи 16</w:t>
      </w:r>
      <w:r>
        <w:rPr>
          <w:rFonts w:ascii="Arial" w:eastAsia="Calibri" w:hAnsi="Arial" w:cs="Arial"/>
          <w:sz w:val="24"/>
          <w:szCs w:val="24"/>
        </w:rPr>
        <w:fldChar w:fldCharType="end"/>
      </w:r>
      <w:r>
        <w:rPr>
          <w:rFonts w:ascii="Arial" w:eastAsia="Calibri" w:hAnsi="Arial" w:cs="Arial"/>
          <w:sz w:val="24"/>
          <w:szCs w:val="24"/>
        </w:rPr>
        <w:t xml:space="preserve"> Федерального закона 27.07.2010 № 210-ФЗ «Об организации предоставления государственных и муниципальных услуг».</w:t>
      </w:r>
    </w:p>
    <w:p>
      <w:pPr>
        <w:adjustRightInd/>
        <w:ind w:firstLine="709"/>
        <w:autoSpaceDE w:val="off"/>
        <w:autoSpaceDN w:val="off"/>
        <w:jc w:val="both"/>
        <w:spacing w:after="0" w:line="240" w:lineRule="auto"/>
        <w:rPr>
          <w:lang w:eastAsia="en-US"/>
          <w:rFonts w:ascii="Arial" w:hAnsi="Arial" w:cs="Arial"/>
          <w:sz w:val="24"/>
          <w:szCs w:val="24"/>
        </w:rPr>
      </w:pPr>
      <w:r>
        <w:rPr>
          <w:lang w:eastAsia="en-US"/>
          <w:rFonts w:ascii="Arial" w:hAnsi="Arial" w:cs="Arial"/>
          <w:sz w:val="24"/>
          <w:szCs w:val="24"/>
        </w:rPr>
        <w:t>5.3. Общие требования к порядку подачи и рассмотрения жалобы.</w:t>
      </w:r>
    </w:p>
    <w:p>
      <w:pPr>
        <w:adjustRightInd/>
        <w:ind w:firstLine="709"/>
        <w:autoSpaceDE w:val="off"/>
        <w:autoSpaceDN w:val="off"/>
        <w:jc w:val="both"/>
        <w:spacing w:after="0" w:line="240" w:lineRule="auto"/>
        <w:rPr>
          <w:rFonts w:ascii="Arial" w:hAnsi="Arial" w:cs="Arial"/>
          <w:sz w:val="24"/>
          <w:szCs w:val="24"/>
        </w:rPr>
      </w:pPr>
      <w:r>
        <w:rPr>
          <w:lang w:eastAsia="en-US"/>
          <w:rFonts w:ascii="Arial" w:hAnsi="Arial" w:cs="Arial"/>
          <w:sz w:val="24"/>
          <w:szCs w:val="24"/>
        </w:rPr>
        <w:t xml:space="preserve">5.3.1. </w:t>
      </w:r>
      <w:r>
        <w:rPr>
          <w:rFonts w:ascii="Arial" w:hAnsi="Arial" w:cs="Arial"/>
          <w:sz w:val="24"/>
          <w:szCs w:val="24"/>
        </w:rPr>
        <w:t xml:space="preserve">Жалоба подается заявителем в письменной форме на бумажном носителе, </w:t>
      </w:r>
      <w:r>
        <w:rPr>
          <w:rFonts w:ascii="Arial" w:hAnsi="Arial" w:cs="Arial"/>
          <w:strike/>
          <w:sz w:val="24"/>
          <w:szCs w:val="24"/>
        </w:rPr>
        <w:t>либо</w:t>
      </w:r>
      <w:r>
        <w:rPr>
          <w:rFonts w:ascii="Arial" w:hAnsi="Arial" w:cs="Arial"/>
          <w:sz w:val="24"/>
          <w:szCs w:val="24"/>
        </w:rPr>
        <w:t xml:space="preserve"> в электронной форме в орган местного самоуправления, </w:t>
      </w:r>
      <w:r>
        <w:rPr>
          <w:rFonts w:ascii="Arial" w:eastAsia="Calibri" w:hAnsi="Arial" w:cs="Arial"/>
          <w:sz w:val="24"/>
          <w:szCs w:val="24"/>
        </w:rPr>
        <w:t>МФЦ</w:t>
      </w:r>
      <w:r>
        <w:rPr>
          <w:rFonts w:ascii="Arial" w:hAnsi="Arial" w:cs="Arial"/>
          <w:sz w:val="24"/>
          <w:szCs w:val="24"/>
        </w:rPr>
        <w:t xml:space="preserve"> либо в соответствующий орган государственной власти публично-правового образования, являющийся учредителем </w:t>
      </w:r>
      <w:r>
        <w:rPr>
          <w:rFonts w:ascii="Arial" w:eastAsia="Calibri" w:hAnsi="Arial" w:cs="Arial"/>
          <w:sz w:val="24"/>
          <w:szCs w:val="24"/>
        </w:rPr>
        <w:t>МФЦ</w:t>
      </w:r>
      <w:r>
        <w:rPr>
          <w:rFonts w:ascii="Arial" w:hAnsi="Arial" w:cs="Arial"/>
          <w:sz w:val="24"/>
          <w:szCs w:val="24"/>
        </w:rPr>
        <w:t xml:space="preserve"> (далее – учредитель </w:t>
      </w:r>
      <w:r>
        <w:rPr>
          <w:rFonts w:ascii="Arial" w:eastAsia="Calibri" w:hAnsi="Arial" w:cs="Arial"/>
          <w:sz w:val="24"/>
          <w:szCs w:val="24"/>
        </w:rPr>
        <w:t>МФЦ</w:t>
      </w:r>
      <w:r>
        <w:rPr>
          <w:rFonts w:ascii="Arial" w:hAnsi="Arial" w:cs="Arial"/>
          <w:sz w:val="24"/>
          <w:szCs w:val="24"/>
        </w:rPr>
        <w:t xml:space="preserve">). </w:t>
      </w: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 xml:space="preserve">Жалоба на действия (бездействие) и решения руководителя органа местного самоуправления направляется </w:t>
      </w:r>
      <w:r>
        <w:rPr>
          <w:rFonts w:ascii="Arial" w:hAnsi="Arial" w:cs="Arial"/>
          <w:sz w:val="24"/>
          <w:szCs w:val="24"/>
          <w:u w:val="single" w:color="auto"/>
        </w:rPr>
        <w:t>главе администрации муниципального образования</w:t>
      </w:r>
      <w:r>
        <w:rPr>
          <w:rFonts w:ascii="Arial" w:hAnsi="Arial" w:cs="Arial"/>
          <w:sz w:val="24"/>
          <w:szCs w:val="24"/>
        </w:rPr>
        <w:t>.</w:t>
      </w: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Жалоба на действия (бездействие) и решения должностного лица органа местного самоуправления, муниципального служащего органа местного самоуправления подается руководителю органа местного самоуправления.</w:t>
      </w: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 xml:space="preserve">Жалобы на решения и действия (бездействие) работника </w:t>
      </w:r>
      <w:r>
        <w:rPr>
          <w:rFonts w:ascii="Arial" w:eastAsia="Calibri" w:hAnsi="Arial" w:cs="Arial"/>
          <w:sz w:val="24"/>
          <w:szCs w:val="24"/>
        </w:rPr>
        <w:t>МФЦ</w:t>
      </w:r>
      <w:r>
        <w:rPr>
          <w:rFonts w:ascii="Arial" w:hAnsi="Arial" w:cs="Arial"/>
          <w:sz w:val="24"/>
          <w:szCs w:val="24"/>
        </w:rPr>
        <w:t xml:space="preserve"> подаются руководителю этого Многофункционального центра. Жалобы на решения и действия (бездействие) </w:t>
      </w:r>
      <w:r>
        <w:rPr>
          <w:rFonts w:ascii="Arial" w:eastAsia="Calibri" w:hAnsi="Arial" w:cs="Arial"/>
          <w:sz w:val="24"/>
          <w:szCs w:val="24"/>
        </w:rPr>
        <w:t>МФЦ</w:t>
      </w:r>
      <w:r>
        <w:rPr>
          <w:rFonts w:ascii="Arial" w:hAnsi="Arial" w:cs="Arial"/>
          <w:sz w:val="24"/>
          <w:szCs w:val="24"/>
        </w:rPr>
        <w:t xml:space="preserve"> подаются учредителю </w:t>
      </w:r>
      <w:r>
        <w:rPr>
          <w:rFonts w:ascii="Arial" w:eastAsia="Calibri" w:hAnsi="Arial" w:cs="Arial"/>
          <w:sz w:val="24"/>
          <w:szCs w:val="24"/>
        </w:rPr>
        <w:t>МФЦ</w:t>
      </w:r>
      <w:r>
        <w:rPr>
          <w:rFonts w:ascii="Arial" w:hAnsi="Arial" w:cs="Arial"/>
          <w:sz w:val="24"/>
          <w:szCs w:val="24"/>
        </w:rPr>
        <w:t xml:space="preserve"> или должностному лицу, уполномоченному нормативным правовым актом Алтайского края.</w:t>
      </w:r>
    </w:p>
    <w:p>
      <w:pPr>
        <w:adjustRightInd/>
        <w:ind w:firstLine="709"/>
        <w:autoSpaceDE w:val="off"/>
        <w:autoSpaceDN w:val="off"/>
        <w:jc w:val="both"/>
        <w:spacing w:after="0" w:line="240" w:lineRule="auto"/>
        <w:rPr>
          <w:lang w:eastAsia="en-US"/>
          <w:rFonts w:ascii="Arial" w:hAnsi="Arial" w:cs="Arial"/>
          <w:sz w:val="24"/>
          <w:szCs w:val="24"/>
        </w:rPr>
      </w:pPr>
      <w:r>
        <w:rPr>
          <w:lang w:eastAsia="en-US"/>
          <w:rFonts w:ascii="Arial" w:hAnsi="Arial" w:cs="Arial"/>
          <w:sz w:val="24"/>
          <w:szCs w:val="24"/>
        </w:rPr>
        <w:t xml:space="preserve">5.3.2. Жалоба может быть направлена по почте, через </w:t>
      </w:r>
      <w:r>
        <w:rPr>
          <w:rFonts w:ascii="Arial" w:eastAsia="Calibri" w:hAnsi="Arial" w:cs="Arial"/>
          <w:sz w:val="24"/>
          <w:szCs w:val="24"/>
        </w:rPr>
        <w:t>МФЦ</w:t>
      </w:r>
      <w:r>
        <w:rPr>
          <w:lang w:eastAsia="en-US"/>
          <w:rFonts w:ascii="Arial" w:hAnsi="Arial" w:cs="Arial"/>
          <w:sz w:val="24"/>
          <w:szCs w:val="24"/>
        </w:rPr>
        <w:t xml:space="preserve">, официальный сайт </w:t>
      </w:r>
      <w:r>
        <w:rPr>
          <w:lang w:eastAsia="en-US"/>
          <w:rFonts w:ascii="Arial" w:hAnsi="Arial" w:cs="Arial"/>
          <w:sz w:val="24"/>
          <w:szCs w:val="24"/>
          <w:u w:val="single" w:color="auto"/>
        </w:rPr>
        <w:t>Усть-Беловского сельсовета</w:t>
      </w:r>
      <w:r>
        <w:rPr>
          <w:lang w:eastAsia="en-US"/>
          <w:rFonts w:ascii="Arial" w:hAnsi="Arial" w:cs="Arial"/>
          <w:sz w:val="24"/>
          <w:szCs w:val="24"/>
        </w:rPr>
        <w:t>, Единый портал государственных и муниципальных услуг (функций)в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«портал досудебного обжалования»), а также может быть принята при личном приеме заявителя.</w:t>
      </w:r>
    </w:p>
    <w:p>
      <w:pPr>
        <w:adjustRightInd/>
        <w:ind w:firstLine="709"/>
        <w:autoSpaceDE w:val="off"/>
        <w:autoSpaceDN w:val="off"/>
        <w:jc w:val="both"/>
        <w:spacing w:after="0" w:line="240" w:lineRule="auto"/>
        <w:rPr>
          <w:lang w:eastAsia="en-US"/>
          <w:rFonts w:ascii="Arial" w:hAnsi="Arial" w:cs="Arial"/>
          <w:sz w:val="24"/>
          <w:szCs w:val="24"/>
        </w:rPr>
      </w:pPr>
      <w:r>
        <w:rPr>
          <w:lang w:eastAsia="en-US"/>
          <w:rFonts w:ascii="Arial" w:hAnsi="Arial" w:cs="Arial"/>
          <w:sz w:val="24"/>
          <w:szCs w:val="24"/>
        </w:rPr>
        <w:t>5.3.3. В электронном виде жалоба может быть подана заявителем посредством:</w:t>
      </w:r>
    </w:p>
    <w:p>
      <w:pPr>
        <w:adjustRightInd/>
        <w:ind w:firstLine="709"/>
        <w:autoSpaceDE w:val="off"/>
        <w:autoSpaceDN w:val="off"/>
        <w:jc w:val="both"/>
        <w:spacing w:after="0" w:line="240" w:lineRule="auto"/>
        <w:rPr>
          <w:lang w:eastAsia="en-US"/>
          <w:rFonts w:ascii="Arial" w:hAnsi="Arial" w:cs="Arial"/>
          <w:sz w:val="24"/>
          <w:szCs w:val="24"/>
        </w:rPr>
      </w:pPr>
      <w:r>
        <w:rPr>
          <w:lang w:eastAsia="en-US"/>
          <w:rFonts w:ascii="Arial" w:hAnsi="Arial" w:cs="Arial"/>
          <w:sz w:val="24"/>
          <w:szCs w:val="24"/>
        </w:rPr>
        <w:t>а) официального сайта органа местного самоуправления в информационно-телекоммуникационной сети «Интернет»;</w:t>
      </w:r>
    </w:p>
    <w:p>
      <w:pPr>
        <w:adjustRightInd/>
        <w:ind w:firstLine="709"/>
        <w:autoSpaceDE w:val="off"/>
        <w:autoSpaceDN w:val="off"/>
        <w:jc w:val="both"/>
        <w:spacing w:after="0" w:line="240" w:lineRule="auto"/>
        <w:rPr>
          <w:lang w:eastAsia="en-US"/>
          <w:rFonts w:ascii="Arial" w:hAnsi="Arial" w:cs="Arial"/>
          <w:sz w:val="24"/>
          <w:szCs w:val="24"/>
        </w:rPr>
      </w:pPr>
      <w:r>
        <w:rPr>
          <w:lang w:eastAsia="en-US"/>
          <w:rFonts w:ascii="Arial" w:hAnsi="Arial" w:cs="Arial"/>
          <w:sz w:val="24"/>
          <w:szCs w:val="24"/>
        </w:rPr>
        <w:t>б) Единого портала государственных и муниципальных услуг (функций);</w:t>
      </w:r>
    </w:p>
    <w:p>
      <w:pPr>
        <w:adjustRightInd/>
        <w:ind w:firstLine="709"/>
        <w:autoSpaceDE w:val="off"/>
        <w:autoSpaceDN w:val="off"/>
        <w:jc w:val="both"/>
        <w:spacing w:after="0" w:line="240" w:lineRule="auto"/>
        <w:rPr>
          <w:lang w:eastAsia="en-US"/>
          <w:rFonts w:ascii="Arial" w:hAnsi="Arial" w:cs="Arial"/>
          <w:sz w:val="24"/>
          <w:szCs w:val="24"/>
        </w:rPr>
      </w:pPr>
      <w:r>
        <w:rPr>
          <w:lang w:eastAsia="en-US"/>
          <w:rFonts w:ascii="Arial" w:hAnsi="Arial" w:cs="Arial"/>
          <w:sz w:val="24"/>
          <w:szCs w:val="24"/>
        </w:rPr>
        <w:t>в) портала досудебного обжалования (do.gosuslugi.ru).</w:t>
      </w:r>
    </w:p>
    <w:p>
      <w:pPr>
        <w:adjustRightInd/>
        <w:ind w:firstLine="709"/>
        <w:autoSpaceDE w:val="off"/>
        <w:autoSpaceDN w:val="off"/>
        <w:jc w:val="both"/>
        <w:spacing w:after="0" w:line="240" w:lineRule="auto"/>
        <w:rPr>
          <w:rFonts w:ascii="Arial" w:hAnsi="Arial" w:cs="Arial"/>
          <w:sz w:val="24"/>
          <w:szCs w:val="24"/>
        </w:rPr>
      </w:pPr>
      <w:r>
        <w:rPr>
          <w:lang w:eastAsia="en-US"/>
          <w:rFonts w:ascii="Arial" w:hAnsi="Arial" w:cs="Arial"/>
          <w:sz w:val="24"/>
          <w:szCs w:val="24"/>
        </w:rPr>
        <w:t xml:space="preserve">5.4. </w:t>
      </w:r>
      <w:r>
        <w:rPr>
          <w:rFonts w:ascii="Arial" w:hAnsi="Arial" w:cs="Arial"/>
          <w:sz w:val="24"/>
          <w:szCs w:val="24"/>
        </w:rPr>
        <w:t>Прием жалоб в письменной форме осуществляется органом местного самоуправления,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Время приема жалоб совпадает со временем предоставления муниципальной услуги.</w:t>
      </w: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5.5.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pPr>
        <w:adjustRightInd/>
        <w:ind w:firstLine="709"/>
        <w:autoSpaceDE w:val="off"/>
        <w:autoSpaceDN w:val="off"/>
        <w:jc w:val="both"/>
        <w:spacing w:after="0" w:line="240" w:lineRule="auto"/>
        <w:rPr>
          <w:rFonts w:ascii="Arial" w:hAnsi="Arial" w:cs="Arial"/>
          <w:sz w:val="24"/>
          <w:szCs w:val="24"/>
        </w:rPr>
      </w:pPr>
      <w:bookmarkStart w:id="25" w:name="Par26"/>
      <w:bookmarkEnd w:id="25"/>
      <w:r>
        <w:rPr>
          <w:rFonts w:ascii="Arial" w:hAnsi="Arial" w:cs="Arial"/>
          <w:sz w:val="24"/>
          <w:szCs w:val="24"/>
        </w:rPr>
        <w:t>5.6.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доверенность, оформленная в соответствии с действующим законодательством Российской Федерации;</w:t>
      </w: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5.7.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 xml:space="preserve">5.8. При подаче жалобы через </w:t>
      </w:r>
      <w:r>
        <w:rPr>
          <w:rFonts w:ascii="Arial" w:eastAsia="Calibri" w:hAnsi="Arial" w:cs="Arial"/>
          <w:sz w:val="24"/>
          <w:szCs w:val="24"/>
        </w:rPr>
        <w:t>МФЦ</w:t>
      </w:r>
      <w:r>
        <w:rPr>
          <w:rFonts w:ascii="Arial" w:hAnsi="Arial" w:cs="Arial"/>
          <w:sz w:val="24"/>
          <w:szCs w:val="24"/>
        </w:rPr>
        <w:t xml:space="preserve">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5.9. Срок рассмотрения жалобы исчисляется со дня регистрации жалобы в Управлении.</w:t>
      </w:r>
    </w:p>
    <w:p>
      <w:pPr>
        <w:adjustRightInd/>
        <w:ind w:firstLine="709"/>
        <w:autoSpaceDE w:val="off"/>
        <w:autoSpaceDN w:val="off"/>
        <w:jc w:val="both"/>
        <w:spacing w:after="0" w:line="240" w:lineRule="auto"/>
        <w:rPr>
          <w:lang w:eastAsia="en-US"/>
          <w:rFonts w:ascii="Arial" w:hAnsi="Arial" w:cs="Arial"/>
          <w:sz w:val="24"/>
          <w:szCs w:val="24"/>
        </w:rPr>
      </w:pPr>
      <w:r>
        <w:rPr>
          <w:lang w:eastAsia="en-US"/>
          <w:rFonts w:ascii="Arial" w:hAnsi="Arial" w:cs="Arial"/>
          <w:sz w:val="24"/>
          <w:szCs w:val="24"/>
        </w:rPr>
        <w:t>5.10. Жалоба должна содержать:</w:t>
      </w:r>
    </w:p>
    <w:p>
      <w:pPr>
        <w:adjustRightInd/>
        <w:ind w:firstLine="709"/>
        <w:autoSpaceDE w:val="off"/>
        <w:autoSpaceDN w:val="off"/>
        <w:jc w:val="both"/>
        <w:spacing w:after="0" w:line="240" w:lineRule="auto"/>
        <w:rPr>
          <w:lang w:eastAsia="en-US"/>
          <w:rFonts w:ascii="Arial" w:hAnsi="Arial" w:cs="Arial"/>
          <w:sz w:val="24"/>
          <w:szCs w:val="24"/>
        </w:rPr>
      </w:pPr>
      <w:r>
        <w:rPr>
          <w:lang w:eastAsia="en-US"/>
          <w:rFonts w:ascii="Arial" w:hAnsi="Arial" w:cs="Arial"/>
          <w:sz w:val="24"/>
          <w:szCs w:val="24"/>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
    <w:p>
      <w:pPr>
        <w:adjustRightInd/>
        <w:ind w:firstLine="709"/>
        <w:autoSpaceDE w:val="off"/>
        <w:autoSpaceDN w:val="off"/>
        <w:jc w:val="both"/>
        <w:spacing w:after="0" w:line="240" w:lineRule="auto"/>
        <w:rPr>
          <w:lang w:eastAsia="en-US"/>
          <w:rFonts w:ascii="Arial" w:hAnsi="Arial" w:cs="Arial"/>
          <w:sz w:val="24"/>
          <w:szCs w:val="24"/>
        </w:rPr>
      </w:pPr>
      <w:r>
        <w:rPr>
          <w:lang w:eastAsia="en-US"/>
          <w:rFonts w:ascii="Arial" w:hAnsi="Arial" w:cs="Arial"/>
          <w:sz w:val="24"/>
          <w:szCs w:val="24"/>
        </w:rPr>
        <w:t>2)фамилию,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pPr>
        <w:adjustRightInd/>
        <w:ind w:firstLine="709"/>
        <w:autoSpaceDE w:val="off"/>
        <w:autoSpaceDN w:val="off"/>
        <w:jc w:val="both"/>
        <w:spacing w:after="0" w:line="240" w:lineRule="auto"/>
        <w:rPr>
          <w:lang w:eastAsia="en-US"/>
          <w:rFonts w:ascii="Arial" w:hAnsi="Arial" w:cs="Arial"/>
          <w:sz w:val="24"/>
          <w:szCs w:val="24"/>
        </w:rPr>
      </w:pPr>
      <w:r>
        <w:rPr>
          <w:lang w:eastAsia="en-US"/>
          <w:rFonts w:ascii="Arial" w:hAnsi="Arial" w:cs="Arial"/>
          <w:sz w:val="24"/>
          <w:szCs w:val="24"/>
        </w:rPr>
        <w:t xml:space="preserve">3)сведения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w:t>
      </w:r>
      <w:r>
        <w:rPr>
          <w:rFonts w:ascii="Arial" w:eastAsia="Calibri" w:hAnsi="Arial" w:cs="Arial"/>
          <w:sz w:val="24"/>
          <w:szCs w:val="24"/>
        </w:rPr>
        <w:t>МФЦ</w:t>
      </w:r>
      <w:r>
        <w:rPr>
          <w:lang w:eastAsia="en-US"/>
          <w:rFonts w:ascii="Arial" w:hAnsi="Arial" w:cs="Arial"/>
          <w:sz w:val="24"/>
          <w:szCs w:val="24"/>
        </w:rPr>
        <w:t>, работника Многофункционального центра</w:t>
      </w:r>
      <w:r>
        <w:rPr>
          <w:rFonts w:ascii="Arial" w:eastAsia="Calibri" w:hAnsi="Arial" w:cs="Arial"/>
          <w:sz w:val="24"/>
          <w:szCs w:val="24"/>
        </w:rPr>
        <w:t xml:space="preserve"> МФЦ</w:t>
      </w:r>
      <w:r>
        <w:rPr>
          <w:lang w:eastAsia="en-US"/>
          <w:rFonts w:ascii="Arial" w:hAnsi="Arial" w:cs="Arial"/>
          <w:sz w:val="24"/>
          <w:szCs w:val="24"/>
        </w:rPr>
        <w:t>;</w:t>
      </w:r>
    </w:p>
    <w:p>
      <w:pPr>
        <w:adjustRightInd/>
        <w:ind w:firstLine="709"/>
        <w:autoSpaceDE w:val="off"/>
        <w:autoSpaceDN w:val="off"/>
        <w:jc w:val="both"/>
        <w:spacing w:after="0" w:line="240" w:lineRule="auto"/>
        <w:rPr>
          <w:lang w:eastAsia="en-US"/>
          <w:rFonts w:ascii="Arial" w:hAnsi="Arial" w:cs="Arial"/>
          <w:sz w:val="24"/>
          <w:szCs w:val="24"/>
        </w:rPr>
      </w:pPr>
      <w:r>
        <w:rPr>
          <w:lang w:eastAsia="en-US"/>
          <w:rFonts w:ascii="Arial" w:hAnsi="Arial" w:cs="Arial"/>
          <w:sz w:val="24"/>
          <w:szCs w:val="24"/>
        </w:rPr>
        <w:t xml:space="preserve">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w:t>
      </w:r>
      <w:r>
        <w:rPr>
          <w:rFonts w:ascii="Arial" w:eastAsia="Calibri" w:hAnsi="Arial" w:cs="Arial"/>
          <w:sz w:val="24"/>
          <w:szCs w:val="24"/>
        </w:rPr>
        <w:t>МФЦ</w:t>
      </w:r>
      <w:r>
        <w:rPr>
          <w:lang w:eastAsia="en-US"/>
          <w:rFonts w:ascii="Arial" w:hAnsi="Arial" w:cs="Arial"/>
          <w:sz w:val="24"/>
          <w:szCs w:val="24"/>
        </w:rPr>
        <w:t xml:space="preserve">, работника </w:t>
      </w:r>
      <w:r>
        <w:rPr>
          <w:rFonts w:ascii="Arial" w:eastAsia="Calibri" w:hAnsi="Arial" w:cs="Arial"/>
          <w:sz w:val="24"/>
          <w:szCs w:val="24"/>
        </w:rPr>
        <w:t>МФЦ</w:t>
      </w:r>
      <w:r>
        <w:rPr>
          <w:lang w:eastAsia="en-US"/>
          <w:rFonts w:ascii="Arial" w:hAnsi="Arial" w:cs="Arial"/>
          <w:sz w:val="24"/>
          <w:szCs w:val="24"/>
        </w:rPr>
        <w:t>. Заявителем могут быть представлены документы (при наличии), подтверждающие доводы заявителя, либо их копии.</w:t>
      </w:r>
    </w:p>
    <w:p>
      <w:pPr>
        <w:adjustRightInd/>
        <w:ind w:firstLine="709"/>
        <w:autoSpaceDE w:val="off"/>
        <w:autoSpaceDN w:val="off"/>
        <w:jc w:val="both"/>
        <w:spacing w:after="0" w:line="240" w:lineRule="auto"/>
        <w:rPr>
          <w:lang w:eastAsia="en-US"/>
          <w:rFonts w:ascii="Arial" w:hAnsi="Arial" w:cs="Arial"/>
          <w:sz w:val="24"/>
          <w:szCs w:val="24"/>
        </w:rPr>
      </w:pPr>
      <w:r>
        <w:rPr>
          <w:lang w:eastAsia="en-US"/>
          <w:rFonts w:ascii="Arial" w:hAnsi="Arial" w:cs="Arial"/>
          <w:sz w:val="24"/>
          <w:szCs w:val="24"/>
        </w:rPr>
        <w:t>5.11. Орган местного самоуправления обеспечивает:</w:t>
      </w:r>
    </w:p>
    <w:p>
      <w:pPr>
        <w:adjustRightInd/>
        <w:ind w:firstLine="709"/>
        <w:autoSpaceDE w:val="off"/>
        <w:autoSpaceDN w:val="off"/>
        <w:jc w:val="both"/>
        <w:spacing w:after="0" w:line="240" w:lineRule="auto"/>
        <w:rPr>
          <w:lang w:eastAsia="en-US"/>
          <w:rFonts w:ascii="Arial" w:hAnsi="Arial" w:cs="Arial"/>
          <w:sz w:val="24"/>
          <w:szCs w:val="24"/>
        </w:rPr>
      </w:pPr>
      <w:r>
        <w:rPr>
          <w:lang w:eastAsia="en-US"/>
          <w:rFonts w:ascii="Arial" w:hAnsi="Arial" w:cs="Arial"/>
          <w:sz w:val="24"/>
          <w:szCs w:val="24"/>
        </w:rPr>
        <w:t>оснащение мест приема жалоб;</w:t>
      </w:r>
    </w:p>
    <w:p>
      <w:pPr>
        <w:adjustRightInd/>
        <w:ind w:firstLine="709"/>
        <w:autoSpaceDE w:val="off"/>
        <w:autoSpaceDN w:val="off"/>
        <w:jc w:val="both"/>
        <w:spacing w:after="0" w:line="240" w:lineRule="auto"/>
        <w:rPr>
          <w:lang w:eastAsia="en-US"/>
          <w:rFonts w:ascii="Arial" w:hAnsi="Arial" w:cs="Arial"/>
          <w:sz w:val="24"/>
          <w:szCs w:val="24"/>
        </w:rPr>
      </w:pPr>
      <w:r>
        <w:rPr>
          <w:lang w:eastAsia="en-US"/>
          <w:rFonts w:ascii="Arial" w:hAnsi="Arial" w:cs="Arial"/>
          <w:sz w:val="24"/>
          <w:szCs w:val="24"/>
        </w:rPr>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pPr>
        <w:adjustRightInd/>
        <w:ind w:firstLine="709"/>
        <w:autoSpaceDE w:val="off"/>
        <w:autoSpaceDN w:val="off"/>
        <w:jc w:val="both"/>
        <w:spacing w:after="0" w:line="240" w:lineRule="auto"/>
        <w:rPr>
          <w:lang w:eastAsia="en-US"/>
          <w:rFonts w:ascii="Arial" w:hAnsi="Arial" w:cs="Arial"/>
          <w:sz w:val="24"/>
          <w:szCs w:val="24"/>
        </w:rPr>
      </w:pPr>
      <w:r>
        <w:rPr>
          <w:lang w:eastAsia="en-US"/>
          <w:rFonts w:ascii="Arial" w:hAnsi="Arial" w:cs="Arial"/>
          <w:sz w:val="24"/>
          <w:szCs w:val="24"/>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pPr>
        <w:adjustRightInd/>
        <w:ind w:firstLine="709"/>
        <w:autoSpaceDE w:val="off"/>
        <w:autoSpaceDN w:val="off"/>
        <w:jc w:val="both"/>
        <w:spacing w:after="0" w:line="240" w:lineRule="auto"/>
        <w:rPr>
          <w:lang w:eastAsia="en-US"/>
          <w:rFonts w:ascii="Arial" w:hAnsi="Arial" w:cs="Arial"/>
          <w:sz w:val="24"/>
          <w:szCs w:val="24"/>
        </w:rPr>
      </w:pPr>
      <w:r>
        <w:rPr>
          <w:lang w:eastAsia="en-US"/>
          <w:rFonts w:ascii="Arial" w:hAnsi="Arial" w:cs="Arial"/>
          <w:sz w:val="24"/>
          <w:szCs w:val="24"/>
        </w:rPr>
        <w:t xml:space="preserve">заключение соглашений о взаимодействии в части осуществления </w:t>
      </w:r>
      <w:r>
        <w:rPr>
          <w:rFonts w:ascii="Arial" w:eastAsia="Calibri" w:hAnsi="Arial" w:cs="Arial"/>
          <w:sz w:val="24"/>
          <w:szCs w:val="24"/>
        </w:rPr>
        <w:t>МФЦ</w:t>
      </w:r>
      <w:r>
        <w:rPr>
          <w:lang w:eastAsia="en-US"/>
          <w:rFonts w:ascii="Arial" w:hAnsi="Arial" w:cs="Arial"/>
          <w:sz w:val="24"/>
          <w:szCs w:val="24"/>
        </w:rPr>
        <w:t xml:space="preserve"> приема жалоб и выдачи заявителям результатов рассмотрения жалоб.</w:t>
      </w:r>
    </w:p>
    <w:p>
      <w:pPr>
        <w:adjustRightInd/>
        <w:ind w:firstLine="709"/>
        <w:autoSpaceDE w:val="off"/>
        <w:autoSpaceDN w:val="off"/>
        <w:jc w:val="both"/>
        <w:spacing w:after="0" w:line="240" w:lineRule="auto"/>
        <w:rPr>
          <w:lang w:eastAsia="en-US"/>
          <w:rFonts w:ascii="Arial" w:hAnsi="Arial" w:cs="Arial"/>
          <w:sz w:val="24"/>
          <w:szCs w:val="24"/>
        </w:rPr>
      </w:pPr>
      <w:r>
        <w:rPr>
          <w:lang w:eastAsia="en-US"/>
          <w:rFonts w:ascii="Arial" w:hAnsi="Arial" w:cs="Arial"/>
          <w:sz w:val="24"/>
          <w:szCs w:val="24"/>
        </w:rPr>
        <w:t xml:space="preserve">5.12. Орган местного самоуправления заключает с </w:t>
      </w:r>
      <w:r>
        <w:rPr>
          <w:rFonts w:ascii="Arial" w:eastAsia="Calibri" w:hAnsi="Arial" w:cs="Arial"/>
          <w:sz w:val="24"/>
          <w:szCs w:val="24"/>
        </w:rPr>
        <w:t>МФЦ</w:t>
      </w:r>
      <w:r>
        <w:rPr>
          <w:lang w:eastAsia="en-US"/>
          <w:rFonts w:ascii="Arial" w:hAnsi="Arial" w:cs="Arial"/>
          <w:sz w:val="24"/>
          <w:szCs w:val="24"/>
        </w:rPr>
        <w:t xml:space="preserve">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pPr>
        <w:adjustRightInd/>
        <w:ind w:firstLine="709"/>
        <w:autoSpaceDE w:val="off"/>
        <w:autoSpaceDN w:val="off"/>
        <w:jc w:val="both"/>
        <w:spacing w:after="0" w:line="240" w:lineRule="auto"/>
        <w:rPr>
          <w:lang w:eastAsia="en-US"/>
          <w:rFonts w:ascii="Arial" w:hAnsi="Arial" w:cs="Arial"/>
          <w:sz w:val="24"/>
          <w:szCs w:val="24"/>
        </w:rPr>
      </w:pPr>
      <w:r>
        <w:rPr>
          <w:lang w:eastAsia="en-US"/>
          <w:rFonts w:ascii="Arial" w:hAnsi="Arial" w:cs="Arial"/>
          <w:sz w:val="24"/>
          <w:szCs w:val="24"/>
        </w:rPr>
        <w:t xml:space="preserve">5.13. Жалоба, поступившая в орган местного самоуправления, </w:t>
      </w:r>
      <w:r>
        <w:rPr>
          <w:rFonts w:ascii="Arial" w:eastAsia="Calibri" w:hAnsi="Arial" w:cs="Arial"/>
          <w:sz w:val="24"/>
          <w:szCs w:val="24"/>
        </w:rPr>
        <w:t>МФЦ</w:t>
      </w:r>
      <w:r>
        <w:rPr>
          <w:lang w:eastAsia="en-US"/>
          <w:rFonts w:ascii="Arial" w:hAnsi="Arial" w:cs="Arial"/>
          <w:sz w:val="24"/>
          <w:szCs w:val="24"/>
        </w:rPr>
        <w:t xml:space="preserve">, учредителю </w:t>
      </w:r>
      <w:r>
        <w:rPr>
          <w:rFonts w:ascii="Arial" w:eastAsia="Calibri" w:hAnsi="Arial" w:cs="Arial"/>
          <w:sz w:val="24"/>
          <w:szCs w:val="24"/>
        </w:rPr>
        <w:t>МФЦ</w:t>
      </w:r>
      <w:r>
        <w:rPr>
          <w:lang w:eastAsia="en-US"/>
          <w:rFonts w:ascii="Arial" w:hAnsi="Arial" w:cs="Arial"/>
          <w:sz w:val="24"/>
          <w:szCs w:val="24"/>
        </w:rPr>
        <w:t xml:space="preserve"> подлежит рассмотрению в течение пятнадцати рабочих дней со дня ее регистрации, а в случае обжалования отказа</w:t>
      </w:r>
      <w:r>
        <w:rPr>
          <w:lang w:eastAsia="en-US"/>
          <w:rFonts w:ascii="Arial" w:hAnsi="Arial" w:cs="Arial"/>
          <w:sz w:val="24"/>
          <w:szCs w:val="24"/>
          <w:rtl w:val="off"/>
        </w:rPr>
        <w:t xml:space="preserve"> Администрация</w:t>
      </w:r>
      <w:r>
        <w:rPr>
          <w:lang w:eastAsia="en-US"/>
          <w:rFonts w:ascii="Arial" w:hAnsi="Arial" w:cs="Arial"/>
          <w:sz w:val="24"/>
          <w:szCs w:val="24"/>
        </w:rPr>
        <w:t xml:space="preserve"> </w:t>
      </w:r>
      <w:r>
        <w:rPr>
          <w:lang w:eastAsia="en-US"/>
          <w:rFonts w:ascii="Arial" w:hAnsi="Arial" w:cs="Arial"/>
          <w:sz w:val="24"/>
          <w:szCs w:val="24"/>
          <w:u w:val="single" w:color="auto"/>
        </w:rPr>
        <w:t>Усть-Беловского сельсовета</w:t>
      </w:r>
      <w:r>
        <w:rPr>
          <w:lang w:eastAsia="en-US"/>
          <w:rFonts w:ascii="Arial" w:hAnsi="Arial" w:cs="Arial"/>
          <w:sz w:val="24"/>
          <w:szCs w:val="24"/>
        </w:rPr>
        <w:t xml:space="preserve">, должностного лица </w:t>
      </w:r>
      <w:r>
        <w:rPr>
          <w:lang w:eastAsia="en-US"/>
          <w:rFonts w:ascii="Arial" w:hAnsi="Arial" w:cs="Arial"/>
          <w:sz w:val="24"/>
          <w:szCs w:val="24"/>
          <w:u w:val="single" w:color="auto"/>
        </w:rPr>
        <w:t>Усть-Беловского сельсовета</w:t>
      </w:r>
      <w:r>
        <w:rPr>
          <w:lang w:eastAsia="en-US"/>
          <w:rFonts w:ascii="Arial" w:hAnsi="Arial" w:cs="Arial"/>
          <w:sz w:val="24"/>
          <w:szCs w:val="24"/>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 </w:t>
      </w:r>
    </w:p>
    <w:p>
      <w:pPr>
        <w:adjustRightInd/>
        <w:ind w:firstLine="709"/>
        <w:autoSpaceDE w:val="off"/>
        <w:autoSpaceDN w:val="off"/>
        <w:jc w:val="both"/>
        <w:spacing w:after="0" w:line="240" w:lineRule="auto"/>
        <w:rPr>
          <w:lang w:eastAsia="en-US"/>
          <w:rFonts w:ascii="Arial" w:hAnsi="Arial" w:cs="Arial"/>
          <w:sz w:val="24"/>
          <w:szCs w:val="24"/>
        </w:rPr>
      </w:pPr>
      <w:r>
        <w:rPr>
          <w:lang w:eastAsia="en-US"/>
          <w:rFonts w:ascii="Arial" w:hAnsi="Arial" w:cs="Arial"/>
          <w:sz w:val="24"/>
          <w:szCs w:val="24"/>
        </w:rPr>
        <w:t xml:space="preserve">5.14. По результатам рассмотрения жалобы </w:t>
      </w:r>
      <w:r>
        <w:rPr>
          <w:rFonts w:ascii="Arial" w:hAnsi="Arial" w:cs="Arial"/>
          <w:sz w:val="24"/>
          <w:szCs w:val="24"/>
          <w:u w:val="single" w:color="auto"/>
        </w:rPr>
        <w:t>глава администрации муниципального образования,</w:t>
      </w:r>
      <w:r>
        <w:rPr>
          <w:lang w:eastAsia="en-US"/>
          <w:rFonts w:ascii="Arial" w:hAnsi="Arial" w:cs="Arial"/>
          <w:sz w:val="24"/>
          <w:szCs w:val="24"/>
          <w:u w:val="single" w:color="auto"/>
        </w:rPr>
        <w:t xml:space="preserve"> руководитель Усть-Беловского сельсовета</w:t>
      </w:r>
      <w:r>
        <w:rPr>
          <w:lang w:eastAsia="en-US"/>
          <w:rFonts w:ascii="Arial" w:hAnsi="Arial" w:cs="Arial"/>
          <w:sz w:val="24"/>
          <w:szCs w:val="24"/>
        </w:rPr>
        <w:t xml:space="preserve"> принимает одно из следующих решений:</w:t>
      </w:r>
    </w:p>
    <w:p>
      <w:pPr>
        <w:adjustRightInd/>
        <w:ind w:firstLine="709"/>
        <w:autoSpaceDE w:val="off"/>
        <w:autoSpaceDN w:val="off"/>
        <w:jc w:val="both"/>
        <w:spacing w:after="0" w:line="240" w:lineRule="auto"/>
        <w:rPr>
          <w:lang w:eastAsia="en-US"/>
          <w:rFonts w:ascii="Arial" w:hAnsi="Arial" w:cs="Arial"/>
          <w:sz w:val="24"/>
          <w:szCs w:val="24"/>
        </w:rPr>
      </w:pPr>
      <w:r>
        <w:rPr>
          <w:lang w:eastAsia="en-US"/>
          <w:rFonts w:ascii="Arial" w:hAnsi="Arial" w:cs="Arial"/>
          <w:sz w:val="24"/>
          <w:szCs w:val="24"/>
        </w:rPr>
        <w:t xml:space="preserve">1) удовлетворяет жалобу, в том числе в форме отмены принятого решения, исправления допущенных </w:t>
      </w:r>
      <w:r>
        <w:rPr>
          <w:lang w:eastAsia="en-US"/>
          <w:rFonts w:ascii="Arial" w:hAnsi="Arial" w:cs="Arial"/>
          <w:sz w:val="24"/>
          <w:szCs w:val="24"/>
          <w:rtl w:val="off"/>
        </w:rPr>
        <w:t xml:space="preserve">Администрацией </w:t>
      </w:r>
      <w:r>
        <w:rPr>
          <w:lang w:eastAsia="en-US"/>
          <w:rFonts w:ascii="Arial" w:hAnsi="Arial" w:cs="Arial"/>
          <w:sz w:val="24"/>
          <w:szCs w:val="24"/>
          <w:u w:val="single" w:color="auto"/>
        </w:rPr>
        <w:t>Усть-Беловского сельсовета</w:t>
      </w:r>
      <w:r>
        <w:rPr>
          <w:lang w:eastAsia="en-US"/>
          <w:rFonts w:ascii="Arial" w:hAnsi="Arial" w:cs="Arial"/>
          <w:sz w:val="24"/>
          <w:szCs w:val="24"/>
        </w:rPr>
        <w:t xml:space="preserve">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
    <w:p>
      <w:pPr>
        <w:adjustRightInd/>
        <w:ind w:firstLine="709"/>
        <w:autoSpaceDE w:val="off"/>
        <w:autoSpaceDN w:val="off"/>
        <w:jc w:val="both"/>
        <w:spacing w:after="0" w:line="240" w:lineRule="auto"/>
        <w:rPr>
          <w:lang w:eastAsia="en-US"/>
          <w:rFonts w:ascii="Arial" w:hAnsi="Arial" w:cs="Arial"/>
          <w:sz w:val="24"/>
          <w:szCs w:val="24"/>
        </w:rPr>
      </w:pPr>
      <w:r>
        <w:rPr>
          <w:lang w:eastAsia="en-US"/>
          <w:rFonts w:ascii="Arial" w:hAnsi="Arial" w:cs="Arial"/>
          <w:sz w:val="24"/>
          <w:szCs w:val="24"/>
        </w:rPr>
        <w:t>2) отказывает в удовлетворении жалобы.</w:t>
      </w:r>
    </w:p>
    <w:p>
      <w:pPr>
        <w:adjustRightInd/>
        <w:ind w:firstLine="709"/>
        <w:autoSpaceDE w:val="off"/>
        <w:autoSpaceDN w:val="off"/>
        <w:jc w:val="both"/>
        <w:spacing w:after="0" w:line="240" w:lineRule="auto"/>
        <w:rPr>
          <w:rFonts w:ascii="Arial" w:hAnsi="Arial" w:cs="Arial"/>
          <w:sz w:val="24"/>
          <w:szCs w:val="24"/>
        </w:rPr>
      </w:pPr>
      <w:r>
        <w:rPr>
          <w:lang w:eastAsia="en-US"/>
          <w:rFonts w:ascii="Arial" w:hAnsi="Arial" w:cs="Arial"/>
          <w:sz w:val="24"/>
          <w:szCs w:val="24"/>
        </w:rPr>
        <w:t xml:space="preserve">5.15. </w:t>
      </w:r>
      <w:r>
        <w:rPr>
          <w:rFonts w:ascii="Arial" w:hAnsi="Arial" w:cs="Arial"/>
          <w:sz w:val="24"/>
          <w:szCs w:val="24"/>
        </w:rPr>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 xml:space="preserve">5.15.1. 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МФЦ либо организацией, предусмотренной частью 1.1 статьи 16 </w:t>
      </w:r>
      <w:r>
        <w:rPr>
          <w:rFonts w:ascii="Arial" w:eastAsia="Calibri" w:hAnsi="Arial" w:cs="Arial"/>
          <w:sz w:val="24"/>
          <w:szCs w:val="24"/>
        </w:rPr>
        <w:t>Федерального закона 27.07.2010 № 210-ФЗ «Об организации предоставления государственных и муниципальных услуг»</w:t>
      </w:r>
      <w:r>
        <w:rPr>
          <w:rFonts w:ascii="Arial" w:hAnsi="Arial" w:cs="Arial"/>
          <w:sz w:val="24"/>
          <w:szCs w:val="24"/>
        </w:rPr>
        <w:t>, в целях незамедлительного устранения выявленных нарушений при оказании государственной или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pPr>
        <w:adjustRightInd/>
        <w:ind w:firstLine="709"/>
        <w:autoSpaceDE w:val="off"/>
        <w:autoSpaceDN w:val="off"/>
        <w:jc w:val="both"/>
        <w:spacing w:after="0" w:line="240" w:lineRule="auto"/>
        <w:rPr>
          <w:rFonts w:ascii="Arial" w:eastAsia="Calibri" w:hAnsi="Arial" w:cs="Arial"/>
          <w:sz w:val="24"/>
          <w:szCs w:val="24"/>
        </w:rPr>
      </w:pPr>
      <w:r>
        <w:rPr>
          <w:rFonts w:ascii="Arial" w:hAnsi="Arial" w:cs="Arial"/>
          <w:sz w:val="24"/>
          <w:szCs w:val="24"/>
        </w:rPr>
        <w:t>5.15.2. В случае признания жалобы не подлежащей удовлетворению в ответе заявителю, указанном в пункте 5.15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5.16.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pPr>
        <w:adjustRightInd/>
        <w:ind w:firstLine="709"/>
        <w:autoSpaceDE w:val="off"/>
        <w:autoSpaceDN w:val="off"/>
        <w:jc w:val="both"/>
        <w:spacing w:after="0" w:line="240" w:lineRule="auto"/>
        <w:rPr>
          <w:lang w:eastAsia="en-US"/>
          <w:rFonts w:ascii="Arial" w:hAnsi="Arial" w:cs="Arial"/>
          <w:sz w:val="24"/>
          <w:szCs w:val="24"/>
        </w:rPr>
      </w:pPr>
      <w:r>
        <w:rPr>
          <w:lang w:eastAsia="en-US"/>
          <w:rFonts w:ascii="Arial" w:hAnsi="Arial" w:cs="Arial"/>
          <w:sz w:val="24"/>
          <w:szCs w:val="24"/>
        </w:rPr>
        <w:t>5.17. Исчерпывающий перечень оснований не давать ответ заявителю, не направлять ответ по существу:</w:t>
      </w:r>
    </w:p>
    <w:p>
      <w:pPr>
        <w:adjustRightInd/>
        <w:ind w:firstLine="709"/>
        <w:autoSpaceDE w:val="off"/>
        <w:autoSpaceDN w:val="off"/>
        <w:jc w:val="both"/>
        <w:spacing w:after="0" w:line="240" w:lineRule="auto"/>
        <w:rPr>
          <w:lang w:eastAsia="en-US"/>
          <w:rFonts w:ascii="Arial" w:hAnsi="Arial" w:cs="Arial"/>
          <w:sz w:val="24"/>
          <w:szCs w:val="24"/>
        </w:rPr>
      </w:pPr>
      <w:r>
        <w:rPr>
          <w:lang w:eastAsia="en-US"/>
          <w:rFonts w:ascii="Arial" w:hAnsi="Arial" w:cs="Arial"/>
          <w:sz w:val="24"/>
          <w:szCs w:val="24"/>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pPr>
        <w:adjustRightInd/>
        <w:ind w:firstLine="709"/>
        <w:autoSpaceDE w:val="off"/>
        <w:autoSpaceDN w:val="off"/>
        <w:jc w:val="both"/>
        <w:spacing w:after="0" w:line="240" w:lineRule="auto"/>
        <w:rPr>
          <w:lang w:eastAsia="en-US"/>
          <w:rFonts w:ascii="Arial" w:hAnsi="Arial" w:cs="Arial"/>
          <w:sz w:val="24"/>
          <w:szCs w:val="24"/>
        </w:rPr>
      </w:pPr>
      <w:r>
        <w:rPr>
          <w:lang w:eastAsia="en-US"/>
          <w:rFonts w:ascii="Arial" w:hAnsi="Arial" w:cs="Arial"/>
          <w:sz w:val="24"/>
          <w:szCs w:val="24"/>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pPr>
        <w:adjustRightInd/>
        <w:ind w:firstLine="709"/>
        <w:autoSpaceDE w:val="off"/>
        <w:autoSpaceDN w:val="off"/>
        <w:jc w:val="both"/>
        <w:spacing w:after="0" w:line="240" w:lineRule="auto"/>
        <w:rPr>
          <w:lang w:eastAsia="en-US"/>
          <w:rFonts w:ascii="Arial" w:hAnsi="Arial" w:cs="Arial"/>
          <w:sz w:val="24"/>
          <w:szCs w:val="24"/>
        </w:rPr>
      </w:pPr>
      <w:r>
        <w:rPr>
          <w:lang w:eastAsia="en-US"/>
          <w:rFonts w:ascii="Arial" w:hAnsi="Arial" w:cs="Arial"/>
          <w:sz w:val="24"/>
          <w:szCs w:val="24"/>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pPr>
        <w:adjustRightInd/>
        <w:ind w:firstLine="709"/>
        <w:autoSpaceDE w:val="off"/>
        <w:autoSpaceDN w:val="off"/>
        <w:jc w:val="both"/>
        <w:spacing w:after="0" w:line="240" w:lineRule="auto"/>
        <w:rPr>
          <w:lang w:eastAsia="en-US"/>
          <w:rFonts w:ascii="Arial" w:hAnsi="Arial" w:cs="Arial"/>
          <w:sz w:val="24"/>
          <w:szCs w:val="24"/>
        </w:rPr>
      </w:pPr>
      <w:r>
        <w:rPr>
          <w:lang w:eastAsia="en-US"/>
          <w:rFonts w:ascii="Arial" w:hAnsi="Arial" w:cs="Arial"/>
          <w:sz w:val="24"/>
          <w:szCs w:val="24"/>
        </w:rPr>
        <w:t>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pPr>
        <w:adjustRightInd/>
        <w:ind w:firstLine="709"/>
        <w:autoSpaceDE w:val="off"/>
        <w:autoSpaceDN w:val="off"/>
        <w:jc w:val="both"/>
        <w:spacing w:after="0" w:line="240" w:lineRule="auto"/>
        <w:rPr>
          <w:lang w:eastAsia="en-US"/>
          <w:rFonts w:ascii="Arial" w:hAnsi="Arial" w:cs="Arial"/>
          <w:sz w:val="24"/>
          <w:szCs w:val="24"/>
        </w:rPr>
      </w:pPr>
      <w:r>
        <w:rPr>
          <w:lang w:eastAsia="en-US"/>
          <w:rFonts w:ascii="Arial" w:hAnsi="Arial" w:cs="Arial"/>
          <w:sz w:val="24"/>
          <w:szCs w:val="24"/>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pPr>
        <w:adjustRightInd/>
        <w:ind w:firstLine="709"/>
        <w:autoSpaceDE w:val="off"/>
        <w:autoSpaceDN w:val="off"/>
        <w:jc w:val="both"/>
        <w:spacing w:after="0" w:line="240" w:lineRule="auto"/>
        <w:rPr>
          <w:lang w:eastAsia="en-US"/>
          <w:rFonts w:ascii="Arial" w:hAnsi="Arial" w:cs="Arial"/>
          <w:sz w:val="24"/>
          <w:szCs w:val="24"/>
        </w:rPr>
      </w:pPr>
      <w:r>
        <w:rPr>
          <w:lang w:eastAsia="en-US"/>
          <w:rFonts w:ascii="Arial" w:hAnsi="Arial" w:cs="Arial"/>
          <w:sz w:val="24"/>
          <w:szCs w:val="24"/>
        </w:rP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pPr>
        <w:adjustRightInd/>
        <w:ind w:firstLine="709"/>
        <w:autoSpaceDE w:val="off"/>
        <w:autoSpaceDN w:val="off"/>
        <w:jc w:val="both"/>
        <w:spacing w:after="0" w:line="240" w:lineRule="auto"/>
        <w:rPr>
          <w:rFonts w:ascii="Arial" w:hAnsi="Arial" w:cs="Arial"/>
          <w:sz w:val="24"/>
          <w:szCs w:val="24"/>
        </w:rPr>
      </w:pPr>
      <w:r>
        <w:rPr>
          <w:lang w:eastAsia="en-US"/>
          <w:rFonts w:ascii="Arial" w:hAnsi="Arial" w:cs="Arial"/>
          <w:sz w:val="24"/>
          <w:szCs w:val="24"/>
        </w:rPr>
        <w:t>5.18. </w:t>
      </w:r>
      <w:r>
        <w:rPr>
          <w:rFonts w:ascii="Arial" w:hAnsi="Arial" w:cs="Arial"/>
          <w:sz w:val="24"/>
          <w:szCs w:val="24"/>
        </w:rPr>
        <w:t>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pPr>
        <w:adjustRightInd/>
        <w:ind w:firstLine="709"/>
        <w:autoSpaceDE w:val="off"/>
        <w:autoSpaceDN w:val="off"/>
        <w:jc w:val="both"/>
        <w:spacing w:after="0" w:line="240" w:lineRule="auto"/>
        <w:rPr>
          <w:lang w:eastAsia="en-US"/>
          <w:rFonts w:ascii="Arial" w:hAnsi="Arial" w:cs="Arial"/>
          <w:sz w:val="24"/>
          <w:szCs w:val="24"/>
        </w:rPr>
      </w:pPr>
      <w:r>
        <w:rPr>
          <w:lang w:eastAsia="en-US"/>
          <w:rFonts w:ascii="Arial" w:hAnsi="Arial" w:cs="Arial"/>
          <w:sz w:val="24"/>
          <w:szCs w:val="24"/>
        </w:rPr>
        <w:t>5.19.В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pPr>
        <w:adjustRightInd/>
        <w:autoSpaceDE w:val="off"/>
        <w:autoSpaceDN w:val="off"/>
        <w:jc w:val="both"/>
        <w:spacing w:after="0" w:line="240" w:lineRule="auto"/>
        <w:rPr>
          <w:lang w:eastAsia="en-US"/>
          <w:rFonts w:ascii="Arial" w:hAnsi="Arial" w:cs="Arial"/>
          <w:sz w:val="24"/>
          <w:szCs w:val="24"/>
        </w:rPr>
      </w:pPr>
    </w:p>
    <w:p>
      <w:pPr>
        <w:adjustRightInd/>
        <w:ind w:firstLine="709"/>
        <w:autoSpaceDE w:val="off"/>
        <w:autoSpaceDN w:val="off"/>
        <w:jc w:val="both"/>
        <w:spacing w:after="0" w:line="240" w:lineRule="auto"/>
        <w:rPr>
          <w:lang w:eastAsia="en-US"/>
          <w:rFonts w:ascii="Arial" w:hAnsi="Arial" w:cs="Arial"/>
          <w:sz w:val="24"/>
          <w:szCs w:val="24"/>
        </w:rPr>
      </w:pPr>
    </w:p>
    <w:p>
      <w:pPr>
        <w:ind w:firstLine="709"/>
        <w:jc w:val="both"/>
        <w:spacing w:after="0" w:line="240" w:lineRule="auto"/>
        <w:rPr>
          <w:rFonts w:ascii="Arial" w:hAnsi="Arial" w:cs="Arial"/>
          <w:sz w:val="24"/>
          <w:szCs w:val="24"/>
        </w:rPr>
      </w:pPr>
      <w:r>
        <w:rPr>
          <w:rFonts w:ascii="Arial" w:hAnsi="Arial" w:cs="Arial"/>
          <w:sz w:val="24"/>
          <w:szCs w:val="24"/>
        </w:rPr>
        <w:t>Приложение №1</w:t>
      </w:r>
    </w:p>
    <w:p>
      <w:pPr>
        <w:ind w:firstLine="709"/>
        <w:jc w:val="both"/>
        <w:spacing w:after="0" w:line="240" w:lineRule="auto"/>
        <w:rPr>
          <w:rFonts w:ascii="Arial" w:hAnsi="Arial" w:cs="Arial"/>
          <w:sz w:val="24"/>
          <w:szCs w:val="24"/>
        </w:rPr>
      </w:pPr>
      <w:r>
        <w:rPr>
          <w:rFonts w:ascii="Arial" w:hAnsi="Arial" w:cs="Arial"/>
          <w:sz w:val="24"/>
          <w:szCs w:val="24"/>
        </w:rPr>
        <w:t>к постановлению Администрации</w:t>
      </w:r>
    </w:p>
    <w:p>
      <w:pPr>
        <w:ind w:firstLine="709"/>
        <w:jc w:val="both"/>
        <w:spacing w:after="0" w:line="240" w:lineRule="auto"/>
        <w:rPr>
          <w:rFonts w:ascii="Arial" w:hAnsi="Arial" w:cs="Arial"/>
          <w:sz w:val="24"/>
          <w:szCs w:val="24"/>
        </w:rPr>
      </w:pPr>
      <w:r>
        <w:rPr>
          <w:rFonts w:ascii="Arial" w:hAnsi="Arial" w:cs="Arial"/>
          <w:sz w:val="24"/>
          <w:szCs w:val="24"/>
        </w:rPr>
        <w:t>Усть-Беловского сельсовета</w:t>
      </w:r>
    </w:p>
    <w:p>
      <w:pPr>
        <w:ind w:firstLine="709"/>
        <w:jc w:val="both"/>
        <w:shd w:val="clear" w:color="auto" w:fill="FFFFFF"/>
        <w:spacing w:after="0" w:line="240" w:lineRule="auto"/>
        <w:rPr>
          <w:rFonts w:ascii="Arial" w:hAnsi="Arial" w:cs="Arial"/>
          <w:sz w:val="24"/>
          <w:szCs w:val="24"/>
        </w:rPr>
      </w:pPr>
      <w:r>
        <w:rPr>
          <w:rFonts w:ascii="Arial" w:hAnsi="Arial" w:cs="Arial"/>
          <w:sz w:val="24"/>
          <w:szCs w:val="24"/>
        </w:rPr>
        <w:t>от 17.12.2018 №10</w:t>
      </w:r>
    </w:p>
    <w:p>
      <w:pPr>
        <w:adjustRightInd/>
        <w:ind w:firstLine="709"/>
        <w:autoSpaceDE w:val="off"/>
        <w:autoSpaceDN w:val="off"/>
        <w:jc w:val="both"/>
        <w:spacing w:after="0" w:line="240" w:lineRule="auto"/>
        <w:rPr>
          <w:rFonts w:ascii="Arial" w:hAnsi="Arial" w:cs="Arial"/>
          <w:sz w:val="24"/>
          <w:szCs w:val="24"/>
        </w:rPr>
      </w:pPr>
    </w:p>
    <w:p>
      <w:pPr>
        <w:adjustRightInd/>
        <w:ind w:firstLine="709"/>
        <w:autoSpaceDE w:val="off"/>
        <w:autoSpaceDN w:val="off"/>
        <w:jc w:val="both"/>
        <w:spacing w:after="0" w:line="240" w:lineRule="auto"/>
        <w:rPr>
          <w:rFonts w:ascii="Arial" w:hAnsi="Arial" w:cs="Arial"/>
          <w:sz w:val="24"/>
          <w:szCs w:val="24"/>
        </w:rPr>
      </w:pPr>
    </w:p>
    <w:p>
      <w:pPr>
        <w:pStyle w:val="a5"/>
        <w:rPr>
          <w:sz w:val="28"/>
          <w:szCs w:val="28"/>
        </w:rPr>
      </w:pPr>
      <w:r>
        <w:rPr>
          <w:sz w:val="28"/>
          <w:szCs w:val="28"/>
        </w:rPr>
        <w:t>Информация</w:t>
      </w:r>
    </w:p>
    <w:p>
      <w:pPr>
        <w:pStyle w:val="a5"/>
        <w:rPr>
          <w:sz w:val="28"/>
          <w:szCs w:val="28"/>
        </w:rPr>
      </w:pPr>
      <w:r>
        <w:rPr>
          <w:sz w:val="28"/>
          <w:szCs w:val="28"/>
        </w:rPr>
        <w:t>об органе местного самоуправления, предоставляющем муниципальную услугу</w:t>
      </w:r>
    </w:p>
    <w:p>
      <w:pPr>
        <w:pStyle w:val="a5"/>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8"/>
        <w:gridCol w:w="4575"/>
      </w:tblGrid>
      <w:tr>
        <w:tc>
          <w:tcPr>
            <w:tcW w:w="4928" w:type="dxa"/>
          </w:tcPr>
          <w:p>
            <w:pPr>
              <w:adjustRightInd/>
              <w:autoSpaceDE w:val="off"/>
              <w:autoSpaceDN w:val="off"/>
              <w:jc w:val="both"/>
              <w:spacing w:after="0" w:line="240" w:lineRule="auto"/>
              <w:rPr>
                <w:rFonts w:ascii="Arial" w:hAnsi="Arial" w:cs="Arial"/>
                <w:sz w:val="24"/>
                <w:szCs w:val="24"/>
              </w:rPr>
            </w:pPr>
            <w:r>
              <w:rPr>
                <w:rFonts w:ascii="Arial" w:hAnsi="Arial" w:cs="Arial"/>
                <w:sz w:val="24"/>
                <w:szCs w:val="24"/>
              </w:rPr>
              <w:t xml:space="preserve">Наименование органа местного самоуправления, предоставляющего муниципальную услугу </w:t>
            </w:r>
          </w:p>
        </w:tc>
        <w:tc>
          <w:tcPr>
            <w:tcW w:w="4575" w:type="dxa"/>
          </w:tcPr>
          <w:p>
            <w:pPr>
              <w:adjustRightInd/>
              <w:ind w:firstLine="709"/>
              <w:autoSpaceDE w:val="off"/>
              <w:autoSpaceDN w:val="off"/>
              <w:jc w:val="both"/>
              <w:spacing w:after="0" w:line="240" w:lineRule="auto"/>
              <w:rPr>
                <w:rFonts w:ascii="Arial" w:hAnsi="Arial" w:cs="Arial"/>
                <w:sz w:val="24"/>
                <w:szCs w:val="24"/>
                <w:rtl w:val="off"/>
              </w:rPr>
            </w:pPr>
            <w:r>
              <w:rPr>
                <w:rFonts w:ascii="Arial" w:hAnsi="Arial" w:cs="Arial"/>
                <w:sz w:val="24"/>
                <w:szCs w:val="24"/>
                <w:rtl w:val="off"/>
              </w:rPr>
              <w:t>Администрация</w:t>
            </w: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tl w:val="off"/>
              </w:rPr>
              <w:t xml:space="preserve"> Усть-Беловского сельсовета</w:t>
            </w:r>
          </w:p>
        </w:tc>
      </w:tr>
      <w:tr>
        <w:tc>
          <w:tcPr>
            <w:tcW w:w="4928" w:type="dxa"/>
          </w:tcPr>
          <w:p>
            <w:pPr>
              <w:adjustRightInd/>
              <w:autoSpaceDE w:val="off"/>
              <w:autoSpaceDN w:val="off"/>
              <w:jc w:val="both"/>
              <w:spacing w:after="0" w:line="240" w:lineRule="auto"/>
              <w:rPr>
                <w:rFonts w:ascii="Arial" w:hAnsi="Arial" w:cs="Arial"/>
                <w:sz w:val="24"/>
                <w:szCs w:val="24"/>
              </w:rPr>
            </w:pPr>
            <w:r>
              <w:rPr>
                <w:rFonts w:ascii="Arial" w:hAnsi="Arial" w:cs="Arial"/>
                <w:sz w:val="24"/>
                <w:szCs w:val="24"/>
              </w:rPr>
              <w:t>Руководитель органа местного самоуправления, предоставляющего муниципальную услугу</w:t>
            </w:r>
          </w:p>
        </w:tc>
        <w:tc>
          <w:tcPr>
            <w:tcW w:w="4575" w:type="dxa"/>
          </w:tcPr>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tl w:val="off"/>
              </w:rPr>
              <w:t>И.О.Глава Администрации Медведева Ирина Федоровна</w:t>
            </w:r>
            <w:r>
              <w:rPr>
                <w:rFonts w:ascii="Arial" w:hAnsi="Arial" w:cs="Arial"/>
                <w:sz w:val="24"/>
                <w:szCs w:val="24"/>
              </w:rPr>
              <w:t>.</w:t>
            </w:r>
          </w:p>
        </w:tc>
      </w:tr>
      <w:tr>
        <w:tc>
          <w:tcPr>
            <w:tcW w:w="4928" w:type="dxa"/>
          </w:tcPr>
          <w:p>
            <w:pPr>
              <w:adjustRightInd/>
              <w:autoSpaceDE w:val="off"/>
              <w:autoSpaceDN w:val="off"/>
              <w:jc w:val="both"/>
              <w:spacing w:after="0" w:line="240" w:lineRule="auto"/>
              <w:rPr>
                <w:rFonts w:ascii="Arial" w:hAnsi="Arial" w:cs="Arial"/>
                <w:sz w:val="24"/>
                <w:szCs w:val="24"/>
              </w:rPr>
            </w:pPr>
            <w:r>
              <w:rPr>
                <w:rFonts w:ascii="Arial" w:hAnsi="Arial" w:cs="Arial"/>
                <w:sz w:val="24"/>
                <w:szCs w:val="24"/>
              </w:rPr>
              <w:t>Наименование структурного подразделения, осуществляющего рассмотрение заявления</w:t>
            </w:r>
          </w:p>
        </w:tc>
        <w:tc>
          <w:tcPr>
            <w:tcW w:w="4575" w:type="dxa"/>
          </w:tcPr>
          <w:p>
            <w:pPr>
              <w:adjustRightInd/>
              <w:ind w:firstLine="709"/>
              <w:autoSpaceDE w:val="off"/>
              <w:autoSpaceDN w:val="off"/>
              <w:jc w:val="both"/>
              <w:spacing w:after="0" w:line="240" w:lineRule="auto"/>
              <w:rPr>
                <w:rFonts w:ascii="Arial" w:hAnsi="Arial" w:cs="Arial"/>
                <w:sz w:val="24"/>
                <w:szCs w:val="24"/>
                <w:rtl w:val="off"/>
              </w:rPr>
            </w:pPr>
            <w:r>
              <w:rPr>
                <w:rFonts w:ascii="Arial" w:hAnsi="Arial" w:cs="Arial"/>
                <w:sz w:val="24"/>
                <w:szCs w:val="24"/>
                <w:rtl w:val="off"/>
              </w:rPr>
              <w:t>Администрация</w:t>
            </w: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tl w:val="off"/>
              </w:rPr>
              <w:t xml:space="preserve"> Усть-Беловского сельсовета</w:t>
            </w:r>
          </w:p>
        </w:tc>
      </w:tr>
      <w:tr>
        <w:tc>
          <w:tcPr>
            <w:tcW w:w="4928" w:type="dxa"/>
          </w:tcPr>
          <w:p>
            <w:pPr>
              <w:adjustRightInd/>
              <w:autoSpaceDE w:val="off"/>
              <w:autoSpaceDN w:val="off"/>
              <w:jc w:val="both"/>
              <w:spacing w:after="0" w:line="240" w:lineRule="auto"/>
              <w:rPr>
                <w:rFonts w:ascii="Arial" w:hAnsi="Arial" w:cs="Arial"/>
                <w:sz w:val="24"/>
                <w:szCs w:val="24"/>
              </w:rPr>
            </w:pPr>
            <w:r>
              <w:rPr>
                <w:rFonts w:ascii="Arial" w:hAnsi="Arial" w:cs="Arial"/>
                <w:sz w:val="24"/>
                <w:szCs w:val="24"/>
              </w:rPr>
              <w:t>Руководитель структурного подразделения, осуществляющего рассмотрение заявления</w:t>
            </w:r>
          </w:p>
        </w:tc>
        <w:tc>
          <w:tcPr>
            <w:tcW w:w="4575" w:type="dxa"/>
          </w:tcPr>
          <w:p>
            <w:pPr>
              <w:adjustRightInd/>
              <w:ind w:firstLine="709"/>
              <w:autoSpaceDE w:val="off"/>
              <w:autoSpaceDN w:val="off"/>
              <w:jc w:val="both"/>
              <w:spacing w:after="0" w:line="240" w:lineRule="auto"/>
              <w:rPr>
                <w:rFonts w:ascii="Arial" w:hAnsi="Arial" w:cs="Arial"/>
                <w:sz w:val="24"/>
                <w:szCs w:val="24"/>
                <w:rtl w:val="off"/>
              </w:rPr>
            </w:pPr>
            <w:r>
              <w:rPr>
                <w:rFonts w:ascii="Arial" w:hAnsi="Arial" w:cs="Arial"/>
                <w:sz w:val="24"/>
                <w:szCs w:val="24"/>
                <w:rtl w:val="off"/>
              </w:rPr>
              <w:t>И.О.Глава Администрации</w:t>
            </w: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tl w:val="off"/>
              </w:rPr>
              <w:t xml:space="preserve"> Усть-Беловского сельсовета</w:t>
            </w:r>
          </w:p>
        </w:tc>
      </w:tr>
      <w:tr>
        <w:tc>
          <w:tcPr>
            <w:tcW w:w="4928" w:type="dxa"/>
          </w:tcPr>
          <w:p>
            <w:pPr>
              <w:adjustRightInd/>
              <w:autoSpaceDE w:val="off"/>
              <w:autoSpaceDN w:val="off"/>
              <w:jc w:val="both"/>
              <w:spacing w:after="0" w:line="240" w:lineRule="auto"/>
              <w:rPr>
                <w:rFonts w:ascii="Arial" w:hAnsi="Arial" w:cs="Arial"/>
                <w:sz w:val="24"/>
                <w:szCs w:val="24"/>
              </w:rPr>
            </w:pPr>
            <w:r>
              <w:rPr>
                <w:rFonts w:ascii="Arial" w:hAnsi="Arial" w:cs="Arial"/>
                <w:sz w:val="24"/>
                <w:szCs w:val="24"/>
              </w:rPr>
              <w:t>Место нахождения и почтовый адрес</w:t>
            </w:r>
          </w:p>
        </w:tc>
        <w:tc>
          <w:tcPr>
            <w:tcW w:w="4575" w:type="dxa"/>
          </w:tcPr>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tl w:val="off"/>
              </w:rPr>
              <w:t>658347Краснощековский район с.Усть-Белое, ул.Школьная,3</w:t>
            </w:r>
          </w:p>
        </w:tc>
      </w:tr>
      <w:tr>
        <w:tc>
          <w:tcPr>
            <w:tcW w:w="4928" w:type="dxa"/>
          </w:tcPr>
          <w:p>
            <w:pPr>
              <w:adjustRightInd/>
              <w:autoSpaceDE w:val="off"/>
              <w:autoSpaceDN w:val="off"/>
              <w:jc w:val="both"/>
              <w:spacing w:after="0" w:line="240" w:lineRule="auto"/>
              <w:rPr>
                <w:rFonts w:ascii="Arial" w:hAnsi="Arial" w:cs="Arial"/>
                <w:sz w:val="24"/>
                <w:szCs w:val="24"/>
              </w:rPr>
            </w:pPr>
            <w:r>
              <w:rPr>
                <w:rFonts w:ascii="Arial" w:hAnsi="Arial" w:cs="Arial"/>
                <w:sz w:val="24"/>
                <w:szCs w:val="24"/>
              </w:rPr>
              <w:t>График работы (приема заявителей)</w:t>
            </w:r>
          </w:p>
        </w:tc>
        <w:tc>
          <w:tcPr>
            <w:tcW w:w="4575" w:type="dxa"/>
          </w:tcPr>
          <w:p>
            <w:pPr>
              <w:adjustRightInd/>
              <w:ind w:firstLine="709"/>
              <w:autoSpaceDE w:val="off"/>
              <w:autoSpaceDN w:val="off"/>
              <w:jc w:val="both"/>
              <w:spacing w:after="0" w:line="240" w:lineRule="auto"/>
              <w:rPr>
                <w:rFonts w:ascii="Arial" w:hAnsi="Arial" w:cs="Arial"/>
                <w:sz w:val="24"/>
                <w:szCs w:val="24"/>
                <w:rtl w:val="off"/>
              </w:rPr>
            </w:pPr>
            <w:r>
              <w:rPr>
                <w:rFonts w:ascii="Arial" w:hAnsi="Arial" w:cs="Arial"/>
                <w:sz w:val="24"/>
                <w:szCs w:val="24"/>
                <w:rtl w:val="off"/>
              </w:rPr>
              <w:t xml:space="preserve">Понедельник-пятница </w:t>
            </w:r>
          </w:p>
          <w:p>
            <w:pPr>
              <w:adjustRightInd/>
              <w:ind w:firstLine="709"/>
              <w:autoSpaceDE w:val="off"/>
              <w:autoSpaceDN w:val="off"/>
              <w:jc w:val="both"/>
              <w:spacing w:after="0" w:line="240" w:lineRule="auto"/>
              <w:rPr>
                <w:rFonts w:ascii="Arial" w:hAnsi="Arial" w:cs="Arial"/>
                <w:sz w:val="24"/>
                <w:szCs w:val="24"/>
                <w:rtl w:val="off"/>
              </w:rPr>
            </w:pPr>
            <w:r>
              <w:rPr>
                <w:rFonts w:ascii="Arial" w:hAnsi="Arial" w:cs="Arial"/>
                <w:sz w:val="24"/>
                <w:szCs w:val="24"/>
                <w:rtl w:val="off"/>
              </w:rPr>
              <w:t xml:space="preserve">с-9.00 до 17.00, </w:t>
            </w: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tl w:val="off"/>
              </w:rPr>
              <w:t>суббота-воскресенье-выходной.</w:t>
            </w:r>
          </w:p>
        </w:tc>
      </w:tr>
      <w:tr>
        <w:tc>
          <w:tcPr>
            <w:tcW w:w="4928" w:type="dxa"/>
          </w:tcPr>
          <w:p>
            <w:pPr>
              <w:adjustRightInd/>
              <w:autoSpaceDE w:val="off"/>
              <w:autoSpaceDN w:val="off"/>
              <w:jc w:val="both"/>
              <w:spacing w:after="0" w:line="240" w:lineRule="auto"/>
              <w:rPr>
                <w:rFonts w:ascii="Arial" w:hAnsi="Arial" w:cs="Arial"/>
                <w:sz w:val="24"/>
                <w:szCs w:val="24"/>
              </w:rPr>
            </w:pPr>
            <w:r>
              <w:rPr>
                <w:rFonts w:ascii="Arial" w:hAnsi="Arial" w:cs="Arial"/>
                <w:sz w:val="24"/>
                <w:szCs w:val="24"/>
              </w:rPr>
              <w:t>Телефон, адрес электронной почты</w:t>
            </w:r>
          </w:p>
        </w:tc>
        <w:tc>
          <w:tcPr>
            <w:tcW w:w="4575" w:type="dxa"/>
          </w:tcPr>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tl w:val="off"/>
              </w:rPr>
              <w:t xml:space="preserve">8 385 75 23917 irinka.medvedeva.55@mail.ru </w:t>
            </w:r>
          </w:p>
        </w:tc>
      </w:tr>
      <w:tr>
        <w:tc>
          <w:tcPr>
            <w:tcW w:w="4928" w:type="dxa"/>
          </w:tcPr>
          <w:p>
            <w:pPr>
              <w:adjustRightInd/>
              <w:autoSpaceDE w:val="off"/>
              <w:autoSpaceDN w:val="off"/>
              <w:jc w:val="both"/>
              <w:spacing w:after="0" w:line="240" w:lineRule="auto"/>
              <w:rPr>
                <w:rFonts w:ascii="Arial" w:hAnsi="Arial" w:cs="Arial"/>
                <w:sz w:val="24"/>
                <w:szCs w:val="24"/>
              </w:rPr>
            </w:pPr>
            <w:r>
              <w:rPr>
                <w:rFonts w:ascii="Arial" w:hAnsi="Arial" w:cs="Arial"/>
                <w:sz w:val="24"/>
                <w:szCs w:val="24"/>
              </w:rPr>
              <w:t>Адрес официального сайта органа местного самоуправления, предоставляющего муниципальную услугу (в случае отсутствия – адрес официального сайта муниципального образования)</w:t>
            </w:r>
          </w:p>
        </w:tc>
        <w:tc>
          <w:tcPr>
            <w:tcW w:w="4575" w:type="dxa"/>
          </w:tcPr>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tl w:val="off"/>
              </w:rPr>
              <w:fldChar w:fldCharType="begin"/>
            </w:r>
            <w:r>
              <w:rPr>
                <w:rFonts w:ascii="Arial" w:hAnsi="Arial" w:cs="Arial"/>
                <w:sz w:val="24"/>
                <w:szCs w:val="24"/>
                <w:rtl w:val="off"/>
              </w:rPr>
              <w:instrText xml:space="preserve"> HYPERLINK "mailto:it-krasadm@yandex.ru" </w:instrText>
            </w:r>
            <w:r>
              <w:rPr>
                <w:rFonts w:ascii="Arial" w:hAnsi="Arial" w:cs="Arial"/>
                <w:sz w:val="24"/>
                <w:szCs w:val="24"/>
                <w:rtl w:val="off"/>
              </w:rPr>
              <w:fldChar w:fldCharType="separate"/>
            </w:r>
            <w:r>
              <w:rPr>
                <w:rStyle w:val="afa"/>
                <w:rFonts w:ascii="Arial" w:hAnsi="Arial" w:cs="Arial"/>
                <w:sz w:val="24"/>
                <w:szCs w:val="24"/>
                <w:rtl w:val="off"/>
              </w:rPr>
              <w:t>it-krasadm@yandex.ru</w:t>
            </w:r>
            <w:r>
              <w:rPr>
                <w:rFonts w:ascii="Arial" w:hAnsi="Arial" w:cs="Arial"/>
                <w:sz w:val="24"/>
                <w:szCs w:val="24"/>
                <w:rtl w:val="off"/>
              </w:rPr>
              <w:fldChar w:fldCharType="end"/>
            </w:r>
            <w:r>
              <w:rPr>
                <w:rFonts w:ascii="Arial" w:hAnsi="Arial" w:cs="Arial"/>
                <w:sz w:val="24"/>
                <w:szCs w:val="24"/>
                <w:rtl w:val="off"/>
              </w:rPr>
              <w:t xml:space="preserve"> Администрация Краснощековского района</w:t>
            </w:r>
          </w:p>
        </w:tc>
      </w:tr>
    </w:tbl>
    <w:p>
      <w:pPr>
        <w:adjustRightInd/>
        <w:autoSpaceDE w:val="off"/>
        <w:autoSpaceDN w:val="off"/>
        <w:jc w:val="both"/>
        <w:spacing w:after="0" w:line="240" w:lineRule="auto"/>
        <w:rPr>
          <w:rFonts w:ascii="Arial" w:hAnsi="Arial" w:cs="Arial"/>
          <w:sz w:val="24"/>
          <w:szCs w:val="24"/>
        </w:rPr>
      </w:pP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 xml:space="preserve">Единый портал государственных и муниципальных услуг (функций) – </w:t>
      </w:r>
      <w:r>
        <w:rPr>
          <w:rFonts w:ascii="Arial" w:hAnsi="Arial" w:cs="Arial"/>
          <w:sz w:val="24"/>
          <w:szCs w:val="24"/>
        </w:rPr>
        <w:fldChar w:fldCharType="begin"/>
      </w:r>
      <w:r>
        <w:rPr>
          <w:rFonts w:ascii="Arial" w:hAnsi="Arial" w:cs="Arial"/>
          <w:sz w:val="24"/>
          <w:szCs w:val="24"/>
        </w:rPr>
        <w:instrText xml:space="preserve"> HYPERLINK "http://www.gosuslugi.ru" </w:instrText>
      </w:r>
      <w:r>
        <w:rPr>
          <w:rFonts w:ascii="Arial" w:hAnsi="Arial" w:cs="Arial"/>
          <w:sz w:val="24"/>
          <w:szCs w:val="24"/>
        </w:rPr>
        <w:fldChar w:fldCharType="separate"/>
      </w:r>
      <w:r>
        <w:rPr>
          <w:rStyle w:val="afa"/>
          <w:lang w:val="en-US"/>
          <w:rFonts w:ascii="Arial" w:hAnsi="Arial" w:cs="Arial"/>
          <w:sz w:val="24"/>
          <w:szCs w:val="24"/>
        </w:rPr>
        <w:t>www</w:t>
      </w:r>
      <w:r>
        <w:rPr>
          <w:rStyle w:val="afa"/>
          <w:rFonts w:ascii="Arial" w:hAnsi="Arial" w:cs="Arial"/>
          <w:sz w:val="24"/>
          <w:szCs w:val="24"/>
        </w:rPr>
        <w:t>.</w:t>
      </w:r>
      <w:r>
        <w:rPr>
          <w:rStyle w:val="afa"/>
          <w:lang w:val="en-US"/>
          <w:rFonts w:ascii="Arial" w:hAnsi="Arial" w:cs="Arial"/>
          <w:sz w:val="24"/>
          <w:szCs w:val="24"/>
        </w:rPr>
        <w:t>gosuslugi</w:t>
      </w:r>
      <w:r>
        <w:rPr>
          <w:rStyle w:val="afa"/>
          <w:rFonts w:ascii="Arial" w:hAnsi="Arial" w:cs="Arial"/>
          <w:sz w:val="24"/>
          <w:szCs w:val="24"/>
        </w:rPr>
        <w:t>.</w:t>
      </w:r>
      <w:r>
        <w:rPr>
          <w:rStyle w:val="afa"/>
          <w:lang w:val="en-US"/>
          <w:rFonts w:ascii="Arial" w:hAnsi="Arial" w:cs="Arial"/>
          <w:sz w:val="24"/>
          <w:szCs w:val="24"/>
        </w:rPr>
        <w:t>ru</w:t>
      </w:r>
      <w:r>
        <w:rPr>
          <w:rStyle w:val="afa"/>
          <w:lang w:val="en-US"/>
          <w:rFonts w:ascii="Arial" w:hAnsi="Arial" w:cs="Arial"/>
          <w:sz w:val="24"/>
          <w:szCs w:val="24"/>
        </w:rPr>
        <w:fldChar w:fldCharType="end"/>
      </w:r>
    </w:p>
    <w:p>
      <w:pPr>
        <w:adjustRightInd/>
        <w:ind w:firstLine="709"/>
        <w:autoSpaceDE w:val="off"/>
        <w:autoSpaceDN w:val="off"/>
        <w:jc w:val="both"/>
        <w:spacing w:after="0" w:line="240" w:lineRule="auto"/>
        <w:rPr>
          <w:rFonts w:ascii="Arial" w:hAnsi="Arial" w:cs="Arial"/>
          <w:sz w:val="24"/>
          <w:szCs w:val="24"/>
        </w:rPr>
      </w:pPr>
    </w:p>
    <w:p>
      <w:pPr>
        <w:adjustRightInd/>
        <w:ind w:firstLine="709"/>
        <w:autoSpaceDE w:val="off"/>
        <w:autoSpaceDN w:val="off"/>
        <w:jc w:val="both"/>
        <w:spacing w:after="0" w:line="240" w:lineRule="auto"/>
        <w:rPr>
          <w:rFonts w:ascii="Arial" w:hAnsi="Arial" w:cs="Arial"/>
          <w:sz w:val="24"/>
          <w:szCs w:val="24"/>
        </w:rPr>
      </w:pP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Приложение № 2</w:t>
      </w:r>
    </w:p>
    <w:p>
      <w:pPr>
        <w:ind w:firstLine="709"/>
        <w:jc w:val="both"/>
        <w:spacing w:after="0" w:line="240" w:lineRule="auto"/>
        <w:rPr>
          <w:rFonts w:ascii="Arial" w:hAnsi="Arial" w:cs="Arial"/>
          <w:sz w:val="24"/>
          <w:szCs w:val="24"/>
        </w:rPr>
      </w:pPr>
      <w:r>
        <w:rPr>
          <w:rFonts w:ascii="Arial" w:hAnsi="Arial" w:cs="Arial"/>
          <w:sz w:val="24"/>
          <w:szCs w:val="24"/>
        </w:rPr>
        <w:t>к постановлению Администрации</w:t>
      </w:r>
    </w:p>
    <w:p>
      <w:pPr>
        <w:ind w:firstLine="709"/>
        <w:jc w:val="both"/>
        <w:spacing w:after="0" w:line="240" w:lineRule="auto"/>
        <w:rPr>
          <w:rFonts w:ascii="Arial" w:hAnsi="Arial" w:cs="Arial"/>
          <w:sz w:val="24"/>
          <w:szCs w:val="24"/>
        </w:rPr>
      </w:pPr>
      <w:r>
        <w:rPr>
          <w:rFonts w:ascii="Arial" w:hAnsi="Arial" w:cs="Arial"/>
          <w:sz w:val="24"/>
          <w:szCs w:val="24"/>
        </w:rPr>
        <w:t>Усть-Беловского сельсовета</w:t>
      </w:r>
    </w:p>
    <w:p>
      <w:pPr>
        <w:ind w:firstLine="709"/>
        <w:jc w:val="both"/>
        <w:shd w:val="clear" w:color="auto" w:fill="FFFFFF"/>
        <w:spacing w:after="0" w:line="240" w:lineRule="auto"/>
        <w:rPr>
          <w:rFonts w:ascii="Arial" w:hAnsi="Arial" w:cs="Arial"/>
          <w:sz w:val="24"/>
          <w:szCs w:val="24"/>
        </w:rPr>
      </w:pPr>
      <w:r>
        <w:rPr>
          <w:rFonts w:ascii="Arial" w:hAnsi="Arial" w:cs="Arial"/>
          <w:sz w:val="24"/>
          <w:szCs w:val="24"/>
        </w:rPr>
        <w:t xml:space="preserve">от </w:t>
      </w:r>
      <w:r>
        <w:rPr>
          <w:rFonts w:ascii="Arial" w:hAnsi="Arial" w:cs="Arial"/>
          <w:sz w:val="24"/>
          <w:szCs w:val="24"/>
          <w:rtl w:val="off"/>
        </w:rPr>
        <w:t>05.10.2022</w:t>
      </w:r>
      <w:r>
        <w:rPr>
          <w:rFonts w:ascii="Arial" w:hAnsi="Arial" w:cs="Arial"/>
          <w:sz w:val="24"/>
          <w:szCs w:val="24"/>
        </w:rPr>
        <w:t xml:space="preserve"> №</w:t>
      </w:r>
      <w:r>
        <w:rPr>
          <w:rFonts w:ascii="Arial" w:hAnsi="Arial" w:cs="Arial"/>
          <w:sz w:val="24"/>
          <w:szCs w:val="24"/>
          <w:rtl w:val="off"/>
        </w:rPr>
        <w:t>9</w:t>
      </w:r>
    </w:p>
    <w:p>
      <w:pPr>
        <w:adjustRightInd/>
        <w:ind w:firstLine="709"/>
        <w:autoSpaceDE w:val="off"/>
        <w:autoSpaceDN w:val="off"/>
        <w:jc w:val="both"/>
        <w:spacing w:after="0" w:line="240" w:lineRule="auto"/>
        <w:rPr>
          <w:rFonts w:ascii="Arial" w:hAnsi="Arial" w:cs="Arial"/>
          <w:sz w:val="24"/>
          <w:szCs w:val="24"/>
        </w:rPr>
      </w:pPr>
    </w:p>
    <w:p>
      <w:pPr>
        <w:adjustRightInd/>
        <w:ind w:firstLine="709"/>
        <w:autoSpaceDE w:val="off"/>
        <w:autoSpaceDN w:val="off"/>
        <w:jc w:val="both"/>
        <w:spacing w:after="0" w:line="240" w:lineRule="auto"/>
        <w:rPr>
          <w:rFonts w:ascii="Arial" w:hAnsi="Arial" w:cs="Arial"/>
          <w:sz w:val="24"/>
          <w:szCs w:val="24"/>
        </w:rPr>
      </w:pPr>
    </w:p>
    <w:p>
      <w:pPr>
        <w:pStyle w:val="a5"/>
        <w:rPr>
          <w:sz w:val="28"/>
          <w:szCs w:val="28"/>
        </w:rPr>
      </w:pPr>
      <w:r>
        <w:rPr>
          <w:sz w:val="28"/>
          <w:szCs w:val="28"/>
        </w:rPr>
        <w:t>Сведения о многофункциональных центрах</w:t>
      </w:r>
    </w:p>
    <w:p>
      <w:pPr>
        <w:pStyle w:val="a5"/>
        <w:rPr>
          <w:rFonts w:ascii="Arial" w:hAnsi="Arial" w:cs="Arial"/>
          <w:sz w:val="24"/>
          <w:szCs w:val="24"/>
        </w:rPr>
      </w:pPr>
      <w:r>
        <w:rPr>
          <w:sz w:val="28"/>
          <w:szCs w:val="28"/>
        </w:rPr>
        <w:t>предоставления государственных и муниципальных услуг</w:t>
      </w:r>
      <w:r>
        <w:rPr>
          <w:rStyle w:val="aff3"/>
          <w:rFonts w:ascii="Arial" w:hAnsi="Arial" w:cs="Arial"/>
          <w:sz w:val="24"/>
          <w:szCs w:val="24"/>
        </w:rPr>
        <w:footnoteReference w:id="6"/>
      </w:r>
    </w:p>
    <w:p>
      <w:pPr>
        <w:adjustRightInd/>
        <w:ind w:firstLine="709"/>
        <w:autoSpaceDE w:val="off"/>
        <w:autoSpaceDN w:val="off"/>
        <w:jc w:val="both"/>
        <w:spacing w:after="0" w:line="240" w:lineRule="auto"/>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6705"/>
      </w:tblGrid>
      <w:tr>
        <w:tc>
          <w:tcPr>
            <w:tcW w:w="2808" w:type="dxa"/>
          </w:tcPr>
          <w:p>
            <w:pPr>
              <w:adjustRightInd/>
              <w:autoSpaceDE w:val="off"/>
              <w:autoSpaceDN w:val="off"/>
              <w:jc w:val="both"/>
              <w:spacing w:after="0" w:line="240" w:lineRule="auto"/>
              <w:rPr>
                <w:rFonts w:ascii="Arial" w:hAnsi="Arial" w:cs="Arial"/>
                <w:sz w:val="24"/>
                <w:szCs w:val="24"/>
              </w:rPr>
            </w:pPr>
            <w:r>
              <w:rPr>
                <w:rFonts w:ascii="Arial" w:hAnsi="Arial" w:cs="Arial"/>
                <w:sz w:val="24"/>
                <w:szCs w:val="24"/>
              </w:rPr>
              <w:t>Место нахождения и почтовый адрес</w:t>
            </w:r>
          </w:p>
        </w:tc>
        <w:tc>
          <w:tcPr>
            <w:tcW w:w="6705" w:type="dxa"/>
          </w:tcPr>
          <w:p>
            <w:pPr>
              <w:adjustRightInd/>
              <w:ind w:firstLine="709"/>
              <w:autoSpaceDE w:val="off"/>
              <w:autoSpaceDN w:val="off"/>
              <w:jc w:val="both"/>
              <w:spacing w:after="0" w:line="240" w:lineRule="auto"/>
              <w:rPr>
                <w:rFonts w:ascii="Arial" w:hAnsi="Arial" w:cs="Arial"/>
                <w:sz w:val="24"/>
                <w:szCs w:val="24"/>
              </w:rPr>
            </w:pPr>
          </w:p>
        </w:tc>
      </w:tr>
      <w:tr>
        <w:tc>
          <w:tcPr>
            <w:tcW w:w="2808" w:type="dxa"/>
          </w:tcPr>
          <w:p>
            <w:pPr>
              <w:adjustRightInd/>
              <w:autoSpaceDE w:val="off"/>
              <w:autoSpaceDN w:val="off"/>
              <w:jc w:val="both"/>
              <w:spacing w:after="0" w:line="240" w:lineRule="auto"/>
              <w:rPr>
                <w:rFonts w:ascii="Arial" w:hAnsi="Arial" w:cs="Arial"/>
                <w:sz w:val="24"/>
                <w:szCs w:val="24"/>
              </w:rPr>
            </w:pPr>
            <w:r>
              <w:rPr>
                <w:rFonts w:ascii="Arial" w:hAnsi="Arial" w:cs="Arial"/>
                <w:sz w:val="24"/>
                <w:szCs w:val="24"/>
              </w:rPr>
              <w:t>График работы</w:t>
            </w:r>
          </w:p>
        </w:tc>
        <w:tc>
          <w:tcPr>
            <w:tcW w:w="6705" w:type="dxa"/>
          </w:tcPr>
          <w:p>
            <w:pPr>
              <w:adjustRightInd/>
              <w:ind w:firstLine="709"/>
              <w:autoSpaceDE w:val="off"/>
              <w:autoSpaceDN w:val="off"/>
              <w:jc w:val="both"/>
              <w:spacing w:after="0" w:line="240" w:lineRule="auto"/>
              <w:rPr>
                <w:rFonts w:ascii="Arial" w:hAnsi="Arial" w:cs="Arial"/>
                <w:sz w:val="24"/>
                <w:szCs w:val="24"/>
              </w:rPr>
            </w:pPr>
          </w:p>
        </w:tc>
      </w:tr>
      <w:tr>
        <w:tc>
          <w:tcPr>
            <w:tcW w:w="2808" w:type="dxa"/>
          </w:tcPr>
          <w:p>
            <w:pPr>
              <w:adjustRightInd/>
              <w:autoSpaceDE w:val="off"/>
              <w:autoSpaceDN w:val="off"/>
              <w:jc w:val="both"/>
              <w:spacing w:after="0" w:line="240" w:lineRule="auto"/>
              <w:rPr>
                <w:rFonts w:ascii="Arial" w:hAnsi="Arial" w:cs="Arial"/>
                <w:sz w:val="24"/>
                <w:szCs w:val="24"/>
              </w:rPr>
            </w:pPr>
            <w:r>
              <w:rPr>
                <w:rFonts w:ascii="Arial" w:hAnsi="Arial" w:cs="Arial"/>
                <w:sz w:val="24"/>
                <w:szCs w:val="24"/>
              </w:rPr>
              <w:t>Единый центр телефон-ного обслуживания</w:t>
            </w:r>
          </w:p>
        </w:tc>
        <w:tc>
          <w:tcPr>
            <w:tcW w:w="6705" w:type="dxa"/>
          </w:tcPr>
          <w:p>
            <w:pPr>
              <w:adjustRightInd/>
              <w:ind w:firstLine="709"/>
              <w:autoSpaceDE w:val="off"/>
              <w:autoSpaceDN w:val="off"/>
              <w:jc w:val="both"/>
              <w:spacing w:after="0" w:line="240" w:lineRule="auto"/>
              <w:rPr>
                <w:rFonts w:ascii="Arial" w:hAnsi="Arial" w:cs="Arial"/>
                <w:sz w:val="24"/>
                <w:szCs w:val="24"/>
              </w:rPr>
            </w:pPr>
          </w:p>
        </w:tc>
      </w:tr>
      <w:tr>
        <w:tc>
          <w:tcPr>
            <w:tcW w:w="2808" w:type="dxa"/>
          </w:tcPr>
          <w:p>
            <w:pPr>
              <w:adjustRightInd/>
              <w:autoSpaceDE w:val="off"/>
              <w:autoSpaceDN w:val="off"/>
              <w:jc w:val="both"/>
              <w:spacing w:after="0" w:line="240" w:lineRule="auto"/>
              <w:rPr>
                <w:rFonts w:ascii="Arial" w:hAnsi="Arial" w:cs="Arial"/>
                <w:sz w:val="24"/>
                <w:szCs w:val="24"/>
              </w:rPr>
            </w:pPr>
            <w:r>
              <w:rPr>
                <w:rFonts w:ascii="Arial" w:hAnsi="Arial" w:cs="Arial"/>
                <w:sz w:val="24"/>
                <w:szCs w:val="24"/>
              </w:rPr>
              <w:t>Телефон центра теле-фонного обслуживания</w:t>
            </w:r>
          </w:p>
        </w:tc>
        <w:tc>
          <w:tcPr>
            <w:tcW w:w="6705" w:type="dxa"/>
          </w:tcPr>
          <w:p>
            <w:pPr>
              <w:adjustRightInd/>
              <w:ind w:firstLine="709"/>
              <w:autoSpaceDE w:val="off"/>
              <w:autoSpaceDN w:val="off"/>
              <w:jc w:val="both"/>
              <w:spacing w:after="0" w:line="240" w:lineRule="auto"/>
              <w:rPr>
                <w:rFonts w:ascii="Arial" w:hAnsi="Arial" w:cs="Arial"/>
                <w:sz w:val="24"/>
                <w:szCs w:val="24"/>
              </w:rPr>
            </w:pPr>
          </w:p>
        </w:tc>
      </w:tr>
      <w:tr>
        <w:tc>
          <w:tcPr>
            <w:tcW w:w="2808" w:type="dxa"/>
          </w:tcPr>
          <w:p>
            <w:pPr>
              <w:adjustRightInd/>
              <w:autoSpaceDE w:val="off"/>
              <w:autoSpaceDN w:val="off"/>
              <w:jc w:val="both"/>
              <w:spacing w:after="0" w:line="240" w:lineRule="auto"/>
              <w:rPr>
                <w:rFonts w:ascii="Arial" w:hAnsi="Arial" w:cs="Arial"/>
                <w:sz w:val="24"/>
                <w:szCs w:val="24"/>
              </w:rPr>
            </w:pPr>
            <w:r>
              <w:rPr>
                <w:rFonts w:ascii="Arial" w:hAnsi="Arial" w:cs="Arial"/>
                <w:sz w:val="24"/>
                <w:szCs w:val="24"/>
              </w:rPr>
              <w:t>Интернет – сайт МФЦ</w:t>
            </w:r>
          </w:p>
        </w:tc>
        <w:tc>
          <w:tcPr>
            <w:tcW w:w="6705" w:type="dxa"/>
          </w:tcPr>
          <w:p>
            <w:pPr>
              <w:adjustRightInd/>
              <w:ind w:firstLine="709"/>
              <w:autoSpaceDE w:val="off"/>
              <w:autoSpaceDN w:val="off"/>
              <w:jc w:val="both"/>
              <w:spacing w:after="0" w:line="240" w:lineRule="auto"/>
              <w:rPr>
                <w:lang w:val="en-US"/>
                <w:rFonts w:ascii="Arial" w:hAnsi="Arial" w:cs="Arial"/>
                <w:sz w:val="24"/>
                <w:szCs w:val="24"/>
              </w:rPr>
            </w:pPr>
          </w:p>
        </w:tc>
      </w:tr>
      <w:tr>
        <w:tc>
          <w:tcPr>
            <w:tcW w:w="2808" w:type="dxa"/>
          </w:tcPr>
          <w:p>
            <w:pPr>
              <w:adjustRightInd/>
              <w:autoSpaceDE w:val="off"/>
              <w:autoSpaceDN w:val="off"/>
              <w:jc w:val="both"/>
              <w:spacing w:after="0" w:line="240" w:lineRule="auto"/>
              <w:rPr>
                <w:rFonts w:ascii="Arial" w:hAnsi="Arial" w:cs="Arial"/>
                <w:sz w:val="24"/>
                <w:szCs w:val="24"/>
              </w:rPr>
            </w:pPr>
            <w:r>
              <w:rPr>
                <w:rFonts w:ascii="Arial" w:hAnsi="Arial" w:cs="Arial"/>
                <w:sz w:val="24"/>
                <w:szCs w:val="24"/>
              </w:rPr>
              <w:t>Адрес электронной поч-ты</w:t>
            </w:r>
          </w:p>
        </w:tc>
        <w:tc>
          <w:tcPr>
            <w:tcW w:w="6705" w:type="dxa"/>
          </w:tcPr>
          <w:p>
            <w:pPr>
              <w:adjustRightInd/>
              <w:ind w:firstLine="709"/>
              <w:autoSpaceDE w:val="off"/>
              <w:autoSpaceDN w:val="off"/>
              <w:jc w:val="both"/>
              <w:spacing w:after="0" w:line="240" w:lineRule="auto"/>
              <w:rPr>
                <w:lang w:val="en-US"/>
                <w:rFonts w:ascii="Arial" w:hAnsi="Arial" w:cs="Arial"/>
                <w:sz w:val="24"/>
                <w:szCs w:val="24"/>
              </w:rPr>
            </w:pPr>
          </w:p>
        </w:tc>
      </w:tr>
    </w:tbl>
    <w:p>
      <w:pPr>
        <w:adjustRightInd/>
        <w:ind w:firstLine="709"/>
        <w:autoSpaceDE w:val="off"/>
        <w:autoSpaceDN w:val="off"/>
        <w:jc w:val="both"/>
        <w:spacing w:after="0" w:line="240" w:lineRule="auto"/>
        <w:rPr>
          <w:rFonts w:ascii="Arial" w:hAnsi="Arial" w:cs="Arial"/>
          <w:sz w:val="24"/>
          <w:szCs w:val="24"/>
        </w:rPr>
      </w:pPr>
    </w:p>
    <w:p>
      <w:pPr>
        <w:ind w:firstLine="709"/>
        <w:jc w:val="both"/>
        <w:spacing w:after="0" w:line="240" w:lineRule="auto"/>
        <w:rPr>
          <w:rFonts w:ascii="Arial" w:hAnsi="Arial" w:cs="Arial"/>
          <w:sz w:val="24"/>
          <w:szCs w:val="24"/>
        </w:rPr>
      </w:pPr>
    </w:p>
    <w:p>
      <w:pPr>
        <w:ind w:firstLine="709"/>
        <w:jc w:val="both"/>
        <w:spacing w:after="0" w:line="240" w:lineRule="auto"/>
        <w:rPr>
          <w:rFonts w:ascii="Arial" w:hAnsi="Arial" w:cs="Arial"/>
          <w:sz w:val="24"/>
          <w:szCs w:val="24"/>
        </w:rPr>
      </w:pPr>
    </w:p>
    <w:p>
      <w:pPr>
        <w:ind w:firstLine="709"/>
        <w:jc w:val="both"/>
        <w:spacing w:after="0" w:line="240" w:lineRule="auto"/>
        <w:rPr>
          <w:rFonts w:ascii="Arial" w:hAnsi="Arial" w:cs="Arial"/>
          <w:sz w:val="24"/>
          <w:szCs w:val="24"/>
        </w:rPr>
      </w:pPr>
    </w:p>
    <w:p>
      <w:pPr>
        <w:ind w:firstLine="709"/>
        <w:jc w:val="both"/>
        <w:spacing w:after="0" w:line="240" w:lineRule="auto"/>
        <w:rPr>
          <w:rFonts w:ascii="Arial" w:hAnsi="Arial" w:cs="Arial"/>
          <w:sz w:val="24"/>
          <w:szCs w:val="24"/>
        </w:rPr>
      </w:pPr>
    </w:p>
    <w:p>
      <w:pPr>
        <w:ind w:firstLine="709"/>
        <w:jc w:val="both"/>
        <w:spacing w:after="0" w:line="240" w:lineRule="auto"/>
        <w:rPr>
          <w:rFonts w:ascii="Arial" w:hAnsi="Arial" w:cs="Arial"/>
          <w:sz w:val="24"/>
          <w:szCs w:val="24"/>
        </w:rPr>
      </w:pPr>
    </w:p>
    <w:p>
      <w:pPr>
        <w:ind w:firstLine="709"/>
        <w:jc w:val="both"/>
        <w:spacing w:after="0" w:line="240" w:lineRule="auto"/>
        <w:rPr>
          <w:rFonts w:ascii="Arial" w:hAnsi="Arial" w:cs="Arial"/>
          <w:sz w:val="24"/>
          <w:szCs w:val="24"/>
        </w:rPr>
      </w:pPr>
    </w:p>
    <w:p>
      <w:pPr>
        <w:ind w:firstLine="709"/>
        <w:jc w:val="both"/>
        <w:spacing w:after="0" w:line="240" w:lineRule="auto"/>
        <w:rPr>
          <w:rFonts w:ascii="Arial" w:hAnsi="Arial" w:cs="Arial"/>
          <w:sz w:val="24"/>
          <w:szCs w:val="24"/>
        </w:rPr>
      </w:pPr>
    </w:p>
    <w:p>
      <w:pPr>
        <w:ind w:firstLine="709"/>
        <w:jc w:val="both"/>
        <w:spacing w:after="0" w:line="240" w:lineRule="auto"/>
        <w:rPr>
          <w:rFonts w:ascii="Arial" w:hAnsi="Arial" w:cs="Arial"/>
          <w:sz w:val="24"/>
          <w:szCs w:val="24"/>
        </w:rPr>
      </w:pPr>
    </w:p>
    <w:p>
      <w:pPr>
        <w:ind w:firstLine="709"/>
        <w:jc w:val="both"/>
        <w:spacing w:after="0" w:line="240" w:lineRule="auto"/>
        <w:rPr>
          <w:rFonts w:ascii="Arial" w:hAnsi="Arial" w:cs="Arial"/>
          <w:sz w:val="24"/>
          <w:szCs w:val="24"/>
        </w:rPr>
      </w:pPr>
    </w:p>
    <w:p>
      <w:pPr>
        <w:ind w:firstLine="709"/>
        <w:jc w:val="both"/>
        <w:spacing w:after="0" w:line="240" w:lineRule="auto"/>
        <w:rPr>
          <w:rFonts w:ascii="Arial" w:hAnsi="Arial" w:cs="Arial"/>
          <w:sz w:val="24"/>
          <w:szCs w:val="24"/>
        </w:rPr>
      </w:pPr>
    </w:p>
    <w:p>
      <w:pPr>
        <w:ind w:firstLine="709"/>
        <w:jc w:val="both"/>
        <w:spacing w:after="0" w:line="240" w:lineRule="auto"/>
        <w:rPr>
          <w:rFonts w:ascii="Arial" w:hAnsi="Arial" w:cs="Arial"/>
          <w:sz w:val="24"/>
          <w:szCs w:val="24"/>
        </w:rPr>
      </w:pPr>
    </w:p>
    <w:p>
      <w:pPr>
        <w:ind w:firstLine="709"/>
        <w:jc w:val="both"/>
        <w:spacing w:after="0" w:line="240" w:lineRule="auto"/>
        <w:rPr>
          <w:rFonts w:ascii="Arial" w:hAnsi="Arial" w:cs="Arial"/>
          <w:sz w:val="24"/>
          <w:szCs w:val="24"/>
        </w:rPr>
      </w:pPr>
    </w:p>
    <w:p>
      <w:pPr>
        <w:ind w:firstLine="709"/>
        <w:jc w:val="both"/>
        <w:spacing w:after="0" w:line="240" w:lineRule="auto"/>
        <w:rPr>
          <w:rFonts w:ascii="Arial" w:hAnsi="Arial" w:cs="Arial"/>
          <w:sz w:val="24"/>
          <w:szCs w:val="24"/>
        </w:rPr>
      </w:pPr>
    </w:p>
    <w:p>
      <w:pPr>
        <w:jc w:val="both"/>
        <w:spacing w:after="0" w:line="240" w:lineRule="auto"/>
        <w:rPr>
          <w:rFonts w:ascii="Arial" w:hAnsi="Arial" w:cs="Arial"/>
          <w:sz w:val="24"/>
          <w:szCs w:val="24"/>
        </w:rPr>
      </w:pPr>
    </w:p>
    <w:p>
      <w:pPr>
        <w:ind w:firstLine="709"/>
        <w:jc w:val="both"/>
        <w:spacing w:after="0" w:line="240" w:lineRule="auto"/>
        <w:rPr>
          <w:rFonts w:ascii="Arial" w:hAnsi="Arial" w:cs="Arial"/>
          <w:sz w:val="24"/>
          <w:szCs w:val="24"/>
        </w:rPr>
      </w:pPr>
      <w:r>
        <w:rPr>
          <w:rFonts w:ascii="Arial" w:hAnsi="Arial" w:cs="Arial"/>
          <w:sz w:val="24"/>
          <w:szCs w:val="24"/>
        </w:rPr>
        <w:t>Приложение № 3</w:t>
      </w:r>
    </w:p>
    <w:p>
      <w:pPr>
        <w:ind w:firstLine="709"/>
        <w:jc w:val="both"/>
        <w:spacing w:after="0" w:line="240" w:lineRule="auto"/>
        <w:rPr>
          <w:rFonts w:ascii="Arial" w:hAnsi="Arial" w:cs="Arial"/>
          <w:sz w:val="24"/>
          <w:szCs w:val="24"/>
        </w:rPr>
      </w:pPr>
      <w:r>
        <w:rPr>
          <w:rFonts w:ascii="Arial" w:hAnsi="Arial" w:cs="Arial"/>
          <w:sz w:val="24"/>
          <w:szCs w:val="24"/>
        </w:rPr>
        <w:t>к постановлению Администрации</w:t>
      </w:r>
    </w:p>
    <w:p>
      <w:pPr>
        <w:ind w:firstLine="709"/>
        <w:jc w:val="both"/>
        <w:spacing w:after="0" w:line="240" w:lineRule="auto"/>
        <w:rPr>
          <w:rFonts w:ascii="Arial" w:hAnsi="Arial" w:cs="Arial"/>
          <w:sz w:val="24"/>
          <w:szCs w:val="24"/>
        </w:rPr>
      </w:pPr>
      <w:r>
        <w:rPr>
          <w:rFonts w:ascii="Arial" w:hAnsi="Arial" w:cs="Arial"/>
          <w:sz w:val="24"/>
          <w:szCs w:val="24"/>
        </w:rPr>
        <w:t>Усть-Беловского сельсовета</w:t>
      </w:r>
    </w:p>
    <w:p>
      <w:pPr>
        <w:ind w:firstLine="709"/>
        <w:jc w:val="both"/>
        <w:shd w:val="clear" w:color="auto" w:fill="FFFFFF"/>
        <w:spacing w:after="0" w:line="240" w:lineRule="auto"/>
        <w:rPr>
          <w:rFonts w:ascii="Arial" w:hAnsi="Arial" w:cs="Arial"/>
          <w:sz w:val="24"/>
          <w:szCs w:val="24"/>
        </w:rPr>
      </w:pPr>
      <w:r>
        <w:rPr>
          <w:rFonts w:ascii="Arial" w:hAnsi="Arial" w:cs="Arial"/>
          <w:sz w:val="24"/>
          <w:szCs w:val="24"/>
        </w:rPr>
        <w:t xml:space="preserve">от </w:t>
      </w:r>
      <w:r>
        <w:rPr>
          <w:rFonts w:ascii="Arial" w:hAnsi="Arial" w:cs="Arial"/>
          <w:sz w:val="24"/>
          <w:szCs w:val="24"/>
          <w:rtl w:val="off"/>
        </w:rPr>
        <w:t xml:space="preserve">05.10.2022 </w:t>
      </w:r>
      <w:r>
        <w:rPr>
          <w:rFonts w:ascii="Arial" w:hAnsi="Arial" w:cs="Arial"/>
          <w:sz w:val="24"/>
          <w:szCs w:val="24"/>
        </w:rPr>
        <w:t>№</w:t>
      </w:r>
      <w:r>
        <w:rPr>
          <w:rFonts w:ascii="Arial" w:hAnsi="Arial" w:cs="Arial"/>
          <w:sz w:val="24"/>
          <w:szCs w:val="24"/>
          <w:rtl w:val="off"/>
        </w:rPr>
        <w:t xml:space="preserve"> 9</w:t>
      </w:r>
    </w:p>
    <w:p>
      <w:pPr>
        <w:ind w:firstLine="709"/>
        <w:jc w:val="both"/>
        <w:shd w:val="clear" w:color="auto" w:fill="FFFFFF"/>
        <w:spacing w:after="0" w:line="240" w:lineRule="auto"/>
        <w:rPr>
          <w:rFonts w:ascii="Arial" w:hAnsi="Arial" w:cs="Arial"/>
          <w:sz w:val="24"/>
          <w:szCs w:val="24"/>
        </w:rPr>
      </w:pPr>
    </w:p>
    <w:p>
      <w:pPr>
        <w:ind w:firstLine="709"/>
        <w:jc w:val="both"/>
        <w:shd w:val="clear" w:color="auto" w:fill="FFFFFF"/>
        <w:spacing w:after="0" w:line="240" w:lineRule="auto"/>
        <w:rPr>
          <w:rStyle w:val="ad"/>
          <w:rFonts w:ascii="Arial" w:hAnsi="Arial" w:cs="Arial"/>
          <w:b w:val="0"/>
          <w:bCs w:val="0"/>
          <w:sz w:val="24"/>
          <w:szCs w:val="24"/>
        </w:rPr>
      </w:pPr>
    </w:p>
    <w:p>
      <w:pPr>
        <w:ind w:firstLine="709"/>
        <w:jc w:val="center"/>
        <w:spacing w:after="0" w:line="240" w:lineRule="auto"/>
        <w:rPr>
          <w:rFonts w:ascii="Arial" w:hAnsi="Arial" w:cs="Arial"/>
          <w:sz w:val="24"/>
          <w:szCs w:val="24"/>
        </w:rPr>
      </w:pPr>
      <w:r>
        <w:rPr>
          <w:rStyle w:val="ad"/>
          <w:rFonts w:ascii="Arial" w:hAnsi="Arial" w:cs="Arial"/>
          <w:bCs w:val="0"/>
          <w:sz w:val="24"/>
          <w:szCs w:val="24"/>
        </w:rPr>
        <w:t xml:space="preserve">Блок-схема последовательности административных процедур при предоставлении </w:t>
      </w:r>
      <w:r>
        <w:rPr>
          <w:rFonts w:ascii="Arial" w:hAnsi="Arial" w:cs="Arial"/>
          <w:b/>
          <w:sz w:val="24"/>
          <w:szCs w:val="24"/>
        </w:rPr>
        <w:t>муниципальной услуги «Присвоение (изменение, аннулирование) адреса объекту недвижимости»</w:t>
      </w:r>
    </w:p>
    <w:p>
      <w:pPr>
        <w:adjustRightInd/>
        <w:ind w:firstLine="709"/>
        <w:autoSpaceDE w:val="off"/>
        <w:autoSpaceDN w:val="off"/>
        <w:jc w:val="both"/>
        <w:tabs>
          <w:tab w:val="left" w:pos="4239"/>
        </w:tabs>
        <w:spacing w:after="0" w:line="240" w:lineRule="auto"/>
        <w:rPr>
          <w:rFonts w:ascii="Arial" w:hAnsi="Arial" w:cs="Arial"/>
          <w:sz w:val="24"/>
          <w:szCs w:val="24"/>
        </w:rPr>
      </w:pPr>
    </w:p>
    <w:p>
      <w:pPr>
        <w:ind w:firstLine="709"/>
        <w:jc w:val="both"/>
        <w:spacing w:after="0" w:line="240" w:lineRule="auto"/>
        <w:rPr>
          <w:rFonts w:ascii="Arial" w:hAnsi="Arial" w:cs="Arial"/>
          <w:sz w:val="24"/>
          <w:szCs w:val="24"/>
        </w:rPr>
      </w:pPr>
      <w:r>
        <w:rPr>
          <w:rFonts w:ascii="Arial" w:hAnsi="Arial" w:cs="Arial"/>
          <w:noProof/>
          <w:sz w:val="24"/>
          <w:szCs w:val="24"/>
        </w:rPr>
        <mc:AlternateContent>
          <mc:Choice Requires="wps">
            <w:drawing>
              <wp:anchor distT="45720" distB="45720" distL="114300" distR="114300" behindDoc="0" locked="0" layoutInCell="1" simplePos="0" relativeHeight="251692032" allowOverlap="1" hidden="0">
                <wp:simplePos x="0" y="0"/>
                <wp:positionH relativeFrom="column">
                  <wp:posOffset>558800</wp:posOffset>
                </wp:positionH>
                <wp:positionV relativeFrom="paragraph">
                  <wp:posOffset>224790</wp:posOffset>
                </wp:positionV>
                <wp:extent cx="1934210" cy="838200"/>
                <wp:effectExtent l="4762" t="4762" r="4762" b="4762"/>
                <wp:wrapSquare wrapText="bothSides"/>
                <wp:docPr id="1025" name="shape1025" hidden="0"/>
                <wp:cNvGraphicFramePr/>
                <a:graphic xmlns:a="http://schemas.openxmlformats.org/drawingml/2006/main">
                  <a:graphicData uri="http://schemas.microsoft.com/office/word/2010/wordprocessingShape">
                    <wps:wsp>
                      <wps:cNvSpPr>
                        <a:spLocks noRot="1"/>
                      </wps:cNvSpPr>
                      <wps:spPr>
                        <a:xfrm>
                          <a:off x="0" y="0"/>
                          <a:ext cx="1934210" cy="838200"/>
                        </a:xfrm>
                        <a:prstGeom prst="rect">
                          <a:avLst/>
                        </a:prstGeom>
                        <a:solidFill>
                          <a:srgbClr val="ffffff"/>
                        </a:solidFill>
                        <a:ln>
                          <a:solidFill>
                            <a:srgbClr val="000000"/>
                          </a:solidFill>
                          <a:miter lim="524288"/>
                        </a:ln>
                      </wps:spPr>
                      <wps:txbx>
                        <w:txbxContent>
                          <w:p>
                            <w:pPr>
                              <w:jc w:val="center"/>
                              <w:rPr>
                                <w:rFonts w:ascii="Arial" w:hAnsi="Arial" w:cs="Arial"/>
                                <w:sz w:val="24"/>
                                <w:szCs w:val="24"/>
                              </w:rPr>
                            </w:pPr>
                            <w:r>
                              <w:t>Формирование и направление межведомственных запросов</w:t>
                            </w:r>
                          </w:p>
                        </w:txbxContent>
                      </wps:txbx>
                      <wps:bodyPr rot="0" vert="horz" wrap="square" lIns="91440" tIns="45720" rIns="91440" bIns="45720" anchor="t" upright="1">
                        <a:noAutofit/>
                      </wps:bodyPr>
                    </wps:wsp>
                  </a:graphicData>
                </a:graphic>
              </wp:anchor>
            </w:drawing>
          </mc:Choice>
          <mc:Fallback>
            <w:pict>
              <v:rect id="1025" style="position:absolute;margin-left:44pt;margin-top:17,7pt;width:152,3pt;height:66pt;mso-wrap-style:square;mso-position-horizontal-relative:column;mso-position-vertical-relative:line;v-text-anchor:top;z-index:251692032" o:allowincell="t" filled="t" fillcolor="#ffffff" stroked="t" strokecolor="#0" strokeweight="0,75pt">
                <w10:wrap type="square"/>
                <v:textbox inset="2,5mm,1,3mm,2,5mm,1,3mm">
                  <w:txbxContent>
                    <w:p>
                      <w:pPr>
                        <w:jc w:val="center"/>
                        <w:rPr>
                          <w:rFonts w:ascii="Arial" w:hAnsi="Arial" w:cs="Arial"/>
                          <w:sz w:val="24"/>
                          <w:szCs w:val="24"/>
                        </w:rPr>
                      </w:pPr>
                      <w:r>
                        <w:t>Формирование и направление межведомственных запросов</w:t>
                      </w:r>
                    </w:p>
                  </w:txbxContent>
                </v:textbox>
                <v:stroke/>
              </v:rect>
            </w:pict>
          </mc:Fallback>
        </mc:AlternateContent>
      </w:r>
      <w:r>
        <w:rPr>
          <w:rFonts w:ascii="Arial" w:hAnsi="Arial" w:cs="Arial"/>
          <w:noProof/>
          <w:sz w:val="24"/>
          <w:szCs w:val="24"/>
        </w:rPr>
        <mc:AlternateContent>
          <mc:Choice Requires="wps">
            <w:drawing>
              <wp:anchor distT="45720" distB="45720" distL="114300" distR="114300" behindDoc="0" locked="0" layoutInCell="1" simplePos="0" relativeHeight="251691008" allowOverlap="1" hidden="0">
                <wp:simplePos x="0" y="0"/>
                <wp:positionH relativeFrom="column">
                  <wp:posOffset>3368675</wp:posOffset>
                </wp:positionH>
                <wp:positionV relativeFrom="paragraph">
                  <wp:posOffset>224790</wp:posOffset>
                </wp:positionV>
                <wp:extent cx="1934210" cy="838200"/>
                <wp:effectExtent l="4762" t="4762" r="4762" b="4762"/>
                <wp:wrapSquare wrapText="bothSides"/>
                <wp:docPr id="1026" name="shape1026" hidden="0"/>
                <wp:cNvGraphicFramePr/>
                <a:graphic xmlns:a="http://schemas.openxmlformats.org/drawingml/2006/main">
                  <a:graphicData uri="http://schemas.microsoft.com/office/word/2010/wordprocessingShape">
                    <wps:wsp>
                      <wps:cNvSpPr>
                        <a:spLocks noRot="1"/>
                      </wps:cNvSpPr>
                      <wps:spPr>
                        <a:xfrm>
                          <a:off x="0" y="0"/>
                          <a:ext cx="1934210" cy="838200"/>
                        </a:xfrm>
                        <a:prstGeom prst="rect">
                          <a:avLst/>
                        </a:prstGeom>
                        <a:solidFill>
                          <a:srgbClr val="ffffff"/>
                        </a:solidFill>
                        <a:ln>
                          <a:solidFill>
                            <a:srgbClr val="000000"/>
                          </a:solidFill>
                          <a:miter lim="524288"/>
                        </a:ln>
                      </wps:spPr>
                      <wps:txbx>
                        <w:txbxContent>
                          <w:p>
                            <w:pPr>
                              <w:jc w:val="center"/>
                              <w:rPr>
                                <w:rFonts w:ascii="Arial" w:hAnsi="Arial" w:cs="Arial"/>
                                <w:sz w:val="24"/>
                                <w:szCs w:val="24"/>
                              </w:rPr>
                            </w:pPr>
                            <w:r>
                              <w:t>Прием документов для присвоения, изменения и аннулирования адресов</w:t>
                            </w:r>
                          </w:p>
                        </w:txbxContent>
                      </wps:txbx>
                      <wps:bodyPr rot="0" vert="horz" wrap="square" lIns="91440" tIns="45720" rIns="91440" bIns="45720" anchor="t" upright="1">
                        <a:noAutofit/>
                      </wps:bodyPr>
                    </wps:wsp>
                  </a:graphicData>
                </a:graphic>
              </wp:anchor>
            </w:drawing>
          </mc:Choice>
          <mc:Fallback>
            <w:pict>
              <v:rect id="1026" style="position:absolute;margin-left:265,25pt;margin-top:17,7pt;width:152,3pt;height:66pt;mso-wrap-style:square;mso-position-horizontal-relative:column;mso-position-vertical-relative:line;v-text-anchor:top;z-index:251691008" o:allowincell="t" filled="t" fillcolor="#ffffff" stroked="t" strokecolor="#0" strokeweight="0,75pt">
                <w10:wrap type="square"/>
                <v:textbox inset="2,5mm,1,3mm,2,5mm,1,3mm">
                  <w:txbxContent>
                    <w:p>
                      <w:pPr>
                        <w:jc w:val="center"/>
                        <w:rPr>
                          <w:rFonts w:ascii="Arial" w:hAnsi="Arial" w:cs="Arial"/>
                          <w:sz w:val="24"/>
                          <w:szCs w:val="24"/>
                        </w:rPr>
                      </w:pPr>
                      <w:r>
                        <w:t>Прием документов для присвоения, изменения и аннулирования адресов</w:t>
                      </w:r>
                    </w:p>
                  </w:txbxContent>
                </v:textbox>
                <v:stroke/>
              </v:rect>
            </w:pict>
          </mc:Fallback>
        </mc:AlternateContent>
      </w:r>
    </w:p>
    <w:p>
      <w:pPr>
        <w:ind w:firstLine="709"/>
        <w:jc w:val="both"/>
        <w:spacing w:after="0" w:line="240" w:lineRule="auto"/>
        <w:rPr>
          <w:rFonts w:ascii="Arial" w:hAnsi="Arial" w:cs="Arial"/>
          <w:sz w:val="24"/>
          <w:szCs w:val="24"/>
        </w:rPr>
      </w:pPr>
      <w:r>
        <w:rPr>
          <w:rFonts w:ascii="Arial" w:hAnsi="Arial" w:cs="Arial"/>
          <w:noProof/>
          <w:sz w:val="24"/>
          <w:szCs w:val="24"/>
        </w:rPr>
        <mc:AlternateContent>
          <mc:Choice Requires="wps">
            <w:drawing>
              <wp:anchor distT="0" distB="0" distL="114300" distR="114300" behindDoc="0" locked="0" layoutInCell="1" simplePos="0" relativeHeight="251698176" allowOverlap="1" hidden="0">
                <wp:simplePos x="0" y="0"/>
                <wp:positionH relativeFrom="column">
                  <wp:posOffset>469900</wp:posOffset>
                </wp:positionH>
                <wp:positionV relativeFrom="paragraph">
                  <wp:posOffset>2705100</wp:posOffset>
                </wp:positionV>
                <wp:extent cx="4584700" cy="12700"/>
                <wp:effectExtent l="0" t="0" r="0" b="0"/>
                <wp:wrapNone/>
                <wp:docPr id="1027" name="shape1027" hidden="0"/>
                <wp:cNvGraphicFramePr/>
                <a:graphic xmlns:a="http://schemas.openxmlformats.org/drawingml/2006/main">
                  <a:graphicData uri="http://schemas.microsoft.com/office/word/2010/wordprocessingShape">
                    <wps:wsp>
                      <wps:cNvSpPr>
                        <a:spLocks noRot="1"/>
                      </wps:cNvSpPr>
                      <wps:spPr>
                        <a:xfrm>
                          <a:off x="0" y="0"/>
                          <a:ext cx="4584700" cy="12700"/>
                        </a:xfrm>
                        <a:prstGeom prst="line">
                          <a:avLst/>
                        </a:prstGeom>
                        <a:ln w="0">
                          <a:solidFill>
                            <a:prstClr val="black"/>
                          </a:solidFill>
                          <a:miter lim="524288"/>
                        </a:ln>
                      </wps:spPr>
                      <wps:bodyPr rot="0" vert="horz" wrap="square" lIns="91440" tIns="45720" rIns="91440" bIns="45720" anchor="ctr">
                        <a:noAutofit/>
                      </wps:bodyPr>
                    </wps:wsp>
                  </a:graphicData>
                </a:graphic>
              </wp:anchor>
            </w:drawing>
          </mc:Choice>
          <mc:Fallback>
            <w:pict>
              <v:line id="line 2" style="position:absolute;margin-left:37pt;margin-top:213pt;width:361pt;height:1pt;mso-wrap-style:infront;mso-position-horizontal-relative:column;mso-position-vertical-relative:line;v-text-anchor:middle;z-index:251698176" o:allowincell="t" filled="f" stroked="t" strokecolor="#0" strokeweight="0pt">
                <v:stroke/>
              </v:line>
            </w:pict>
          </mc:Fallback>
        </mc:AlternateContent>
      </w:r>
      <w:r>
        <w:rPr>
          <w:rFonts w:ascii="Arial" w:hAnsi="Arial" w:cs="Arial"/>
          <w:noProof/>
          <w:sz w:val="24"/>
          <w:szCs w:val="24"/>
        </w:rPr>
        <mc:AlternateContent>
          <mc:Choice Requires="wps">
            <w:drawing>
              <wp:anchor distT="0" distB="0" distL="114300" distR="114300" behindDoc="0" locked="0" layoutInCell="1" simplePos="0" relativeHeight="251707392" allowOverlap="1" hidden="0">
                <wp:simplePos x="0" y="0"/>
                <wp:positionH relativeFrom="column">
                  <wp:posOffset>2634615</wp:posOffset>
                </wp:positionH>
                <wp:positionV relativeFrom="paragraph">
                  <wp:posOffset>5919470</wp:posOffset>
                </wp:positionV>
                <wp:extent cx="0" cy="715645"/>
                <wp:effectExtent l="0" t="0" r="0" b="0"/>
                <wp:wrapNone/>
                <wp:docPr id="1028" name="shape1028" hidden="0"/>
                <wp:cNvGraphicFramePr/>
                <a:graphic xmlns:a="http://schemas.openxmlformats.org/drawingml/2006/main">
                  <a:graphicData uri="http://schemas.microsoft.com/office/word/2010/wordprocessingShape">
                    <wps:wsp>
                      <wps:cNvSpPr>
                        <a:spLocks noRot="1"/>
                      </wps:cNvSpPr>
                      <wps:spPr>
                        <a:xfrm>
                          <a:off x="0" y="0"/>
                          <a:ext cx="0" cy="715645"/>
                        </a:xfrm>
                        <a:prstGeom prst="straightConnector1">
                          <a:avLst/>
                        </a:prstGeom>
                        <a:ln w="0">
                          <a:solidFill>
                            <a:srgbClr val="000000"/>
                          </a:solidFill>
                          <a:miter lim="524288"/>
                          <a:tailEnd type="triangle" w="med" len="med"/>
                        </a:ln>
                      </wps:spPr>
                      <wps:bodyPr rot="0" vert="horz" wrap="square" lIns="91440" tIns="45720" rIns="91440" bIns="45720" anchor="ctr">
                        <a:noAutofit/>
                      </wps:bodyPr>
                    </wps:wsp>
                  </a:graphicData>
                </a:graphic>
              </wp:anchor>
            </w:drawing>
          </mc:Choice>
          <mc:Fallback>
            <w:pict>
              <v:shapetype coordsize="21600, 21600" path="m0,0l21600,21600e"/>
              <v:shape id="1028" type="#_x0000_t32" o:spt="32" style="position:absolute;margin-left:207,45pt;margin-top:466,1pt;width:0pt;height:56,35pt;mso-wrap-style:infront;mso-position-horizontal-relative:column;mso-position-vertical-relative:line;v-text-anchor:middle;z-index:251707392" coordsize="21600, 21600" o:allowincell="t" filled="f" stroked="t" strokecolor="#0" strokeweight="0pt">
                <v:stroke endarrow="block"/>
              </v:shape>
            </w:pict>
          </mc:Fallback>
        </mc:AlternateContent>
      </w:r>
      <w:r>
        <w:rPr>
          <w:rFonts w:ascii="Arial" w:hAnsi="Arial" w:cs="Arial"/>
          <w:noProof/>
          <w:sz w:val="24"/>
          <w:szCs w:val="24"/>
        </w:rPr>
        <mc:AlternateContent>
          <mc:Choice Requires="wps">
            <w:drawing>
              <wp:anchor distT="0" distB="0" distL="114300" distR="114300" behindDoc="0" locked="0" layoutInCell="1" simplePos="0" relativeHeight="251706368" allowOverlap="1" hidden="0">
                <wp:simplePos x="0" y="0"/>
                <wp:positionH relativeFrom="column">
                  <wp:posOffset>329565</wp:posOffset>
                </wp:positionH>
                <wp:positionV relativeFrom="paragraph">
                  <wp:posOffset>5948045</wp:posOffset>
                </wp:positionV>
                <wp:extent cx="0" cy="715645"/>
                <wp:effectExtent l="0" t="0" r="0" b="0"/>
                <wp:wrapNone/>
                <wp:docPr id="1029" name="shape1029" hidden="0"/>
                <wp:cNvGraphicFramePr/>
                <a:graphic xmlns:a="http://schemas.openxmlformats.org/drawingml/2006/main">
                  <a:graphicData uri="http://schemas.microsoft.com/office/word/2010/wordprocessingShape">
                    <wps:wsp>
                      <wps:cNvSpPr>
                        <a:spLocks noRot="1"/>
                      </wps:cNvSpPr>
                      <wps:spPr>
                        <a:xfrm>
                          <a:off x="0" y="0"/>
                          <a:ext cx="0" cy="715645"/>
                        </a:xfrm>
                        <a:prstGeom prst="straightConnector1">
                          <a:avLst/>
                        </a:prstGeom>
                        <a:ln w="0">
                          <a:solidFill>
                            <a:srgbClr val="000000"/>
                          </a:solidFill>
                          <a:miter lim="524288"/>
                          <a:tailEnd type="triangle" w="med" len="med"/>
                        </a:ln>
                      </wps:spPr>
                      <wps:bodyPr rot="0" vert="horz" wrap="square" lIns="91440" tIns="45720" rIns="91440" bIns="45720" anchor="ctr">
                        <a:noAutofit/>
                      </wps:bodyPr>
                    </wps:wsp>
                  </a:graphicData>
                </a:graphic>
              </wp:anchor>
            </w:drawing>
          </mc:Choice>
          <mc:Fallback>
            <w:pict>
              <v:shapetype coordsize="21600, 21600" path="m0,0l21600,21600e"/>
              <v:shape id="1029" type="#_x0000_t32" o:spt="32" style="position:absolute;margin-left:25,95pt;margin-top:468,35pt;width:0pt;height:56,35pt;mso-wrap-style:infront;mso-position-horizontal-relative:column;mso-position-vertical-relative:line;v-text-anchor:middle;z-index:251706368" coordsize="21600, 21600" o:allowincell="t" filled="f" stroked="t" strokecolor="#0" strokeweight="0pt">
                <v:stroke endarrow="block"/>
              </v:shape>
            </w:pict>
          </mc:Fallback>
        </mc:AlternateContent>
      </w:r>
      <w:r>
        <w:rPr>
          <w:rFonts w:ascii="Arial" w:hAnsi="Arial" w:cs="Arial"/>
          <w:noProof/>
          <w:sz w:val="24"/>
          <w:szCs w:val="24"/>
        </w:rPr>
        <mc:AlternateContent>
          <mc:Choice Requires="wps">
            <w:drawing>
              <wp:anchor distT="0" distB="0" distL="114300" distR="114300" behindDoc="0" locked="0" layoutInCell="1" simplePos="0" relativeHeight="251684864" allowOverlap="1" hidden="0">
                <wp:simplePos x="0" y="0"/>
                <wp:positionH relativeFrom="column">
                  <wp:posOffset>2679700</wp:posOffset>
                </wp:positionH>
                <wp:positionV relativeFrom="paragraph">
                  <wp:posOffset>3670300</wp:posOffset>
                </wp:positionV>
                <wp:extent cx="0" cy="1524000"/>
                <wp:effectExtent l="0" t="0" r="0" b="0"/>
                <wp:wrapNone/>
                <wp:docPr id="1030" name="shape1030" hidden="0"/>
                <wp:cNvGraphicFramePr/>
                <a:graphic xmlns:a="http://schemas.openxmlformats.org/drawingml/2006/main">
                  <a:graphicData uri="http://schemas.microsoft.com/office/word/2010/wordprocessingShape">
                    <wps:wsp>
                      <wps:cNvSpPr>
                        <a:spLocks noRot="1"/>
                      </wps:cNvSpPr>
                      <wps:spPr>
                        <a:xfrm>
                          <a:off x="0" y="0"/>
                          <a:ext cx="0" cy="1524000"/>
                        </a:xfrm>
                        <a:prstGeom prst="line">
                          <a:avLst/>
                        </a:prstGeom>
                        <a:ln w="0">
                          <a:solidFill>
                            <a:prstClr val="black"/>
                          </a:solidFill>
                          <a:miter lim="524288"/>
                        </a:ln>
                      </wps:spPr>
                      <wps:bodyPr rot="0" vert="horz" wrap="square" lIns="91440" tIns="45720" rIns="91440" bIns="45720" anchor="ctr">
                        <a:noAutofit/>
                      </wps:bodyPr>
                    </wps:wsp>
                  </a:graphicData>
                </a:graphic>
              </wp:anchor>
            </w:drawing>
          </mc:Choice>
          <mc:Fallback>
            <w:pict>
              <v:line id="line 2" style="position:absolute;margin-left:211pt;margin-top:289pt;width:0pt;height:120pt;mso-wrap-style:infront;mso-position-horizontal-relative:column;mso-position-vertical-relative:line;v-text-anchor:middle;z-index:251684864" o:allowincell="t" filled="f" stroked="t" strokecolor="#0" strokeweight="0pt">
                <v:stroke/>
              </v:line>
            </w:pict>
          </mc:Fallback>
        </mc:AlternateContent>
      </w:r>
      <w:r>
        <w:rPr>
          <w:rFonts w:ascii="Arial" w:hAnsi="Arial" w:cs="Arial"/>
          <w:noProof/>
          <w:sz w:val="24"/>
          <w:szCs w:val="24"/>
        </w:rPr>
        <mc:AlternateContent>
          <mc:Choice Requires="wps">
            <w:drawing>
              <wp:anchor distT="45720" distB="45720" distL="114300" distR="114300" behindDoc="0" locked="0" layoutInCell="1" simplePos="0" relativeHeight="251697152" allowOverlap="1" hidden="0">
                <wp:simplePos x="0" y="0"/>
                <wp:positionH relativeFrom="column">
                  <wp:posOffset>-366395</wp:posOffset>
                </wp:positionH>
                <wp:positionV relativeFrom="paragraph">
                  <wp:posOffset>4120515</wp:posOffset>
                </wp:positionV>
                <wp:extent cx="6115685" cy="276225"/>
                <wp:effectExtent l="4762" t="4762" r="4762" b="4762"/>
                <wp:wrapSquare wrapText="bothSides"/>
                <wp:docPr id="1031" name="shape1031" hidden="0"/>
                <wp:cNvGraphicFramePr/>
                <a:graphic xmlns:a="http://schemas.openxmlformats.org/drawingml/2006/main">
                  <a:graphicData uri="http://schemas.microsoft.com/office/word/2010/wordprocessingShape">
                    <wps:wsp>
                      <wps:cNvSpPr>
                        <a:spLocks noRot="1"/>
                      </wps:cNvSpPr>
                      <wps:spPr>
                        <a:xfrm>
                          <a:off x="0" y="0"/>
                          <a:ext cx="6115685" cy="276225"/>
                        </a:xfrm>
                        <a:prstGeom prst="rect">
                          <a:avLst/>
                        </a:prstGeom>
                        <a:solidFill>
                          <a:srgbClr val="ffffff"/>
                        </a:solidFill>
                        <a:ln>
                          <a:solidFill>
                            <a:srgbClr val="000000"/>
                          </a:solidFill>
                          <a:miter lim="524288"/>
                        </a:ln>
                      </wps:spPr>
                      <wps:txbx>
                        <w:txbxContent>
                          <w:p>
                            <w:pPr>
                              <w:jc w:val="center"/>
                              <w:rPr>
                                <w:rFonts w:ascii="Arial" w:hAnsi="Arial" w:cs="Arial"/>
                                <w:sz w:val="24"/>
                                <w:szCs w:val="24"/>
                              </w:rPr>
                            </w:pPr>
                            <w:r>
                              <w:t>Принятие решения</w:t>
                            </w:r>
                          </w:p>
                        </w:txbxContent>
                      </wps:txbx>
                      <wps:bodyPr rot="0" vert="horz" wrap="square" lIns="91440" tIns="45720" rIns="91440" bIns="45720" anchor="t" upright="1">
                        <a:spAutoFit/>
                      </wps:bodyPr>
                    </wps:wsp>
                  </a:graphicData>
                </a:graphic>
              </wp:anchor>
            </w:drawing>
          </mc:Choice>
          <mc:Fallback>
            <w:pict>
              <v:rect id="1031" style="position:absolute;margin-left:-28,85pt;margin-top:324,45pt;width:481,55pt;height:21,75pt;mso-wrap-style:square;mso-position-horizontal-relative:column;mso-position-vertical-relative:line;v-text-anchor:top;z-index:251697152" o:allowincell="t" filled="t" fillcolor="#ffffff" stroked="t" strokecolor="#0" strokeweight="0,75pt">
                <w10:wrap type="square"/>
                <v:textbox style="mso-fit-shape-to-text:t" inset="2,5mm,1,3mm,2,5mm,1,3mm">
                  <w:txbxContent>
                    <w:p>
                      <w:pPr>
                        <w:jc w:val="center"/>
                        <w:rPr>
                          <w:rFonts w:ascii="Arial" w:hAnsi="Arial" w:cs="Arial"/>
                          <w:sz w:val="24"/>
                          <w:szCs w:val="24"/>
                        </w:rPr>
                      </w:pPr>
                      <w:r>
                        <w:t>Принятие решения</w:t>
                      </w:r>
                    </w:p>
                  </w:txbxContent>
                </v:textbox>
                <v:stroke/>
              </v:rect>
            </w:pict>
          </mc:Fallback>
        </mc:AlternateContent>
      </w:r>
      <w:r>
        <w:rPr>
          <w:rFonts w:ascii="Arial" w:hAnsi="Arial" w:cs="Arial"/>
          <w:noProof/>
          <w:sz w:val="24"/>
          <w:szCs w:val="24"/>
        </w:rPr>
        <mc:AlternateContent>
          <mc:Choice Requires="wps">
            <w:drawing>
              <wp:anchor distT="0" distB="0" distL="114300" distR="114300" behindDoc="0" locked="0" layoutInCell="1" simplePos="0" relativeHeight="251704320" allowOverlap="1" hidden="0">
                <wp:simplePos x="0" y="0"/>
                <wp:positionH relativeFrom="column">
                  <wp:posOffset>215265</wp:posOffset>
                </wp:positionH>
                <wp:positionV relativeFrom="paragraph">
                  <wp:posOffset>4863465</wp:posOffset>
                </wp:positionV>
                <wp:extent cx="4600575" cy="485775"/>
                <wp:effectExtent l="0" t="0" r="0" b="0"/>
                <wp:wrapNone/>
                <wp:docPr id="1032" name="shape1032" hidden="0"/>
                <wp:cNvGraphicFramePr/>
                <a:graphic xmlns:a="http://schemas.openxmlformats.org/drawingml/2006/main">
                  <a:graphicData uri="http://schemas.microsoft.com/office/word/2010/wordprocessingGroup">
                    <wpg:wgp>
                      <wpg:cNvGrpSpPr/>
                      <wpg:grpSpPr>
                        <a:xfrm>
                          <a:off x="0" y="0"/>
                          <a:ext cx="4600575" cy="485775"/>
                          <a:chOff x="0" y="0"/>
                          <a:chExt cx="29213176" cy="3084195"/>
                        </a:xfrm>
                      </wpg:grpSpPr>
                      <wps:wsp>
                        <wps:cNvPr id="1" name="child 1"/>
                        <wps:cNvSpPr>
                          <a:spLocks noRot="1"/>
                        </wps:cNvSpPr>
                        <wps:spPr>
                          <a:xfrm>
                            <a:off x="15725775" y="180975"/>
                            <a:ext cx="0" cy="2903220"/>
                          </a:xfrm>
                          <a:prstGeom prst="straightConnector1">
                            <a:avLst/>
                          </a:prstGeom>
                          <a:ln w="0">
                            <a:solidFill>
                              <a:srgbClr val="000000"/>
                            </a:solidFill>
                            <a:miter lim="524288"/>
                            <a:tailEnd type="triangle" w="med" len="med"/>
                          </a:ln>
                        </wps:spPr>
                        <wps:bodyPr rot="0" vert="horz" wrap="square" lIns="91440" tIns="45720" rIns="91440" bIns="45720" anchor="ctr">
                          <a:noAutofit/>
                        </wps:bodyPr>
                      </wps:wsp>
                      <wps:wsp>
                        <wps:cNvPr id="2" name="child 2"/>
                        <wps:cNvSpPr>
                          <a:spLocks noRot="1"/>
                        </wps:cNvSpPr>
                        <wps:spPr>
                          <a:xfrm>
                            <a:off x="0" y="60325"/>
                            <a:ext cx="29156660" cy="60325"/>
                          </a:xfrm>
                          <a:prstGeom prst="line">
                            <a:avLst/>
                          </a:prstGeom>
                          <a:ln w="0">
                            <a:solidFill>
                              <a:prstClr val="black"/>
                            </a:solidFill>
                            <a:miter lim="524288"/>
                          </a:ln>
                        </wps:spPr>
                        <wps:bodyPr rot="0" vert="horz" wrap="square" lIns="91440" tIns="45720" rIns="91440" bIns="45720" anchor="ctr">
                          <a:noAutofit/>
                        </wps:bodyPr>
                      </wps:wsp>
                      <wps:wsp>
                        <wps:cNvPr id="3" name="child 3"/>
                        <wps:cNvSpPr>
                          <a:spLocks noRot="1"/>
                        </wps:cNvSpPr>
                        <wps:spPr>
                          <a:xfrm>
                            <a:off x="0" y="120650"/>
                            <a:ext cx="0" cy="2903220"/>
                          </a:xfrm>
                          <a:prstGeom prst="straightConnector1">
                            <a:avLst/>
                          </a:prstGeom>
                          <a:ln w="0">
                            <a:solidFill>
                              <a:srgbClr val="000000"/>
                            </a:solidFill>
                            <a:miter lim="524288"/>
                            <a:tailEnd type="triangle" w="med" len="med"/>
                          </a:ln>
                        </wps:spPr>
                        <wps:bodyPr rot="0" vert="horz" wrap="square" lIns="91440" tIns="45720" rIns="91440" bIns="45720" anchor="ctr">
                          <a:noAutofit/>
                        </wps:bodyPr>
                      </wps:wsp>
                      <wps:wsp>
                        <wps:cNvPr id="4" name="child 4"/>
                        <wps:cNvSpPr>
                          <a:spLocks noRot="1"/>
                        </wps:cNvSpPr>
                        <wps:spPr>
                          <a:xfrm>
                            <a:off x="29213176" y="0"/>
                            <a:ext cx="0" cy="2903220"/>
                          </a:xfrm>
                          <a:prstGeom prst="straightConnector1">
                            <a:avLst/>
                          </a:prstGeom>
                          <a:ln w="0">
                            <a:solidFill>
                              <a:srgbClr val="000000"/>
                            </a:solidFill>
                            <a:miter lim="524288"/>
                            <a:tailEnd type="triangle" w="med" len="med"/>
                          </a:ln>
                        </wps:spPr>
                        <wps:bodyPr rot="0" vert="horz" wrap="square" lIns="91440" tIns="45720" rIns="91440" bIns="45720" anchor="ctr">
                          <a:noAutofit/>
                        </wps:bodyPr>
                      </wps:wsp>
                    </wpg:wgp>
                  </a:graphicData>
                </a:graphic>
              </wp:anchor>
            </w:drawing>
          </mc:Choice>
          <mc:Fallback>
            <w:pict>
              <v:group style="position:absolute;margin-left:16,95pt;margin-top:382,95pt;width:362,25pt;height:38,25pt;mso-wrap-style:infront;mso-position-horizontal-relative:column;mso-position-vertical-relative:line;z-index:251704320" coordorigin="0,0" coordsize="46005,4857">
                <v:shapetype coordsize="21600, 21600" path="m0,0l21600,21600e"/>
                <v:shape id="1033" type="#_x0000_t32" o:spt="32" style="position:absolute;left:24765;top:285;width:0;height:4572" coordsize="21600, 21600" filled="f" stroked="t" strokecolor="#0" strokeweight="0pt">
                  <v:stroke endarrow="block"/>
                </v:shape>
                <v:line id="line 2" style="position:absolute;left:0;top:95;width:45916;height:95" from="0,00,95,00" to="45916,00,95,00" filled="f" stroked="t" strokecolor="#0" strokeweight="0pt">
                  <v:stroke/>
                </v:line>
                <v:shapetype coordsize="21600, 21600" path="m0,0l21600,21600e"/>
                <v:shape id="1035" type="#_x0000_t32" o:spt="32" style="position:absolute;left:0;top:190;width:0;height:4572" coordsize="21600, 21600" filled="f" stroked="t" strokecolor="#0" strokeweight="0pt">
                  <v:stroke endarrow="block"/>
                </v:shape>
                <v:shapetype coordsize="21600, 21600" path="m0,0l21600,21600e"/>
                <v:shape id="1036" type="#_x0000_t32" o:spt="32" style="position:absolute;left:46005;top:0;width:0;height:4572" coordsize="21600, 21600" filled="f" stroked="t" strokecolor="#0" strokeweight="0pt">
                  <v:stroke endarrow="block"/>
                </v:shape>
              </v:group>
            </w:pict>
          </mc:Fallback>
        </mc:AlternateContent>
      </w:r>
      <w:r>
        <w:rPr>
          <w:rFonts w:ascii="Arial" w:hAnsi="Arial" w:cs="Arial"/>
          <w:noProof/>
          <w:sz w:val="24"/>
          <w:szCs w:val="24"/>
        </w:rPr>
        <mc:AlternateContent>
          <mc:Choice Requires="wps">
            <w:drawing>
              <wp:anchor distT="45720" distB="45720" distL="114300" distR="114300" behindDoc="0" locked="0" layoutInCell="1" simplePos="0" relativeHeight="251703296" allowOverlap="1" hidden="0">
                <wp:simplePos x="0" y="0"/>
                <wp:positionH relativeFrom="column">
                  <wp:posOffset>1724660</wp:posOffset>
                </wp:positionH>
                <wp:positionV relativeFrom="paragraph">
                  <wp:posOffset>5360670</wp:posOffset>
                </wp:positionV>
                <wp:extent cx="1934210" cy="451485"/>
                <wp:effectExtent l="4762" t="4762" r="4762" b="4762"/>
                <wp:wrapSquare wrapText="bothSides"/>
                <wp:docPr id="1037" name="shape1037" hidden="0"/>
                <wp:cNvGraphicFramePr/>
                <a:graphic xmlns:a="http://schemas.openxmlformats.org/drawingml/2006/main">
                  <a:graphicData uri="http://schemas.microsoft.com/office/word/2010/wordprocessingShape">
                    <wps:wsp>
                      <wps:cNvSpPr>
                        <a:spLocks noRot="1"/>
                      </wps:cNvSpPr>
                      <wps:spPr>
                        <a:xfrm>
                          <a:off x="0" y="0"/>
                          <a:ext cx="1934210" cy="451485"/>
                        </a:xfrm>
                        <a:prstGeom prst="rect">
                          <a:avLst/>
                        </a:prstGeom>
                        <a:solidFill>
                          <a:srgbClr val="ffffff"/>
                        </a:solidFill>
                        <a:ln>
                          <a:solidFill>
                            <a:srgbClr val="000000"/>
                          </a:solidFill>
                          <a:miter lim="524288"/>
                        </a:ln>
                      </wps:spPr>
                      <wps:txbx>
                        <w:txbxContent>
                          <w:p>
                            <w:pPr>
                              <w:jc w:val="center"/>
                              <w:rPr>
                                <w:rFonts w:ascii="Arial" w:hAnsi="Arial" w:cs="Arial"/>
                                <w:sz w:val="24"/>
                                <w:szCs w:val="24"/>
                              </w:rPr>
                            </w:pPr>
                            <w:r>
                              <w:t>Об аннулировании адреса объекта адресации</w:t>
                            </w:r>
                          </w:p>
                        </w:txbxContent>
                      </wps:txbx>
                      <wps:bodyPr rot="0" vert="horz" wrap="square" lIns="91440" tIns="45720" rIns="91440" bIns="45720" anchor="t" upright="1">
                        <a:spAutoFit/>
                      </wps:bodyPr>
                    </wps:wsp>
                  </a:graphicData>
                </a:graphic>
              </wp:anchor>
            </w:drawing>
          </mc:Choice>
          <mc:Fallback>
            <w:pict>
              <v:rect id="1037" style="position:absolute;margin-left:135,8pt;margin-top:422,1pt;width:152,3pt;height:35,55pt;mso-wrap-style:square;mso-position-horizontal-relative:column;mso-position-vertical-relative:line;v-text-anchor:top;z-index:251703296" o:allowincell="t" filled="t" fillcolor="#ffffff" stroked="t" strokecolor="#0" strokeweight="0,75pt">
                <w10:wrap type="square"/>
                <v:textbox style="mso-fit-shape-to-text:t" inset="2,5mm,1,3mm,2,5mm,1,3mm">
                  <w:txbxContent>
                    <w:p>
                      <w:pPr>
                        <w:jc w:val="center"/>
                        <w:rPr>
                          <w:rFonts w:ascii="Arial" w:hAnsi="Arial" w:cs="Arial"/>
                          <w:sz w:val="24"/>
                          <w:szCs w:val="24"/>
                        </w:rPr>
                      </w:pPr>
                      <w:r>
                        <w:t>Об аннулировании адреса объекта адресации</w:t>
                      </w:r>
                    </w:p>
                  </w:txbxContent>
                </v:textbox>
                <v:stroke/>
              </v:rect>
            </w:pict>
          </mc:Fallback>
        </mc:AlternateContent>
      </w:r>
      <w:r>
        <w:rPr>
          <w:rFonts w:ascii="Arial" w:hAnsi="Arial" w:cs="Arial"/>
          <w:noProof/>
          <w:sz w:val="24"/>
          <w:szCs w:val="24"/>
        </w:rPr>
        <mc:AlternateContent>
          <mc:Choice Requires="wps">
            <w:drawing>
              <wp:anchor distT="45720" distB="45720" distL="114300" distR="114300" behindDoc="0" locked="0" layoutInCell="1" simplePos="0" relativeHeight="251702272" allowOverlap="1" hidden="0">
                <wp:simplePos x="0" y="0"/>
                <wp:positionH relativeFrom="column">
                  <wp:posOffset>3819525</wp:posOffset>
                </wp:positionH>
                <wp:positionV relativeFrom="paragraph">
                  <wp:posOffset>5351145</wp:posOffset>
                </wp:positionV>
                <wp:extent cx="1934210" cy="626745"/>
                <wp:effectExtent l="4762" t="4762" r="4762" b="4762"/>
                <wp:wrapSquare wrapText="bothSides"/>
                <wp:docPr id="1038" name="shape1038" hidden="0"/>
                <wp:cNvGraphicFramePr/>
                <a:graphic xmlns:a="http://schemas.openxmlformats.org/drawingml/2006/main">
                  <a:graphicData uri="http://schemas.microsoft.com/office/word/2010/wordprocessingShape">
                    <wps:wsp>
                      <wps:cNvSpPr>
                        <a:spLocks noRot="1"/>
                      </wps:cNvSpPr>
                      <wps:spPr>
                        <a:xfrm>
                          <a:off x="0" y="0"/>
                          <a:ext cx="1934210" cy="626745"/>
                        </a:xfrm>
                        <a:prstGeom prst="rect">
                          <a:avLst/>
                        </a:prstGeom>
                        <a:solidFill>
                          <a:srgbClr val="ffffff"/>
                        </a:solidFill>
                        <a:ln>
                          <a:solidFill>
                            <a:srgbClr val="000000"/>
                          </a:solidFill>
                          <a:miter lim="524288"/>
                        </a:ln>
                      </wps:spPr>
                      <wps:txbx>
                        <w:txbxContent>
                          <w:p>
                            <w:pPr>
                              <w:jc w:val="center"/>
                              <w:rPr>
                                <w:rFonts w:ascii="Arial" w:hAnsi="Arial" w:cs="Arial"/>
                                <w:sz w:val="24"/>
                                <w:szCs w:val="24"/>
                              </w:rPr>
                            </w:pPr>
                            <w:r>
                              <w:t>Об отказе в предоставлении муниципальной услуги</w:t>
                            </w:r>
                          </w:p>
                        </w:txbxContent>
                      </wps:txbx>
                      <wps:bodyPr rot="0" vert="horz" wrap="square" lIns="91440" tIns="45720" rIns="91440" bIns="45720" anchor="t" upright="1">
                        <a:spAutoFit/>
                      </wps:bodyPr>
                    </wps:wsp>
                  </a:graphicData>
                </a:graphic>
              </wp:anchor>
            </w:drawing>
          </mc:Choice>
          <mc:Fallback>
            <w:pict>
              <v:rect id="1038" style="position:absolute;margin-left:300,75pt;margin-top:421,35pt;width:152,3pt;height:49,35pt;mso-wrap-style:square;mso-position-horizontal-relative:column;mso-position-vertical-relative:line;v-text-anchor:top;z-index:251702272" o:allowincell="t" filled="t" fillcolor="#ffffff" stroked="t" strokecolor="#0" strokeweight="0,75pt">
                <w10:wrap type="square"/>
                <v:textbox style="mso-fit-shape-to-text:t" inset="2,5mm,1,3mm,2,5mm,1,3mm">
                  <w:txbxContent>
                    <w:p>
                      <w:pPr>
                        <w:jc w:val="center"/>
                        <w:rPr>
                          <w:rFonts w:ascii="Arial" w:hAnsi="Arial" w:cs="Arial"/>
                          <w:sz w:val="24"/>
                          <w:szCs w:val="24"/>
                        </w:rPr>
                      </w:pPr>
                      <w:r>
                        <w:t>Об отказе в предоставлении муниципальной услуги</w:t>
                      </w:r>
                    </w:p>
                  </w:txbxContent>
                </v:textbox>
                <v:stroke/>
              </v:rect>
            </w:pict>
          </mc:Fallback>
        </mc:AlternateContent>
      </w:r>
      <w:r>
        <w:rPr>
          <w:rFonts w:ascii="Arial" w:hAnsi="Arial" w:cs="Arial"/>
          <w:noProof/>
          <w:sz w:val="24"/>
          <w:szCs w:val="24"/>
        </w:rPr>
        <mc:AlternateContent>
          <mc:Choice Requires="wps">
            <w:drawing>
              <wp:anchor distT="45720" distB="45720" distL="114300" distR="114300" behindDoc="0" locked="0" layoutInCell="1" simplePos="0" relativeHeight="251701248" allowOverlap="1" hidden="0">
                <wp:simplePos x="0" y="0"/>
                <wp:positionH relativeFrom="column">
                  <wp:posOffset>-361950</wp:posOffset>
                </wp:positionH>
                <wp:positionV relativeFrom="paragraph">
                  <wp:posOffset>5382260</wp:posOffset>
                </wp:positionV>
                <wp:extent cx="1934210" cy="451485"/>
                <wp:effectExtent l="4762" t="4762" r="4762" b="4762"/>
                <wp:wrapSquare wrapText="bothSides"/>
                <wp:docPr id="1039" name="shape1039" hidden="0"/>
                <wp:cNvGraphicFramePr/>
                <a:graphic xmlns:a="http://schemas.openxmlformats.org/drawingml/2006/main">
                  <a:graphicData uri="http://schemas.microsoft.com/office/word/2010/wordprocessingShape">
                    <wps:wsp>
                      <wps:cNvSpPr>
                        <a:spLocks noRot="1"/>
                      </wps:cNvSpPr>
                      <wps:spPr>
                        <a:xfrm>
                          <a:off x="0" y="0"/>
                          <a:ext cx="1934210" cy="451485"/>
                        </a:xfrm>
                        <a:prstGeom prst="rect">
                          <a:avLst/>
                        </a:prstGeom>
                        <a:solidFill>
                          <a:srgbClr val="ffffff"/>
                        </a:solidFill>
                        <a:ln>
                          <a:solidFill>
                            <a:srgbClr val="000000"/>
                          </a:solidFill>
                          <a:miter lim="524288"/>
                        </a:ln>
                      </wps:spPr>
                      <wps:txbx>
                        <w:txbxContent>
                          <w:p>
                            <w:pPr>
                              <w:jc w:val="center"/>
                              <w:rPr>
                                <w:rFonts w:ascii="Arial" w:hAnsi="Arial" w:cs="Arial"/>
                                <w:sz w:val="24"/>
                                <w:szCs w:val="24"/>
                              </w:rPr>
                            </w:pPr>
                            <w:r>
                              <w:t>О присвоении объекту адресации адреса</w:t>
                            </w:r>
                          </w:p>
                        </w:txbxContent>
                      </wps:txbx>
                      <wps:bodyPr rot="0" vert="horz" wrap="square" lIns="91440" tIns="45720" rIns="91440" bIns="45720" anchor="t" upright="1">
                        <a:spAutoFit/>
                      </wps:bodyPr>
                    </wps:wsp>
                  </a:graphicData>
                </a:graphic>
              </wp:anchor>
            </w:drawing>
          </mc:Choice>
          <mc:Fallback>
            <w:pict>
              <v:rect id="1039" style="position:absolute;margin-left:-28,5pt;margin-top:423,8pt;width:152,3pt;height:35,55pt;mso-wrap-style:square;mso-position-horizontal-relative:column;mso-position-vertical-relative:line;v-text-anchor:top;z-index:251701248" o:allowincell="t" filled="t" fillcolor="#ffffff" stroked="t" strokecolor="#0" strokeweight="0,75pt">
                <w10:wrap type="square"/>
                <v:textbox style="mso-fit-shape-to-text:t" inset="2,5mm,1,3mm,2,5mm,1,3mm">
                  <w:txbxContent>
                    <w:p>
                      <w:pPr>
                        <w:jc w:val="center"/>
                        <w:rPr>
                          <w:rFonts w:ascii="Arial" w:hAnsi="Arial" w:cs="Arial"/>
                          <w:sz w:val="24"/>
                          <w:szCs w:val="24"/>
                        </w:rPr>
                      </w:pPr>
                      <w:r>
                        <w:t>О присвоении объекту адресации адреса</w:t>
                      </w:r>
                    </w:p>
                  </w:txbxContent>
                </v:textbox>
                <v:stroke/>
              </v:rect>
            </w:pict>
          </mc:Fallback>
        </mc:AlternateContent>
      </w:r>
      <w:r>
        <w:rPr>
          <w:rFonts w:ascii="Arial" w:hAnsi="Arial" w:cs="Arial"/>
          <w:noProof/>
          <w:sz w:val="24"/>
          <w:szCs w:val="24"/>
        </w:rPr>
        <mc:AlternateContent>
          <mc:Choice Requires="wps">
            <w:drawing>
              <wp:anchor distT="0" distB="0" distL="114300" distR="114300" behindDoc="0" locked="0" layoutInCell="1" simplePos="0" relativeHeight="251685888" allowOverlap="1" hidden="0">
                <wp:simplePos x="0" y="0"/>
                <wp:positionH relativeFrom="column">
                  <wp:posOffset>2933700</wp:posOffset>
                </wp:positionH>
                <wp:positionV relativeFrom="paragraph">
                  <wp:posOffset>2057400</wp:posOffset>
                </wp:positionV>
                <wp:extent cx="0" cy="1016000"/>
                <wp:effectExtent l="0" t="0" r="0" b="0"/>
                <wp:wrapNone/>
                <wp:docPr id="1040" name="shape1040" hidden="0"/>
                <wp:cNvGraphicFramePr/>
                <a:graphic xmlns:a="http://schemas.openxmlformats.org/drawingml/2006/main">
                  <a:graphicData uri="http://schemas.microsoft.com/office/word/2010/wordprocessingShape">
                    <wps:wsp>
                      <wps:cNvSpPr>
                        <a:spLocks noRot="1"/>
                      </wps:cNvSpPr>
                      <wps:spPr>
                        <a:xfrm>
                          <a:off x="0" y="0"/>
                          <a:ext cx="0" cy="1016000"/>
                        </a:xfrm>
                        <a:prstGeom prst="line">
                          <a:avLst/>
                        </a:prstGeom>
                        <a:ln w="0">
                          <a:solidFill>
                            <a:prstClr val="black"/>
                          </a:solidFill>
                          <a:miter lim="524288"/>
                        </a:ln>
                      </wps:spPr>
                      <wps:bodyPr rot="0" vert="horz" wrap="square" lIns="91440" tIns="45720" rIns="91440" bIns="45720" anchor="ctr">
                        <a:noAutofit/>
                      </wps:bodyPr>
                    </wps:wsp>
                  </a:graphicData>
                </a:graphic>
              </wp:anchor>
            </w:drawing>
          </mc:Choice>
          <mc:Fallback>
            <w:pict>
              <v:line id="line 2" style="position:absolute;margin-left:231pt;margin-top:162pt;width:0pt;height:80pt;mso-wrap-style:infront;mso-position-horizontal-relative:column;mso-position-vertical-relative:line;v-text-anchor:middle;z-index:251685888" o:allowincell="t" filled="f" stroked="t" strokecolor="#0" strokeweight="0pt">
                <v:stroke/>
              </v:line>
            </w:pict>
          </mc:Fallback>
        </mc:AlternateContent>
      </w:r>
      <w:r>
        <w:rPr>
          <w:rFonts w:ascii="Arial" w:hAnsi="Arial" w:cs="Arial"/>
          <w:noProof/>
          <w:sz w:val="24"/>
          <w:szCs w:val="24"/>
        </w:rPr>
        <mc:AlternateContent>
          <mc:Choice Requires="wps">
            <w:drawing>
              <wp:anchor distT="0" distB="0" distL="114300" distR="114300" behindDoc="0" locked="0" layoutInCell="1" simplePos="0" relativeHeight="251686912" allowOverlap="1" hidden="0">
                <wp:simplePos x="0" y="0"/>
                <wp:positionH relativeFrom="column">
                  <wp:posOffset>2943225</wp:posOffset>
                </wp:positionH>
                <wp:positionV relativeFrom="paragraph">
                  <wp:posOffset>2733675</wp:posOffset>
                </wp:positionV>
                <wp:extent cx="0" cy="457200"/>
                <wp:effectExtent l="0" t="0" r="0" b="0"/>
                <wp:wrapNone/>
                <wp:docPr id="1041" name="shape1041" hidden="0"/>
                <wp:cNvGraphicFramePr/>
                <a:graphic xmlns:a="http://schemas.openxmlformats.org/drawingml/2006/main">
                  <a:graphicData uri="http://schemas.microsoft.com/office/word/2010/wordprocessingShape">
                    <wps:wsp>
                      <wps:cNvSpPr>
                        <a:spLocks noRot="1"/>
                      </wps:cNvSpPr>
                      <wps:spPr>
                        <a:xfrm>
                          <a:off x="0" y="0"/>
                          <a:ext cx="0" cy="457200"/>
                        </a:xfrm>
                        <a:prstGeom prst="straightConnector1">
                          <a:avLst/>
                        </a:prstGeom>
                        <a:ln w="0">
                          <a:solidFill>
                            <a:srgbClr val="000000"/>
                          </a:solidFill>
                          <a:miter lim="524288"/>
                          <a:tailEnd type="triangle" w="med" len="med"/>
                        </a:ln>
                      </wps:spPr>
                      <wps:bodyPr rot="0" vert="horz" wrap="square" lIns="91440" tIns="45720" rIns="91440" bIns="45720" anchor="ctr">
                        <a:noAutofit/>
                      </wps:bodyPr>
                    </wps:wsp>
                  </a:graphicData>
                </a:graphic>
              </wp:anchor>
            </w:drawing>
          </mc:Choice>
          <mc:Fallback>
            <w:pict>
              <v:shapetype coordsize="21600, 21600" path="m0,0l21600,21600e"/>
              <v:shape id="1041" type="#_x0000_t32" o:spt="32" style="position:absolute;margin-left:231,75pt;margin-top:215,25pt;width:0pt;height:36pt;mso-wrap-style:infront;mso-position-horizontal-relative:column;mso-position-vertical-relative:line;v-text-anchor:middle;z-index:251686912" coordsize="21600, 21600" o:allowincell="t" filled="f" stroked="t" strokecolor="#0" strokeweight="0pt">
                <v:stroke endarrow="block"/>
              </v:shape>
            </w:pict>
          </mc:Fallback>
        </mc:AlternateContent>
      </w:r>
      <w:r>
        <w:rPr>
          <w:rFonts w:ascii="Arial" w:hAnsi="Arial" w:cs="Arial"/>
          <w:noProof/>
          <w:sz w:val="24"/>
          <w:szCs w:val="24"/>
        </w:rPr>
        <mc:AlternateContent>
          <mc:Choice Requires="wps">
            <w:drawing>
              <wp:anchor distT="0" distB="0" distL="114300" distR="114300" behindDoc="0" locked="0" layoutInCell="1" simplePos="0" relativeHeight="251700224" allowOverlap="1" hidden="0">
                <wp:simplePos x="0" y="0"/>
                <wp:positionH relativeFrom="column">
                  <wp:posOffset>5067935</wp:posOffset>
                </wp:positionH>
                <wp:positionV relativeFrom="paragraph">
                  <wp:posOffset>2705100</wp:posOffset>
                </wp:positionV>
                <wp:extent cx="0" cy="457200"/>
                <wp:effectExtent l="0" t="0" r="0" b="0"/>
                <wp:wrapNone/>
                <wp:docPr id="1042" name="shape1042" hidden="0"/>
                <wp:cNvGraphicFramePr/>
                <a:graphic xmlns:a="http://schemas.openxmlformats.org/drawingml/2006/main">
                  <a:graphicData uri="http://schemas.microsoft.com/office/word/2010/wordprocessingShape">
                    <wps:wsp>
                      <wps:cNvSpPr>
                        <a:spLocks noRot="1"/>
                      </wps:cNvSpPr>
                      <wps:spPr>
                        <a:xfrm>
                          <a:off x="0" y="0"/>
                          <a:ext cx="0" cy="457200"/>
                        </a:xfrm>
                        <a:prstGeom prst="straightConnector1">
                          <a:avLst/>
                        </a:prstGeom>
                        <a:ln w="0">
                          <a:solidFill>
                            <a:srgbClr val="000000"/>
                          </a:solidFill>
                          <a:miter lim="524288"/>
                          <a:tailEnd type="triangle" w="med" len="med"/>
                        </a:ln>
                      </wps:spPr>
                      <wps:bodyPr rot="0" vert="horz" wrap="square" lIns="91440" tIns="45720" rIns="91440" bIns="45720" anchor="ctr">
                        <a:noAutofit/>
                      </wps:bodyPr>
                    </wps:wsp>
                  </a:graphicData>
                </a:graphic>
              </wp:anchor>
            </w:drawing>
          </mc:Choice>
          <mc:Fallback>
            <w:pict>
              <v:shapetype coordsize="21600, 21600" path="m0,0l21600,21600e"/>
              <v:shape id="1042" type="#_x0000_t32" o:spt="32" style="position:absolute;margin-left:399,05pt;margin-top:213pt;width:0pt;height:36pt;mso-wrap-style:infront;mso-position-horizontal-relative:column;mso-position-vertical-relative:line;v-text-anchor:middle;z-index:251700224" coordsize="21600, 21600" o:allowincell="t" filled="f" stroked="t" strokecolor="#0" strokeweight="0pt">
                <v:stroke endarrow="block"/>
              </v:shape>
            </w:pict>
          </mc:Fallback>
        </mc:AlternateContent>
      </w:r>
      <w:r>
        <w:rPr>
          <w:rFonts w:ascii="Arial" w:hAnsi="Arial" w:cs="Arial"/>
          <w:noProof/>
          <w:sz w:val="24"/>
          <w:szCs w:val="24"/>
        </w:rPr>
        <mc:AlternateContent>
          <mc:Choice Requires="wps">
            <w:drawing>
              <wp:anchor distT="0" distB="0" distL="114300" distR="114300" behindDoc="0" locked="0" layoutInCell="1" simplePos="0" relativeHeight="251699200" allowOverlap="1" hidden="0">
                <wp:simplePos x="0" y="0"/>
                <wp:positionH relativeFrom="column">
                  <wp:posOffset>472440</wp:posOffset>
                </wp:positionH>
                <wp:positionV relativeFrom="paragraph">
                  <wp:posOffset>2729865</wp:posOffset>
                </wp:positionV>
                <wp:extent cx="0" cy="457200"/>
                <wp:effectExtent l="0" t="0" r="0" b="0"/>
                <wp:wrapNone/>
                <wp:docPr id="1043" name="shape1043" hidden="0"/>
                <wp:cNvGraphicFramePr/>
                <a:graphic xmlns:a="http://schemas.openxmlformats.org/drawingml/2006/main">
                  <a:graphicData uri="http://schemas.microsoft.com/office/word/2010/wordprocessingShape">
                    <wps:wsp>
                      <wps:cNvSpPr>
                        <a:spLocks noRot="1"/>
                      </wps:cNvSpPr>
                      <wps:spPr>
                        <a:xfrm>
                          <a:off x="0" y="0"/>
                          <a:ext cx="0" cy="457200"/>
                        </a:xfrm>
                        <a:prstGeom prst="straightConnector1">
                          <a:avLst/>
                        </a:prstGeom>
                        <a:ln w="0">
                          <a:solidFill>
                            <a:srgbClr val="000000"/>
                          </a:solidFill>
                          <a:miter lim="524288"/>
                          <a:tailEnd type="triangle" w="med" len="med"/>
                        </a:ln>
                      </wps:spPr>
                      <wps:bodyPr rot="0" vert="horz" wrap="square" lIns="91440" tIns="45720" rIns="91440" bIns="45720" anchor="ctr">
                        <a:noAutofit/>
                      </wps:bodyPr>
                    </wps:wsp>
                  </a:graphicData>
                </a:graphic>
              </wp:anchor>
            </w:drawing>
          </mc:Choice>
          <mc:Fallback>
            <w:pict>
              <v:shapetype coordsize="21600, 21600" path="m0,0l21600,21600e"/>
              <v:shape id="1043" type="#_x0000_t32" o:spt="32" style="position:absolute;margin-left:37,2pt;margin-top:214,95pt;width:0pt;height:36pt;mso-wrap-style:infront;mso-position-horizontal-relative:column;mso-position-vertical-relative:line;v-text-anchor:middle;z-index:251699200" coordsize="21600, 21600" o:allowincell="t" filled="f" stroked="t" strokecolor="#0" strokeweight="0pt">
                <v:stroke endarrow="block"/>
              </v:shape>
            </w:pict>
          </mc:Fallback>
        </mc:AlternateContent>
      </w:r>
      <w:r>
        <w:rPr>
          <w:rFonts w:ascii="Arial" w:hAnsi="Arial" w:cs="Arial"/>
          <w:noProof/>
          <w:sz w:val="24"/>
          <w:szCs w:val="24"/>
        </w:rPr>
        <mc:AlternateContent>
          <mc:Choice Requires="wps">
            <w:drawing>
              <wp:anchor distT="45720" distB="45720" distL="114300" distR="114300" behindDoc="0" locked="0" layoutInCell="1" simplePos="0" relativeHeight="251694080" allowOverlap="1" hidden="0">
                <wp:simplePos x="0" y="0"/>
                <wp:positionH relativeFrom="column">
                  <wp:posOffset>-365760</wp:posOffset>
                </wp:positionH>
                <wp:positionV relativeFrom="paragraph">
                  <wp:posOffset>3188335</wp:posOffset>
                </wp:positionV>
                <wp:extent cx="1934210" cy="451485"/>
                <wp:effectExtent l="4762" t="4762" r="4762" b="4762"/>
                <wp:wrapSquare wrapText="bothSides"/>
                <wp:docPr id="1044" name="shape1044" hidden="0"/>
                <wp:cNvGraphicFramePr/>
                <a:graphic xmlns:a="http://schemas.openxmlformats.org/drawingml/2006/main">
                  <a:graphicData uri="http://schemas.microsoft.com/office/word/2010/wordprocessingShape">
                    <wps:wsp>
                      <wps:cNvSpPr>
                        <a:spLocks noRot="1"/>
                      </wps:cNvSpPr>
                      <wps:spPr>
                        <a:xfrm>
                          <a:off x="0" y="0"/>
                          <a:ext cx="1934210" cy="451485"/>
                        </a:xfrm>
                        <a:prstGeom prst="rect">
                          <a:avLst/>
                        </a:prstGeom>
                        <a:solidFill>
                          <a:srgbClr val="ffffff"/>
                        </a:solidFill>
                        <a:ln>
                          <a:solidFill>
                            <a:srgbClr val="000000"/>
                          </a:solidFill>
                          <a:miter lim="524288"/>
                        </a:ln>
                      </wps:spPr>
                      <wps:txbx>
                        <w:txbxContent>
                          <w:p>
                            <w:pPr>
                              <w:jc w:val="center"/>
                              <w:rPr>
                                <w:rFonts w:ascii="Arial" w:hAnsi="Arial" w:cs="Arial"/>
                                <w:sz w:val="24"/>
                                <w:szCs w:val="24"/>
                              </w:rPr>
                            </w:pPr>
                            <w:r>
                              <w:t>О присвоении объекту адресации адреса</w:t>
                            </w:r>
                          </w:p>
                        </w:txbxContent>
                      </wps:txbx>
                      <wps:bodyPr rot="0" vert="horz" wrap="square" lIns="91440" tIns="45720" rIns="91440" bIns="45720" anchor="t" upright="1">
                        <a:spAutoFit/>
                      </wps:bodyPr>
                    </wps:wsp>
                  </a:graphicData>
                </a:graphic>
              </wp:anchor>
            </w:drawing>
          </mc:Choice>
          <mc:Fallback>
            <w:pict>
              <v:rect id="1044" style="position:absolute;margin-left:-28,8pt;margin-top:251,05pt;width:152,3pt;height:35,55pt;mso-wrap-style:square;mso-position-horizontal-relative:column;mso-position-vertical-relative:line;v-text-anchor:top;z-index:251694080" o:allowincell="t" filled="t" fillcolor="#ffffff" stroked="t" strokecolor="#0" strokeweight="0,75pt">
                <w10:wrap type="square"/>
                <v:textbox style="mso-fit-shape-to-text:t" inset="2,5mm,1,3mm,2,5mm,1,3mm">
                  <w:txbxContent>
                    <w:p>
                      <w:pPr>
                        <w:jc w:val="center"/>
                        <w:rPr>
                          <w:rFonts w:ascii="Arial" w:hAnsi="Arial" w:cs="Arial"/>
                          <w:sz w:val="24"/>
                          <w:szCs w:val="24"/>
                        </w:rPr>
                      </w:pPr>
                      <w:r>
                        <w:t>О присвоении объекту адресации адреса</w:t>
                      </w:r>
                    </w:p>
                  </w:txbxContent>
                </v:textbox>
                <v:stroke/>
              </v:rect>
            </w:pict>
          </mc:Fallback>
        </mc:AlternateContent>
      </w:r>
      <w:r>
        <w:rPr>
          <w:rFonts w:ascii="Arial" w:hAnsi="Arial" w:cs="Arial"/>
          <w:noProof/>
          <w:sz w:val="24"/>
          <w:szCs w:val="24"/>
        </w:rPr>
        <mc:AlternateContent>
          <mc:Choice Requires="wps">
            <w:drawing>
              <wp:anchor distT="45720" distB="45720" distL="114300" distR="114300" behindDoc="0" locked="0" layoutInCell="1" simplePos="0" relativeHeight="251696128" allowOverlap="1" hidden="0">
                <wp:simplePos x="0" y="0"/>
                <wp:positionH relativeFrom="column">
                  <wp:posOffset>1720850</wp:posOffset>
                </wp:positionH>
                <wp:positionV relativeFrom="paragraph">
                  <wp:posOffset>3166745</wp:posOffset>
                </wp:positionV>
                <wp:extent cx="1934210" cy="451485"/>
                <wp:effectExtent l="4762" t="4762" r="4762" b="4762"/>
                <wp:wrapSquare wrapText="bothSides"/>
                <wp:docPr id="1045" name="shape1045" hidden="0"/>
                <wp:cNvGraphicFramePr/>
                <a:graphic xmlns:a="http://schemas.openxmlformats.org/drawingml/2006/main">
                  <a:graphicData uri="http://schemas.microsoft.com/office/word/2010/wordprocessingShape">
                    <wps:wsp>
                      <wps:cNvSpPr>
                        <a:spLocks noRot="1"/>
                      </wps:cNvSpPr>
                      <wps:spPr>
                        <a:xfrm>
                          <a:off x="0" y="0"/>
                          <a:ext cx="1934210" cy="451485"/>
                        </a:xfrm>
                        <a:prstGeom prst="rect">
                          <a:avLst/>
                        </a:prstGeom>
                        <a:solidFill>
                          <a:srgbClr val="ffffff"/>
                        </a:solidFill>
                        <a:ln>
                          <a:solidFill>
                            <a:srgbClr val="000000"/>
                          </a:solidFill>
                          <a:miter lim="524288"/>
                        </a:ln>
                      </wps:spPr>
                      <wps:txbx>
                        <w:txbxContent>
                          <w:p>
                            <w:pPr>
                              <w:jc w:val="center"/>
                              <w:rPr>
                                <w:rFonts w:ascii="Arial" w:hAnsi="Arial" w:cs="Arial"/>
                                <w:sz w:val="24"/>
                                <w:szCs w:val="24"/>
                              </w:rPr>
                            </w:pPr>
                            <w:r>
                              <w:t>Об аннулировании адреса объекта адресации</w:t>
                            </w:r>
                          </w:p>
                        </w:txbxContent>
                      </wps:txbx>
                      <wps:bodyPr rot="0" vert="horz" wrap="square" lIns="91440" tIns="45720" rIns="91440" bIns="45720" anchor="t" upright="1">
                        <a:spAutoFit/>
                      </wps:bodyPr>
                    </wps:wsp>
                  </a:graphicData>
                </a:graphic>
              </wp:anchor>
            </w:drawing>
          </mc:Choice>
          <mc:Fallback>
            <w:pict>
              <v:rect id="1045" style="position:absolute;margin-left:135,5pt;margin-top:249,35pt;width:152,3pt;height:35,55pt;mso-wrap-style:square;mso-position-horizontal-relative:column;mso-position-vertical-relative:line;v-text-anchor:top;z-index:251696128" o:allowincell="t" filled="t" fillcolor="#ffffff" stroked="t" strokecolor="#0" strokeweight="0,75pt">
                <w10:wrap type="square"/>
                <v:textbox style="mso-fit-shape-to-text:t" inset="2,5mm,1,3mm,2,5mm,1,3mm">
                  <w:txbxContent>
                    <w:p>
                      <w:pPr>
                        <w:jc w:val="center"/>
                        <w:rPr>
                          <w:rFonts w:ascii="Arial" w:hAnsi="Arial" w:cs="Arial"/>
                          <w:sz w:val="24"/>
                          <w:szCs w:val="24"/>
                        </w:rPr>
                      </w:pPr>
                      <w:r>
                        <w:t>Об аннулировании адреса объекта адресации</w:t>
                      </w:r>
                    </w:p>
                  </w:txbxContent>
                </v:textbox>
                <v:stroke/>
              </v:rect>
            </w:pict>
          </mc:Fallback>
        </mc:AlternateContent>
      </w:r>
      <w:r>
        <w:rPr>
          <w:rFonts w:ascii="Arial" w:hAnsi="Arial" w:cs="Arial"/>
          <w:noProof/>
          <w:sz w:val="24"/>
          <w:szCs w:val="24"/>
        </w:rPr>
        <mc:AlternateContent>
          <mc:Choice Requires="wps">
            <w:drawing>
              <wp:anchor distT="45720" distB="45720" distL="114300" distR="114300" behindDoc="0" locked="0" layoutInCell="1" simplePos="0" relativeHeight="251695104" allowOverlap="1" hidden="0">
                <wp:simplePos x="0" y="0"/>
                <wp:positionH relativeFrom="column">
                  <wp:posOffset>3815715</wp:posOffset>
                </wp:positionH>
                <wp:positionV relativeFrom="paragraph">
                  <wp:posOffset>3157220</wp:posOffset>
                </wp:positionV>
                <wp:extent cx="1934210" cy="626745"/>
                <wp:effectExtent l="4762" t="4762" r="4762" b="4762"/>
                <wp:wrapSquare wrapText="bothSides"/>
                <wp:docPr id="1046" name="shape1046" hidden="0"/>
                <wp:cNvGraphicFramePr/>
                <a:graphic xmlns:a="http://schemas.openxmlformats.org/drawingml/2006/main">
                  <a:graphicData uri="http://schemas.microsoft.com/office/word/2010/wordprocessingShape">
                    <wps:wsp>
                      <wps:cNvSpPr>
                        <a:spLocks noRot="1"/>
                      </wps:cNvSpPr>
                      <wps:spPr>
                        <a:xfrm>
                          <a:off x="0" y="0"/>
                          <a:ext cx="1934210" cy="626745"/>
                        </a:xfrm>
                        <a:prstGeom prst="rect">
                          <a:avLst/>
                        </a:prstGeom>
                        <a:solidFill>
                          <a:srgbClr val="ffffff"/>
                        </a:solidFill>
                        <a:ln>
                          <a:solidFill>
                            <a:srgbClr val="000000"/>
                          </a:solidFill>
                          <a:miter lim="524288"/>
                        </a:ln>
                      </wps:spPr>
                      <wps:txbx>
                        <w:txbxContent>
                          <w:p>
                            <w:pPr>
                              <w:jc w:val="center"/>
                              <w:rPr>
                                <w:rFonts w:ascii="Arial" w:hAnsi="Arial" w:cs="Arial"/>
                                <w:sz w:val="24"/>
                                <w:szCs w:val="24"/>
                              </w:rPr>
                            </w:pPr>
                            <w:r>
                              <w:t>Об отказе в предоставлении муниципальной услуги</w:t>
                            </w:r>
                          </w:p>
                        </w:txbxContent>
                      </wps:txbx>
                      <wps:bodyPr rot="0" vert="horz" wrap="square" lIns="91440" tIns="45720" rIns="91440" bIns="45720" anchor="t" upright="1">
                        <a:spAutoFit/>
                      </wps:bodyPr>
                    </wps:wsp>
                  </a:graphicData>
                </a:graphic>
              </wp:anchor>
            </w:drawing>
          </mc:Choice>
          <mc:Fallback>
            <w:pict>
              <v:rect id="1046" style="position:absolute;margin-left:300,45pt;margin-top:248,6pt;width:152,3pt;height:49,35pt;mso-wrap-style:square;mso-position-horizontal-relative:column;mso-position-vertical-relative:line;v-text-anchor:top;z-index:251695104" o:allowincell="t" filled="t" fillcolor="#ffffff" stroked="t" strokecolor="#0" strokeweight="0,75pt">
                <w10:wrap type="square"/>
                <v:textbox style="mso-fit-shape-to-text:t" inset="2,5mm,1,3mm,2,5mm,1,3mm">
                  <w:txbxContent>
                    <w:p>
                      <w:pPr>
                        <w:jc w:val="center"/>
                        <w:rPr>
                          <w:rFonts w:ascii="Arial" w:hAnsi="Arial" w:cs="Arial"/>
                          <w:sz w:val="24"/>
                          <w:szCs w:val="24"/>
                        </w:rPr>
                      </w:pPr>
                      <w:r>
                        <w:t>Об отказе в предоставлении муниципальной услуги</w:t>
                      </w:r>
                    </w:p>
                  </w:txbxContent>
                </v:textbox>
                <v:stroke/>
              </v:rect>
            </w:pict>
          </mc:Fallback>
        </mc:AlternateContent>
      </w:r>
      <w:r>
        <w:rPr>
          <w:rFonts w:ascii="Arial" w:hAnsi="Arial" w:cs="Arial"/>
          <w:noProof/>
          <w:sz w:val="24"/>
          <w:szCs w:val="24"/>
        </w:rPr>
        <mc:AlternateContent>
          <mc:Choice Requires="wps">
            <w:drawing>
              <wp:anchor distT="0" distB="0" distL="114300" distR="114300" behindDoc="0" locked="0" layoutInCell="1" simplePos="0" relativeHeight="251687936" allowOverlap="1" hidden="0">
                <wp:simplePos x="0" y="0"/>
                <wp:positionH relativeFrom="column">
                  <wp:posOffset>2908300</wp:posOffset>
                </wp:positionH>
                <wp:positionV relativeFrom="paragraph">
                  <wp:posOffset>406400</wp:posOffset>
                </wp:positionV>
                <wp:extent cx="0" cy="1016000"/>
                <wp:effectExtent l="0" t="0" r="0" b="0"/>
                <wp:wrapNone/>
                <wp:docPr id="1047" name="shape1047" hidden="0"/>
                <wp:cNvGraphicFramePr/>
                <a:graphic xmlns:a="http://schemas.openxmlformats.org/drawingml/2006/main">
                  <a:graphicData uri="http://schemas.microsoft.com/office/word/2010/wordprocessingShape">
                    <wps:wsp>
                      <wps:cNvSpPr>
                        <a:spLocks noRot="1"/>
                      </wps:cNvSpPr>
                      <wps:spPr>
                        <a:xfrm>
                          <a:off x="0" y="0"/>
                          <a:ext cx="0" cy="1016000"/>
                        </a:xfrm>
                        <a:prstGeom prst="line">
                          <a:avLst/>
                        </a:prstGeom>
                        <a:ln w="0">
                          <a:solidFill>
                            <a:prstClr val="black"/>
                          </a:solidFill>
                          <a:miter lim="524288"/>
                        </a:ln>
                      </wps:spPr>
                      <wps:bodyPr rot="0" vert="horz" wrap="square" lIns="91440" tIns="45720" rIns="91440" bIns="45720" anchor="ctr">
                        <a:noAutofit/>
                      </wps:bodyPr>
                    </wps:wsp>
                  </a:graphicData>
                </a:graphic>
              </wp:anchor>
            </w:drawing>
          </mc:Choice>
          <mc:Fallback>
            <w:pict>
              <v:line id="line 2" style="position:absolute;margin-left:229pt;margin-top:32pt;width:0pt;height:80pt;mso-wrap-style:infront;mso-position-horizontal-relative:column;mso-position-vertical-relative:line;v-text-anchor:middle;z-index:251687936" o:allowincell="t" filled="f" stroked="t" strokecolor="#0" strokeweight="0pt">
                <v:stroke/>
              </v:line>
            </w:pict>
          </mc:Fallback>
        </mc:AlternateContent>
      </w:r>
      <w:r>
        <w:rPr>
          <w:rFonts w:ascii="Arial" w:hAnsi="Arial" w:cs="Arial"/>
          <w:noProof/>
          <w:sz w:val="24"/>
          <w:szCs w:val="24"/>
        </w:rPr>
        <mc:AlternateContent>
          <mc:Choice Requires="wps">
            <w:drawing>
              <wp:anchor distT="0" distB="0" distL="114300" distR="114300" behindDoc="0" locked="0" layoutInCell="1" simplePos="0" relativeHeight="251688960" allowOverlap="1" hidden="0">
                <wp:simplePos x="0" y="0"/>
                <wp:positionH relativeFrom="column">
                  <wp:posOffset>939165</wp:posOffset>
                </wp:positionH>
                <wp:positionV relativeFrom="paragraph">
                  <wp:posOffset>681990</wp:posOffset>
                </wp:positionV>
                <wp:extent cx="1028700" cy="1181100"/>
                <wp:effectExtent l="0" t="0" r="0" b="0"/>
                <wp:wrapNone/>
                <wp:docPr id="1048" name="shape1048" hidden="0"/>
                <wp:cNvGraphicFramePr/>
                <a:graphic xmlns:a="http://schemas.openxmlformats.org/drawingml/2006/main">
                  <a:graphicData uri="http://schemas.microsoft.com/office/word/2010/wordprocessingShape">
                    <wps:wsp>
                      <wps:cNvSpPr>
                        <a:spLocks noRot="1"/>
                      </wps:cNvSpPr>
                      <wps:spPr>
                        <a:xfrm>
                          <a:off x="0" y="0"/>
                          <a:ext cx="1028700" cy="1181100"/>
                        </a:xfrm>
                        <a:prstGeom prst="bentConnector3">
                          <a:avLst xmlns="http://schemas.openxmlformats.org/drawingml/2006/main">
                            <a:gd name="adj1" fmla="val 50000"/>
                          </a:avLst>
                        </a:prstGeom>
                        <a:ln w="0">
                          <a:solidFill>
                            <a:srgbClr val="000000"/>
                          </a:solidFill>
                          <a:miter lim="524288"/>
                          <a:tailEnd type="triangle" w="med" len="med"/>
                        </a:ln>
                      </wps:spPr>
                      <wps:bodyPr rot="0" vert="horz" wrap="square" lIns="91440" tIns="45720" rIns="91440" bIns="45720" anchor="ctr">
                        <a:noAutofit/>
                      </wps:bodyPr>
                    </wps:wsp>
                  </a:graphicData>
                </a:graphic>
              </wp:anchor>
            </w:drawing>
          </mc:Choice>
          <mc:Fallback>
            <w:pict>
              <v:shapetype coordsize="21600, 21600" adj="10800" path="m0,0l@0,0,@0,21600,21600,21600e">
                <v:formulas>
                  <v:f eqn="val #0"/>
                </v:formulas>
              </v:shapetype>
              <v:shape id="1048" type="#_x0000_t34" o:spt="34" style="position:absolute;margin-left:73,95pt;margin-top:53,7pt;width:81pt;height:93pt;mso-wrap-style:infront;mso-position-horizontal-relative:column;mso-position-vertical-relative:line;v-text-anchor:middle;z-index:251688960" coordsize="21600, 21600" o:allowincell="t" filled="f" stroked="t" strokecolor="#0" strokeweight="0pt" adj="10800">
                <v:stroke endarrow="block"/>
              </v:shape>
            </w:pict>
          </mc:Fallback>
        </mc:AlternateContent>
      </w:r>
      <w:r>
        <w:rPr>
          <w:rFonts w:ascii="Arial" w:hAnsi="Arial" w:cs="Arial"/>
          <w:noProof/>
          <w:sz w:val="24"/>
          <w:szCs w:val="24"/>
        </w:rPr>
        <mc:AlternateContent>
          <mc:Choice Requires="wps">
            <w:drawing>
              <wp:anchor distT="45720" distB="45720" distL="114300" distR="114300" behindDoc="0" locked="0" layoutInCell="1" simplePos="0" relativeHeight="251693056" allowOverlap="1" hidden="0">
                <wp:simplePos x="0" y="0"/>
                <wp:positionH relativeFrom="column">
                  <wp:posOffset>1967230</wp:posOffset>
                </wp:positionH>
                <wp:positionV relativeFrom="paragraph">
                  <wp:posOffset>1320165</wp:posOffset>
                </wp:positionV>
                <wp:extent cx="1934210" cy="977265"/>
                <wp:effectExtent l="4762" t="4762" r="4762" b="4762"/>
                <wp:wrapSquare wrapText="bothSides"/>
                <wp:docPr id="1049" name="shape1049" hidden="0"/>
                <wp:cNvGraphicFramePr/>
                <a:graphic xmlns:a="http://schemas.openxmlformats.org/drawingml/2006/main">
                  <a:graphicData uri="http://schemas.microsoft.com/office/word/2010/wordprocessingShape">
                    <wps:wsp>
                      <wps:cNvSpPr>
                        <a:spLocks noRot="1"/>
                      </wps:cNvSpPr>
                      <wps:spPr>
                        <a:xfrm>
                          <a:off x="0" y="0"/>
                          <a:ext cx="1934210" cy="977265"/>
                        </a:xfrm>
                        <a:prstGeom prst="rect">
                          <a:avLst/>
                        </a:prstGeom>
                        <a:solidFill>
                          <a:srgbClr val="ffffff"/>
                        </a:solidFill>
                        <a:ln>
                          <a:solidFill>
                            <a:srgbClr val="000000"/>
                          </a:solidFill>
                          <a:miter lim="524288"/>
                        </a:ln>
                      </wps:spPr>
                      <wps:txbx>
                        <w:txbxContent>
                          <w:p>
                            <w:pPr>
                              <w:jc w:val="center"/>
                              <w:rPr>
                                <w:rFonts w:ascii="Arial" w:hAnsi="Arial" w:cs="Arial"/>
                                <w:sz w:val="24"/>
                                <w:szCs w:val="24"/>
                              </w:rPr>
                            </w:pPr>
                            <w:r>
                              <w:t>Предварительная правовая оценка документов специалистом, подготовка проекта решения</w:t>
                            </w:r>
                          </w:p>
                        </w:txbxContent>
                      </wps:txbx>
                      <wps:bodyPr rot="0" vert="horz" wrap="square" lIns="91440" tIns="45720" rIns="91440" bIns="45720" anchor="t" upright="1">
                        <a:spAutoFit/>
                      </wps:bodyPr>
                    </wps:wsp>
                  </a:graphicData>
                </a:graphic>
              </wp:anchor>
            </w:drawing>
          </mc:Choice>
          <mc:Fallback>
            <w:pict>
              <v:rect id="1049" style="position:absolute;margin-left:154,9pt;margin-top:103,95pt;width:152,3pt;height:76,95pt;mso-wrap-style:square;mso-position-horizontal-relative:column;mso-position-vertical-relative:line;v-text-anchor:top;z-index:251693056" o:allowincell="t" filled="t" fillcolor="#ffffff" stroked="t" strokecolor="#0" strokeweight="0,75pt">
                <w10:wrap type="square"/>
                <v:textbox style="mso-fit-shape-to-text:t" inset="2,5mm,1,3mm,2,5mm,1,3mm">
                  <w:txbxContent>
                    <w:p>
                      <w:pPr>
                        <w:jc w:val="center"/>
                        <w:rPr>
                          <w:rFonts w:ascii="Arial" w:hAnsi="Arial" w:cs="Arial"/>
                          <w:sz w:val="24"/>
                          <w:szCs w:val="24"/>
                        </w:rPr>
                      </w:pPr>
                      <w:r>
                        <w:t>Предварительная правовая оценка документов специалистом, подготовка проекта решения</w:t>
                      </w:r>
                    </w:p>
                  </w:txbxContent>
                </v:textbox>
                <v:stroke/>
              </v:rect>
            </w:pict>
          </mc:Fallback>
        </mc:AlternateContent>
      </w:r>
    </w:p>
    <w:p>
      <w:pPr>
        <w:adjustRightInd/>
        <w:ind w:firstLine="709"/>
        <w:autoSpaceDE w:val="off"/>
        <w:autoSpaceDN w:val="off"/>
        <w:jc w:val="both"/>
        <w:tabs>
          <w:tab w:val="left" w:pos="4239"/>
        </w:tabs>
        <w:spacing w:after="0" w:line="240" w:lineRule="auto"/>
        <w:rPr>
          <w:rFonts w:ascii="Arial" w:hAnsi="Arial" w:cs="Arial"/>
          <w:sz w:val="24"/>
          <w:szCs w:val="24"/>
        </w:rPr>
      </w:pPr>
    </w:p>
    <w:p>
      <w:pPr>
        <w:adjustRightInd/>
        <w:ind w:firstLine="709"/>
        <w:autoSpaceDE w:val="off"/>
        <w:autoSpaceDN w:val="off"/>
        <w:jc w:val="both"/>
        <w:tabs>
          <w:tab w:val="left" w:pos="4239"/>
        </w:tabs>
        <w:spacing w:after="0" w:line="240" w:lineRule="auto"/>
        <w:rPr>
          <w:rFonts w:ascii="Arial" w:hAnsi="Arial" w:cs="Arial"/>
          <w:sz w:val="24"/>
          <w:szCs w:val="24"/>
        </w:rPr>
      </w:pPr>
      <w:r>
        <w:rPr>
          <w:rFonts w:ascii="Arial" w:hAnsi="Arial" w:cs="Arial"/>
          <w:noProof/>
          <w:sz w:val="24"/>
          <w:szCs w:val="24"/>
        </w:rPr>
        <mc:AlternateContent>
          <mc:Choice Requires="wps">
            <w:drawing>
              <wp:anchor distT="0" distB="0" distL="114300" distR="114300" behindDoc="0" locked="0" layoutInCell="1" simplePos="0" relativeHeight="251689984" allowOverlap="1" hidden="0">
                <wp:simplePos x="0" y="0"/>
                <wp:positionH relativeFrom="column">
                  <wp:posOffset>2413000</wp:posOffset>
                </wp:positionH>
                <wp:positionV relativeFrom="paragraph">
                  <wp:posOffset>12700</wp:posOffset>
                </wp:positionV>
                <wp:extent cx="1168400" cy="0"/>
                <wp:effectExtent l="0" t="0" r="0" b="0"/>
                <wp:wrapNone/>
                <wp:docPr id="1050" name="shape1050" hidden="0"/>
                <wp:cNvGraphicFramePr/>
                <a:graphic xmlns:a="http://schemas.openxmlformats.org/drawingml/2006/main">
                  <a:graphicData uri="http://schemas.microsoft.com/office/word/2010/wordprocessingShape">
                    <wps:wsp>
                      <wps:cNvSpPr>
                        <a:spLocks noRot="1"/>
                      </wps:cNvSpPr>
                      <wps:spPr>
                        <a:xfrm>
                          <a:off x="0" y="0"/>
                          <a:ext cx="1168400" cy="0"/>
                        </a:xfrm>
                        <a:prstGeom prst="line">
                          <a:avLst/>
                        </a:prstGeom>
                        <a:ln w="0">
                          <a:solidFill>
                            <a:prstClr val="black"/>
                          </a:solidFill>
                          <a:miter lim="524288"/>
                        </a:ln>
                      </wps:spPr>
                      <wps:bodyPr rot="0" vert="horz" wrap="square" lIns="91440" tIns="45720" rIns="91440" bIns="45720" anchor="ctr">
                        <a:noAutofit/>
                      </wps:bodyPr>
                    </wps:wsp>
                  </a:graphicData>
                </a:graphic>
              </wp:anchor>
            </w:drawing>
          </mc:Choice>
          <mc:Fallback>
            <w:pict>
              <v:line id="line 2" style="position:absolute;margin-left:190pt;margin-top:1pt;width:92pt;height:0pt;mso-wrap-style:infront;mso-position-horizontal-relative:column;mso-position-vertical-relative:line;v-text-anchor:middle;z-index:251689984" o:allowincell="t" filled="f" stroked="t" strokecolor="#0" strokeweight="0pt">
                <v:stroke/>
              </v:line>
            </w:pict>
          </mc:Fallback>
        </mc:AlternateContent>
      </w:r>
    </w:p>
    <w:p>
      <w:pPr>
        <w:adjustRightInd/>
        <w:ind w:firstLine="709"/>
        <w:autoSpaceDE w:val="off"/>
        <w:autoSpaceDN w:val="off"/>
        <w:jc w:val="both"/>
        <w:tabs>
          <w:tab w:val="left" w:pos="4239"/>
        </w:tabs>
        <w:spacing w:after="0" w:line="240" w:lineRule="auto"/>
        <w:rPr>
          <w:rFonts w:ascii="Arial" w:hAnsi="Arial" w:cs="Arial"/>
          <w:sz w:val="24"/>
          <w:szCs w:val="24"/>
        </w:rPr>
      </w:pPr>
    </w:p>
    <w:p>
      <w:pPr>
        <w:adjustRightInd/>
        <w:ind w:firstLine="709"/>
        <w:autoSpaceDE w:val="off"/>
        <w:autoSpaceDN w:val="off"/>
        <w:jc w:val="both"/>
        <w:tabs>
          <w:tab w:val="left" w:pos="4239"/>
        </w:tabs>
        <w:spacing w:after="0" w:line="240" w:lineRule="auto"/>
        <w:rPr>
          <w:rFonts w:ascii="Arial" w:hAnsi="Arial" w:cs="Arial"/>
          <w:sz w:val="24"/>
          <w:szCs w:val="24"/>
        </w:rPr>
      </w:pPr>
    </w:p>
    <w:p>
      <w:pPr>
        <w:ind w:firstLine="709"/>
        <w:jc w:val="both"/>
        <w:spacing w:after="0" w:line="240" w:lineRule="auto"/>
        <w:rPr>
          <w:rFonts w:ascii="Arial" w:hAnsi="Arial" w:cs="Arial"/>
          <w:sz w:val="24"/>
          <w:szCs w:val="24"/>
        </w:rPr>
      </w:pPr>
      <w:r>
        <w:rPr>
          <w:rFonts w:ascii="Arial" w:hAnsi="Arial" w:cs="Arial"/>
          <w:noProof/>
          <w:sz w:val="24"/>
          <w:szCs w:val="24"/>
        </w:rPr>
        <mc:AlternateContent>
          <mc:Choice Requires="wps">
            <w:drawing>
              <wp:anchor distT="45720" distB="45720" distL="114300" distR="114300" behindDoc="0" locked="0" layoutInCell="1" simplePos="0" relativeHeight="251705344" allowOverlap="1" hidden="0">
                <wp:simplePos x="0" y="0"/>
                <wp:positionH relativeFrom="column">
                  <wp:posOffset>-342900</wp:posOffset>
                </wp:positionH>
                <wp:positionV relativeFrom="paragraph">
                  <wp:posOffset>5470525</wp:posOffset>
                </wp:positionV>
                <wp:extent cx="6115685" cy="337185"/>
                <wp:effectExtent l="4762" t="4762" r="4762" b="4762"/>
                <wp:wrapSquare wrapText="bothSides"/>
                <wp:docPr id="1051" name="shape1051" hidden="0"/>
                <wp:cNvGraphicFramePr/>
                <a:graphic xmlns:a="http://schemas.openxmlformats.org/drawingml/2006/main">
                  <a:graphicData uri="http://schemas.microsoft.com/office/word/2010/wordprocessingShape">
                    <wps:wsp>
                      <wps:cNvSpPr>
                        <a:spLocks noRot="1"/>
                      </wps:cNvSpPr>
                      <wps:spPr>
                        <a:xfrm>
                          <a:off x="0" y="0"/>
                          <a:ext cx="6115685" cy="337185"/>
                        </a:xfrm>
                        <a:prstGeom prst="rect">
                          <a:avLst/>
                        </a:prstGeom>
                        <a:solidFill>
                          <a:srgbClr val="ffffff"/>
                        </a:solidFill>
                        <a:ln>
                          <a:solidFill>
                            <a:srgbClr val="000000"/>
                          </a:solidFill>
                          <a:miter lim="524288"/>
                        </a:ln>
                      </wps:spPr>
                      <wps:txbx>
                        <w:txbxContent>
                          <w:p>
                            <w:pPr>
                              <w:jc w:val="center"/>
                              <w:rPr>
                                <w:rFonts w:ascii="Arial" w:hAnsi="Arial" w:cs="Arial"/>
                                <w:sz w:val="24"/>
                                <w:szCs w:val="24"/>
                              </w:rPr>
                            </w:pPr>
                            <w:r>
                              <w:t>Направление заявителю уведомления о принятом решении</w:t>
                            </w:r>
                          </w:p>
                        </w:txbxContent>
                      </wps:txbx>
                      <wps:bodyPr rot="0" vert="horz" wrap="square" lIns="91440" tIns="45720" rIns="91440" bIns="45720" anchor="t" upright="1">
                        <a:noAutofit/>
                      </wps:bodyPr>
                    </wps:wsp>
                  </a:graphicData>
                </a:graphic>
              </wp:anchor>
            </w:drawing>
          </mc:Choice>
          <mc:Fallback>
            <w:pict>
              <v:rect id="1051" style="position:absolute;margin-left:-27pt;margin-top:430,75pt;width:481,55pt;height:26,55pt;mso-wrap-style:square;mso-position-horizontal-relative:column;mso-position-vertical-relative:line;v-text-anchor:top;z-index:251705344" o:allowincell="t" filled="t" fillcolor="#ffffff" stroked="t" strokecolor="#0" strokeweight="0,75pt">
                <w10:wrap type="square"/>
                <v:textbox inset="2,5mm,1,3mm,2,5mm,1,3mm">
                  <w:txbxContent>
                    <w:p>
                      <w:pPr>
                        <w:jc w:val="center"/>
                        <w:rPr>
                          <w:rFonts w:ascii="Arial" w:hAnsi="Arial" w:cs="Arial"/>
                          <w:sz w:val="24"/>
                          <w:szCs w:val="24"/>
                        </w:rPr>
                      </w:pPr>
                      <w:r>
                        <w:t>Направление заявителю уведомления о принятом решении</w:t>
                      </w:r>
                    </w:p>
                  </w:txbxContent>
                </v:textbox>
                <v:stroke/>
              </v:rect>
            </w:pict>
          </mc:Fallback>
        </mc:AlternateContent>
      </w:r>
      <w:r>
        <w:rPr>
          <w:rFonts w:ascii="Arial" w:hAnsi="Arial" w:cs="Arial"/>
          <w:noProof/>
          <w:sz w:val="24"/>
          <w:szCs w:val="24"/>
        </w:rPr>
        <mc:AlternateContent>
          <mc:Choice Requires="wps">
            <w:drawing>
              <wp:anchor distT="0" distB="0" distL="114300" distR="114300" behindDoc="0" locked="0" layoutInCell="1" simplePos="0" relativeHeight="251708416" allowOverlap="1" hidden="0">
                <wp:simplePos x="0" y="0"/>
                <wp:positionH relativeFrom="column">
                  <wp:posOffset>4924425</wp:posOffset>
                </wp:positionH>
                <wp:positionV relativeFrom="paragraph">
                  <wp:posOffset>5071110</wp:posOffset>
                </wp:positionV>
                <wp:extent cx="0" cy="715645"/>
                <wp:effectExtent l="0" t="0" r="0" b="0"/>
                <wp:wrapNone/>
                <wp:docPr id="1052" name="shape1052" hidden="0"/>
                <wp:cNvGraphicFramePr/>
                <a:graphic xmlns:a="http://schemas.openxmlformats.org/drawingml/2006/main">
                  <a:graphicData uri="http://schemas.microsoft.com/office/word/2010/wordprocessingShape">
                    <wps:wsp>
                      <wps:cNvSpPr>
                        <a:spLocks noRot="1"/>
                      </wps:cNvSpPr>
                      <wps:spPr>
                        <a:xfrm>
                          <a:off x="0" y="0"/>
                          <a:ext cx="0" cy="715645"/>
                        </a:xfrm>
                        <a:prstGeom prst="straightConnector1">
                          <a:avLst/>
                        </a:prstGeom>
                        <a:ln w="0">
                          <a:solidFill>
                            <a:srgbClr val="000000"/>
                          </a:solidFill>
                          <a:miter lim="524288"/>
                          <a:tailEnd type="triangle" w="med" len="med"/>
                        </a:ln>
                      </wps:spPr>
                      <wps:bodyPr rot="0" vert="horz" wrap="square" lIns="91440" tIns="45720" rIns="91440" bIns="45720" anchor="ctr">
                        <a:noAutofit/>
                      </wps:bodyPr>
                    </wps:wsp>
                  </a:graphicData>
                </a:graphic>
              </wp:anchor>
            </w:drawing>
          </mc:Choice>
          <mc:Fallback>
            <w:pict>
              <v:shapetype coordsize="21600, 21600" path="m0,0l21600,21600e"/>
              <v:shape id="1052" type="#_x0000_t32" o:spt="32" style="position:absolute;margin-left:387,75pt;margin-top:399,3pt;width:0pt;height:56,35pt;mso-wrap-style:infront;mso-position-horizontal-relative:column;mso-position-vertical-relative:line;v-text-anchor:middle;z-index:251708416" coordsize="21600, 21600" o:allowincell="t" filled="f" stroked="t" strokecolor="#0" strokeweight="0pt">
                <v:stroke endarrow="block"/>
              </v:shape>
            </w:pict>
          </mc:Fallback>
        </mc:AlternateContent>
      </w:r>
      <w:r>
        <w:rPr>
          <w:rFonts w:ascii="Arial" w:hAnsi="Arial" w:cs="Arial"/>
          <w:sz w:val="24"/>
          <w:szCs w:val="24"/>
        </w:rPr>
        <w:br w:type="page"/>
      </w:r>
      <w:r>
        <w:rPr>
          <w:rFonts w:ascii="Arial" w:hAnsi="Arial" w:cs="Arial"/>
          <w:sz w:val="24"/>
          <w:szCs w:val="24"/>
        </w:rPr>
        <w:t>Приложение № 4</w:t>
      </w:r>
    </w:p>
    <w:p>
      <w:pPr>
        <w:jc w:val="both"/>
        <w:spacing w:after="0" w:line="240" w:lineRule="auto"/>
        <w:rPr>
          <w:rFonts w:ascii="Arial" w:hAnsi="Arial" w:cs="Arial"/>
          <w:sz w:val="24"/>
          <w:szCs w:val="24"/>
        </w:rPr>
      </w:pPr>
      <w:r>
        <w:rPr>
          <w:rFonts w:ascii="Arial" w:hAnsi="Arial" w:cs="Arial"/>
          <w:sz w:val="24"/>
          <w:szCs w:val="24"/>
        </w:rPr>
        <w:t>к постановлению Администрации</w:t>
      </w:r>
    </w:p>
    <w:p>
      <w:pPr>
        <w:jc w:val="both"/>
        <w:spacing w:after="0" w:line="240" w:lineRule="auto"/>
        <w:rPr>
          <w:rFonts w:ascii="Arial" w:hAnsi="Arial" w:cs="Arial"/>
          <w:sz w:val="24"/>
          <w:szCs w:val="24"/>
        </w:rPr>
      </w:pPr>
      <w:r>
        <w:rPr>
          <w:rFonts w:ascii="Arial" w:hAnsi="Arial" w:cs="Arial"/>
          <w:sz w:val="24"/>
          <w:szCs w:val="24"/>
        </w:rPr>
        <w:t>Усть-Беловского сельсовета</w:t>
      </w:r>
    </w:p>
    <w:p>
      <w:pPr>
        <w:jc w:val="both"/>
        <w:shd w:val="clear" w:color="auto" w:fill="FFFFFF"/>
        <w:spacing w:after="0" w:line="240" w:lineRule="auto"/>
        <w:rPr>
          <w:rFonts w:ascii="Arial" w:hAnsi="Arial" w:cs="Arial"/>
          <w:sz w:val="24"/>
          <w:szCs w:val="24"/>
        </w:rPr>
      </w:pPr>
      <w:r>
        <w:rPr>
          <w:rFonts w:ascii="Arial" w:hAnsi="Arial" w:cs="Arial"/>
          <w:sz w:val="24"/>
          <w:szCs w:val="24"/>
        </w:rPr>
        <w:t xml:space="preserve">от </w:t>
      </w:r>
      <w:r>
        <w:rPr>
          <w:rFonts w:ascii="Arial" w:hAnsi="Arial" w:cs="Arial"/>
          <w:sz w:val="24"/>
          <w:szCs w:val="24"/>
          <w:rtl w:val="off"/>
        </w:rPr>
        <w:t>05.10.2022 № 9</w:t>
      </w:r>
    </w:p>
    <w:p>
      <w:pPr>
        <w:adjustRightInd/>
        <w:autoSpaceDE w:val="off"/>
        <w:autoSpaceDN w:val="off"/>
        <w:jc w:val="both"/>
        <w:spacing w:after="0" w:line="240" w:lineRule="auto"/>
        <w:rPr>
          <w:rFonts w:ascii="Arial" w:hAnsi="Arial" w:cs="Arial"/>
          <w:sz w:val="24"/>
          <w:szCs w:val="24"/>
        </w:rPr>
      </w:pPr>
    </w:p>
    <w:p>
      <w:pPr>
        <w:adjustRightInd/>
        <w:ind w:firstLine="709"/>
        <w:autoSpaceDE w:val="off"/>
        <w:autoSpaceDN w:val="off"/>
        <w:jc w:val="both"/>
        <w:spacing w:after="0" w:line="240" w:lineRule="auto"/>
        <w:rPr>
          <w:rFonts w:ascii="Arial" w:hAnsi="Arial" w:cs="Arial"/>
          <w:sz w:val="24"/>
          <w:szCs w:val="24"/>
        </w:rPr>
      </w:pPr>
    </w:p>
    <w:p>
      <w:pPr>
        <w:adjustRightInd/>
        <w:ind w:firstLine="709"/>
        <w:autoSpaceDE w:val="off"/>
        <w:autoSpaceDN w:val="off"/>
        <w:jc w:val="center"/>
        <w:spacing w:after="0" w:line="240" w:lineRule="auto"/>
        <w:rPr>
          <w:rFonts w:ascii="Arial" w:hAnsi="Arial" w:cs="Arial"/>
          <w:b/>
          <w:sz w:val="24"/>
          <w:szCs w:val="24"/>
        </w:rPr>
      </w:pPr>
      <w:r>
        <w:rPr>
          <w:rFonts w:ascii="Arial" w:hAnsi="Arial" w:cs="Arial"/>
          <w:b/>
          <w:sz w:val="24"/>
          <w:szCs w:val="24"/>
        </w:rPr>
        <w:t>Контактные данные для подачи жалоб в связи с предоставлением муниципальной услуги</w:t>
      </w:r>
    </w:p>
    <w:p>
      <w:pPr>
        <w:adjustRightInd/>
        <w:ind w:firstLine="709"/>
        <w:autoSpaceDE w:val="off"/>
        <w:autoSpaceDN w:val="off"/>
        <w:jc w:val="both"/>
        <w:spacing w:after="0" w:line="240" w:lineRule="auto"/>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94"/>
        <w:gridCol w:w="5245"/>
      </w:tblGrid>
      <w:tr>
        <w:tc>
          <w:tcPr>
            <w:tcW w:w="3794" w:type="dxa"/>
          </w:tcPr>
          <w:p>
            <w:pPr>
              <w:adjustRightInd/>
              <w:autoSpaceDE w:val="off"/>
              <w:autoSpaceDN w:val="off"/>
              <w:jc w:val="both"/>
              <w:spacing w:after="0" w:line="240" w:lineRule="auto"/>
              <w:rPr>
                <w:rFonts w:ascii="Arial" w:hAnsi="Arial" w:cs="Arial"/>
                <w:sz w:val="24"/>
                <w:szCs w:val="24"/>
              </w:rPr>
            </w:pPr>
            <w:r>
              <w:rPr>
                <w:rFonts w:ascii="Arial" w:hAnsi="Arial" w:cs="Arial"/>
                <w:sz w:val="24"/>
                <w:szCs w:val="24"/>
              </w:rPr>
              <w:t xml:space="preserve">Администрация </w:t>
            </w:r>
            <w:r>
              <w:rPr>
                <w:rFonts w:ascii="Arial" w:hAnsi="Arial" w:cs="Arial"/>
                <w:sz w:val="24"/>
                <w:szCs w:val="24"/>
                <w:u w:val="single" w:color="auto"/>
              </w:rPr>
              <w:t>муниципального образования</w:t>
            </w:r>
          </w:p>
        </w:tc>
        <w:tc>
          <w:tcPr>
            <w:tcW w:w="5245" w:type="dxa"/>
          </w:tcPr>
          <w:p>
            <w:pPr>
              <w:adjustRightInd/>
              <w:autoSpaceDE w:val="off"/>
              <w:autoSpaceDN w:val="off"/>
              <w:jc w:val="both"/>
              <w:spacing w:after="0" w:line="240" w:lineRule="auto"/>
              <w:rPr>
                <w:rFonts w:ascii="Arial" w:hAnsi="Arial" w:cs="Arial"/>
                <w:sz w:val="24"/>
                <w:szCs w:val="24"/>
              </w:rPr>
            </w:pPr>
            <w:r>
              <w:rPr>
                <w:rFonts w:ascii="Arial" w:hAnsi="Arial" w:cs="Arial"/>
                <w:sz w:val="24"/>
                <w:szCs w:val="24"/>
              </w:rPr>
              <w:t xml:space="preserve">Адрес: </w:t>
            </w:r>
            <w:r>
              <w:rPr>
                <w:rFonts w:ascii="Arial" w:hAnsi="Arial" w:cs="Arial"/>
                <w:sz w:val="24"/>
                <w:szCs w:val="24"/>
                <w:rtl w:val="off"/>
              </w:rPr>
              <w:t>658347 с.Усть-Белое Краснощековский район ул.Школьная,3т-8(38575) 23917</w:t>
            </w:r>
            <w:r>
              <w:rPr>
                <w:rFonts w:ascii="Arial" w:hAnsi="Arial" w:cs="Arial"/>
                <w:sz w:val="24"/>
                <w:szCs w:val="24"/>
              </w:rPr>
              <w:t>.</w:t>
            </w:r>
          </w:p>
          <w:p>
            <w:pPr>
              <w:adjustRightInd/>
              <w:autoSpaceDE w:val="off"/>
              <w:autoSpaceDN w:val="off"/>
              <w:jc w:val="both"/>
              <w:spacing w:after="0" w:line="240" w:lineRule="auto"/>
              <w:rPr>
                <w:rFonts w:ascii="Arial" w:hAnsi="Arial" w:cs="Arial"/>
                <w:sz w:val="24"/>
                <w:szCs w:val="24"/>
              </w:rPr>
            </w:pPr>
            <w:r>
              <w:rPr>
                <w:rFonts w:ascii="Arial" w:hAnsi="Arial" w:cs="Arial"/>
                <w:sz w:val="24"/>
                <w:szCs w:val="24"/>
              </w:rPr>
              <w:t xml:space="preserve">Руководитель: </w:t>
            </w:r>
            <w:r>
              <w:rPr>
                <w:rFonts w:ascii="Arial" w:hAnsi="Arial" w:cs="Arial"/>
                <w:sz w:val="24"/>
                <w:szCs w:val="24"/>
                <w:rtl w:val="off"/>
              </w:rPr>
              <w:t>и.о.глав Администрации Медведева Ирина Федоровна</w:t>
            </w:r>
            <w:r>
              <w:rPr>
                <w:rFonts w:ascii="Arial" w:hAnsi="Arial" w:cs="Arial"/>
                <w:sz w:val="24"/>
                <w:szCs w:val="24"/>
              </w:rPr>
              <w:t xml:space="preserve">. </w:t>
            </w:r>
          </w:p>
        </w:tc>
      </w:tr>
      <w:tr>
        <w:tc>
          <w:tcPr>
            <w:tcW w:w="3794" w:type="dxa"/>
          </w:tcPr>
          <w:p>
            <w:pPr>
              <w:adjustRightInd/>
              <w:autoSpaceDE w:val="off"/>
              <w:autoSpaceDN w:val="off"/>
              <w:jc w:val="both"/>
              <w:spacing w:after="0" w:line="240" w:lineRule="auto"/>
              <w:rPr>
                <w:rFonts w:ascii="Arial" w:hAnsi="Arial" w:cs="Arial"/>
                <w:sz w:val="24"/>
                <w:szCs w:val="24"/>
                <w:u w:val="single" w:color="auto"/>
              </w:rPr>
            </w:pPr>
            <w:r>
              <w:rPr>
                <w:rFonts w:ascii="Arial" w:hAnsi="Arial" w:cs="Arial"/>
                <w:sz w:val="24"/>
                <w:szCs w:val="24"/>
                <w:u w:val="single" w:color="auto"/>
              </w:rPr>
              <w:t>Орган местного самоуправления</w:t>
            </w:r>
          </w:p>
        </w:tc>
        <w:tc>
          <w:tcPr>
            <w:tcW w:w="5245" w:type="dxa"/>
          </w:tcPr>
          <w:p>
            <w:pPr>
              <w:adjustRightInd/>
              <w:autoSpaceDE w:val="off"/>
              <w:autoSpaceDN w:val="off"/>
              <w:jc w:val="both"/>
              <w:spacing w:after="0" w:line="240" w:lineRule="auto"/>
              <w:rPr>
                <w:rFonts w:ascii="Arial" w:hAnsi="Arial" w:cs="Arial"/>
                <w:sz w:val="24"/>
                <w:szCs w:val="24"/>
              </w:rPr>
            </w:pPr>
            <w:r>
              <w:rPr>
                <w:rFonts w:ascii="Arial" w:hAnsi="Arial" w:cs="Arial"/>
                <w:sz w:val="24"/>
                <w:szCs w:val="24"/>
              </w:rPr>
              <w:t xml:space="preserve">Адрес: </w:t>
            </w:r>
            <w:r>
              <w:rPr>
                <w:rFonts w:ascii="Arial" w:hAnsi="Arial" w:cs="Arial"/>
                <w:sz w:val="24"/>
                <w:szCs w:val="24"/>
                <w:rtl w:val="off"/>
              </w:rPr>
              <w:t>658347 с.Усть-Белое Краснощековский район ул.Школьная,3т-8(38575) 23917</w:t>
            </w:r>
            <w:r>
              <w:rPr>
                <w:rFonts w:ascii="Arial" w:hAnsi="Arial" w:cs="Arial"/>
                <w:sz w:val="24"/>
                <w:szCs w:val="24"/>
              </w:rPr>
              <w:t>.</w:t>
            </w:r>
          </w:p>
          <w:p>
            <w:pPr>
              <w:adjustRightInd/>
              <w:autoSpaceDE w:val="off"/>
              <w:autoSpaceDN w:val="off"/>
              <w:jc w:val="both"/>
              <w:spacing w:after="0" w:line="240" w:lineRule="auto"/>
            </w:pPr>
            <w:r>
              <w:rPr>
                <w:rFonts w:ascii="Arial" w:hAnsi="Arial" w:cs="Arial"/>
                <w:sz w:val="24"/>
                <w:szCs w:val="24"/>
              </w:rPr>
              <w:t xml:space="preserve">Руководитель: </w:t>
            </w:r>
            <w:r>
              <w:rPr>
                <w:rFonts w:ascii="Arial" w:hAnsi="Arial" w:cs="Arial"/>
                <w:sz w:val="24"/>
                <w:szCs w:val="24"/>
                <w:rtl w:val="off"/>
              </w:rPr>
              <w:t>и.о.глава Администрации Медведева Ирина Федоровна</w:t>
            </w:r>
            <w:r>
              <w:rPr>
                <w:rFonts w:ascii="Arial" w:hAnsi="Arial" w:cs="Arial"/>
                <w:sz w:val="24"/>
                <w:szCs w:val="24"/>
              </w:rPr>
              <w:t xml:space="preserve">. </w:t>
            </w:r>
          </w:p>
          <w:p>
            <w:pPr>
              <w:adjustRightInd/>
              <w:autoSpaceDE w:val="off"/>
              <w:autoSpaceDN w:val="off"/>
              <w:jc w:val="both"/>
              <w:spacing w:after="0" w:line="240" w:lineRule="auto"/>
              <w:rPr>
                <w:rFonts w:ascii="Arial" w:hAnsi="Arial" w:cs="Arial"/>
                <w:sz w:val="24"/>
                <w:szCs w:val="24"/>
              </w:rPr>
            </w:pPr>
          </w:p>
        </w:tc>
      </w:tr>
    </w:tbl>
    <w:p>
      <w:pPr>
        <w:ind w:firstLine="709"/>
        <w:jc w:val="both"/>
        <w:spacing w:after="0" w:line="240" w:lineRule="auto"/>
        <w:rPr>
          <w:rFonts w:ascii="Arial" w:hAnsi="Arial" w:cs="Arial"/>
          <w:bCs/>
          <w:sz w:val="24"/>
          <w:szCs w:val="24"/>
          <w:vanish/>
        </w:rPr>
      </w:pPr>
    </w:p>
    <w:p>
      <w:pPr>
        <w:ind w:firstLine="709"/>
        <w:jc w:val="both"/>
        <w:spacing w:after="0" w:line="240" w:lineRule="auto"/>
        <w:rPr>
          <w:rFonts w:ascii="Arial" w:hAnsi="Arial" w:cs="Arial"/>
          <w:bCs/>
          <w:sz w:val="24"/>
          <w:szCs w:val="24"/>
          <w:vanish/>
        </w:rPr>
      </w:pPr>
    </w:p>
    <w:p>
      <w:pPr>
        <w:ind w:firstLine="709"/>
        <w:jc w:val="both"/>
        <w:spacing w:after="0" w:line="240" w:lineRule="auto"/>
        <w:rPr>
          <w:rFonts w:ascii="Arial" w:hAnsi="Arial" w:cs="Arial"/>
          <w:bCs/>
          <w:sz w:val="24"/>
          <w:szCs w:val="24"/>
          <w:vanish/>
        </w:rPr>
      </w:pPr>
    </w:p>
    <w:p>
      <w:pPr>
        <w:ind w:firstLine="709"/>
        <w:jc w:val="both"/>
        <w:spacing w:after="0" w:line="240" w:lineRule="auto"/>
        <w:rPr>
          <w:rFonts w:ascii="Arial" w:hAnsi="Arial" w:cs="Arial"/>
          <w:bCs/>
          <w:sz w:val="24"/>
          <w:szCs w:val="24"/>
          <w:vanish/>
        </w:rPr>
      </w:pPr>
    </w:p>
    <w:p>
      <w:pPr>
        <w:ind w:firstLine="709"/>
        <w:jc w:val="both"/>
        <w:spacing w:after="0" w:line="240" w:lineRule="auto"/>
        <w:rPr>
          <w:rFonts w:ascii="Arial" w:hAnsi="Arial" w:cs="Arial"/>
          <w:bCs/>
          <w:sz w:val="24"/>
          <w:szCs w:val="24"/>
          <w:vanish/>
        </w:rPr>
      </w:pPr>
    </w:p>
    <w:p>
      <w:pPr>
        <w:ind w:firstLine="709"/>
        <w:jc w:val="both"/>
        <w:spacing w:after="0" w:line="240" w:lineRule="auto"/>
        <w:rPr>
          <w:rFonts w:ascii="Arial" w:hAnsi="Arial" w:cs="Arial"/>
          <w:bCs/>
          <w:sz w:val="24"/>
          <w:szCs w:val="24"/>
          <w:vanish/>
        </w:rPr>
      </w:pPr>
    </w:p>
    <w:p>
      <w:pPr>
        <w:ind w:firstLine="709"/>
        <w:jc w:val="both"/>
        <w:spacing w:after="0" w:line="240" w:lineRule="auto"/>
        <w:rPr>
          <w:rFonts w:ascii="Arial" w:hAnsi="Arial" w:cs="Arial"/>
          <w:bCs/>
          <w:sz w:val="24"/>
          <w:szCs w:val="24"/>
          <w:vanish/>
        </w:rPr>
      </w:pPr>
    </w:p>
    <w:p>
      <w:pPr>
        <w:ind w:firstLine="709"/>
        <w:jc w:val="both"/>
        <w:spacing w:after="0" w:line="240" w:lineRule="auto"/>
        <w:rPr>
          <w:rFonts w:ascii="Arial" w:hAnsi="Arial" w:cs="Arial"/>
          <w:bCs/>
          <w:sz w:val="24"/>
          <w:szCs w:val="24"/>
          <w:vanish/>
        </w:rPr>
      </w:pPr>
    </w:p>
    <w:p>
      <w:pPr>
        <w:ind w:firstLine="709"/>
        <w:jc w:val="both"/>
        <w:spacing w:after="0" w:line="240" w:lineRule="auto"/>
        <w:rPr>
          <w:rFonts w:ascii="Arial" w:hAnsi="Arial" w:cs="Arial"/>
          <w:bCs/>
          <w:sz w:val="24"/>
          <w:szCs w:val="24"/>
          <w:vanish/>
        </w:rPr>
      </w:pPr>
    </w:p>
    <w:p>
      <w:pPr>
        <w:ind w:firstLine="709"/>
        <w:jc w:val="both"/>
        <w:spacing w:after="0" w:line="240" w:lineRule="auto"/>
        <w:rPr>
          <w:rFonts w:ascii="Arial" w:hAnsi="Arial" w:cs="Arial"/>
          <w:bCs/>
          <w:sz w:val="24"/>
          <w:szCs w:val="24"/>
          <w:vanish/>
        </w:rPr>
      </w:pPr>
    </w:p>
    <w:p>
      <w:pPr>
        <w:ind w:firstLine="709"/>
        <w:jc w:val="both"/>
        <w:spacing w:after="0" w:line="240" w:lineRule="auto"/>
        <w:rPr>
          <w:rFonts w:ascii="Arial" w:hAnsi="Arial" w:cs="Arial"/>
          <w:bCs/>
          <w:sz w:val="24"/>
          <w:szCs w:val="24"/>
          <w:vanish/>
        </w:rPr>
      </w:pPr>
    </w:p>
    <w:p>
      <w:pPr>
        <w:ind w:firstLine="709"/>
        <w:jc w:val="both"/>
        <w:spacing w:after="0" w:line="240" w:lineRule="auto"/>
        <w:rPr>
          <w:rFonts w:ascii="Arial" w:hAnsi="Arial" w:cs="Arial"/>
          <w:bCs/>
          <w:sz w:val="24"/>
          <w:szCs w:val="24"/>
          <w:vanish/>
        </w:rPr>
      </w:pPr>
    </w:p>
    <w:p>
      <w:pPr>
        <w:ind w:firstLine="709"/>
        <w:jc w:val="both"/>
        <w:spacing w:after="0" w:line="240" w:lineRule="auto"/>
        <w:rPr>
          <w:rFonts w:ascii="Arial" w:hAnsi="Arial" w:cs="Arial"/>
          <w:bCs/>
          <w:sz w:val="24"/>
          <w:szCs w:val="24"/>
          <w:vanish/>
        </w:rPr>
      </w:pPr>
    </w:p>
    <w:p>
      <w:pPr>
        <w:ind w:firstLine="709"/>
        <w:jc w:val="both"/>
        <w:spacing w:after="0" w:line="240" w:lineRule="auto"/>
        <w:rPr>
          <w:rFonts w:ascii="Arial" w:hAnsi="Arial" w:cs="Arial"/>
          <w:bCs/>
          <w:sz w:val="24"/>
          <w:szCs w:val="24"/>
          <w:vanish/>
        </w:rPr>
      </w:pPr>
    </w:p>
    <w:p>
      <w:pPr>
        <w:ind w:firstLine="709"/>
        <w:jc w:val="both"/>
        <w:spacing w:after="0" w:line="240" w:lineRule="auto"/>
        <w:rPr>
          <w:rFonts w:ascii="Arial" w:hAnsi="Arial" w:cs="Arial"/>
          <w:bCs/>
          <w:sz w:val="24"/>
          <w:szCs w:val="24"/>
          <w:vanish/>
        </w:rPr>
      </w:pPr>
    </w:p>
    <w:p>
      <w:pPr>
        <w:ind w:firstLine="709"/>
        <w:jc w:val="both"/>
        <w:spacing w:after="0" w:line="240" w:lineRule="auto"/>
        <w:rPr>
          <w:rFonts w:ascii="Arial" w:hAnsi="Arial" w:cs="Arial"/>
          <w:bCs/>
          <w:sz w:val="24"/>
          <w:szCs w:val="24"/>
          <w:vanish/>
        </w:rPr>
      </w:pPr>
    </w:p>
    <w:p>
      <w:pPr>
        <w:ind w:firstLine="709"/>
        <w:jc w:val="both"/>
        <w:spacing w:after="0" w:line="240" w:lineRule="auto"/>
        <w:rPr>
          <w:rFonts w:ascii="Arial" w:hAnsi="Arial" w:cs="Arial"/>
          <w:bCs/>
          <w:sz w:val="24"/>
          <w:szCs w:val="24"/>
          <w:vanish/>
        </w:rPr>
      </w:pPr>
    </w:p>
    <w:p>
      <w:pPr>
        <w:ind w:firstLine="709"/>
        <w:jc w:val="both"/>
        <w:spacing w:after="0" w:line="240" w:lineRule="auto"/>
        <w:rPr>
          <w:rFonts w:ascii="Arial" w:hAnsi="Arial" w:cs="Arial"/>
          <w:bCs/>
          <w:sz w:val="24"/>
          <w:szCs w:val="24"/>
          <w:vanish/>
        </w:rPr>
      </w:pPr>
    </w:p>
    <w:p>
      <w:pPr>
        <w:ind w:firstLine="709"/>
        <w:jc w:val="both"/>
        <w:spacing w:after="0" w:line="240" w:lineRule="auto"/>
        <w:rPr>
          <w:rFonts w:ascii="Arial" w:hAnsi="Arial" w:cs="Arial"/>
          <w:bCs/>
          <w:sz w:val="24"/>
          <w:szCs w:val="24"/>
          <w:vanish/>
        </w:rPr>
      </w:pPr>
    </w:p>
    <w:p>
      <w:pPr>
        <w:ind w:firstLine="709"/>
        <w:jc w:val="both"/>
        <w:spacing w:after="0" w:line="240" w:lineRule="auto"/>
        <w:rPr>
          <w:rFonts w:ascii="Arial" w:hAnsi="Arial" w:cs="Arial"/>
          <w:bCs/>
          <w:sz w:val="24"/>
          <w:szCs w:val="24"/>
          <w:vanish/>
        </w:rPr>
      </w:pPr>
    </w:p>
    <w:p>
      <w:pPr>
        <w:ind w:firstLine="709"/>
        <w:jc w:val="both"/>
        <w:spacing w:after="0" w:line="240" w:lineRule="auto"/>
        <w:rPr>
          <w:rFonts w:ascii="Arial" w:hAnsi="Arial" w:cs="Arial"/>
          <w:bCs/>
          <w:sz w:val="24"/>
          <w:szCs w:val="24"/>
          <w:vanish/>
        </w:rPr>
      </w:pPr>
    </w:p>
    <w:p>
      <w:pPr>
        <w:ind w:firstLine="709"/>
        <w:jc w:val="both"/>
        <w:spacing w:after="0" w:line="240" w:lineRule="auto"/>
        <w:rPr>
          <w:rFonts w:ascii="Arial" w:hAnsi="Arial" w:cs="Arial"/>
          <w:bCs/>
          <w:sz w:val="24"/>
          <w:szCs w:val="24"/>
          <w:vanish/>
        </w:rPr>
      </w:pPr>
    </w:p>
    <w:p>
      <w:pPr>
        <w:ind w:firstLine="709"/>
        <w:jc w:val="both"/>
        <w:spacing w:after="0" w:line="240" w:lineRule="auto"/>
        <w:rPr>
          <w:rFonts w:ascii="Arial" w:hAnsi="Arial" w:cs="Arial"/>
          <w:bCs/>
          <w:sz w:val="24"/>
          <w:szCs w:val="24"/>
          <w:vanish/>
        </w:rPr>
      </w:pPr>
    </w:p>
    <w:p>
      <w:pPr>
        <w:ind w:firstLine="709"/>
        <w:jc w:val="both"/>
        <w:spacing w:after="0" w:line="240" w:lineRule="auto"/>
        <w:rPr>
          <w:rFonts w:ascii="Arial" w:hAnsi="Arial" w:cs="Arial"/>
          <w:bCs/>
          <w:sz w:val="24"/>
          <w:szCs w:val="24"/>
          <w:vanish/>
        </w:rPr>
      </w:pPr>
    </w:p>
    <w:p>
      <w:pPr>
        <w:ind w:firstLine="709"/>
        <w:jc w:val="both"/>
        <w:spacing w:after="0" w:line="240" w:lineRule="auto"/>
        <w:rPr>
          <w:rFonts w:ascii="Arial" w:hAnsi="Arial" w:cs="Arial"/>
          <w:bCs/>
          <w:sz w:val="24"/>
          <w:szCs w:val="24"/>
          <w:vanish/>
        </w:rPr>
      </w:pPr>
    </w:p>
    <w:p>
      <w:pPr>
        <w:ind w:firstLine="709"/>
        <w:jc w:val="both"/>
        <w:spacing w:after="0" w:line="240" w:lineRule="auto"/>
        <w:rPr>
          <w:rFonts w:ascii="Arial" w:hAnsi="Arial" w:cs="Arial"/>
          <w:bCs/>
          <w:sz w:val="24"/>
          <w:szCs w:val="24"/>
          <w:vanish/>
        </w:rPr>
      </w:pPr>
    </w:p>
    <w:p>
      <w:pPr>
        <w:pStyle w:val="ConsPlusNormal"/>
        <w:ind w:firstLine="709"/>
        <w:jc w:val="both"/>
        <w:rPr>
          <w:sz w:val="24"/>
          <w:szCs w:val="24"/>
        </w:rPr>
      </w:pPr>
    </w:p>
    <w:p>
      <w:pPr>
        <w:pStyle w:val="ConsPlusNormal"/>
        <w:ind w:firstLine="709"/>
        <w:jc w:val="both"/>
        <w:rPr>
          <w:sz w:val="24"/>
          <w:szCs w:val="24"/>
        </w:rPr>
      </w:pPr>
    </w:p>
    <w:p>
      <w:pPr>
        <w:bidi w:val="off"/>
        <w:jc w:val="both"/>
        <w:spacing w:lineRule="auto"/>
        <w:rPr>
          <w:rFonts w:eastAsia="맑은 고딕"/>
          <w:color w:val="000011"/>
          <w:sz w:val="20"/>
        </w:rPr>
      </w:pPr>
    </w:p>
    <w:sectPr>
      <w:pgSz w:w="11906" w:h="16838"/>
      <w:pgMar w:top="1985" w:right="1701" w:bottom="1701" w:left="1701" w:header="720" w:footer="720" w:gutter="0"/>
      <w:cols/>
      <w:docGrid w:linePitch="170" w:charSpace="-614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w:font w:name="Cambria">
    <w:panose1 w:val="02040503050406030204"/>
    <w:charset w:val="00"/>
    <w:notTrueType w:val="true"/>
    <w:sig w:usb0="E00006FF" w:usb1="420024FF" w:usb2="02000000" w:usb3="00000001" w:csb0="2000019F" w:csb1="00000001"/>
  </w:font>
  <w:font w:name="Arial">
    <w:panose1 w:val="020B0604020202020204"/>
    <w:charset w:val="00"/>
    <w:notTrueType w:val="true"/>
    <w:sig w:usb0="E0002EFF" w:usb1="C000785B" w:usb2="00000009" w:usb3="00000001" w:csb0="400001FF" w:csb1="FFFF0000"/>
  </w:font>
  <w:font w:name="Times New Roman">
    <w:panose1 w:val="02020603050405020304"/>
    <w:charset w:val="00"/>
    <w:notTrueType w:val="true"/>
    <w:sig w:usb0="E0002EFF" w:usb1="C000785B" w:usb2="00000009" w:usb3="00000001" w:csb0="400001FF" w:csb1="FFFF0000"/>
  </w:font>
  <w:font w:name="Calibri">
    <w:panose1 w:val="020F0502020204030204"/>
    <w:charset w:val="00"/>
    <w:notTrueType w:val="true"/>
    <w:sig w:usb0="E4002EFF" w:usb1="C000247B" w:usb2="00000009" w:usb3="00000001" w:csb0="200001FF" w:csb1="00000001"/>
  </w:font>
  <w:font w:name="맑은 고딕">
    <w:panose1 w:val="020B0503020000020004"/>
    <w:charset w:val="00"/>
    <w:notTrueType w:val="true"/>
    <w:sig w:usb0="9000002F" w:usb1="29D77CFB" w:usb2="00000012" w:usb3="00000001" w:csb0="00080001" w:csb1="00000001"/>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w:footnote w:type="separator" w:id="-1">
    <w:p>
      <w:pPr>
        <w:spacing w:after="0" w:line="240" w:lineRule="auto"/>
      </w:pPr>
      <w:r>
        <w:separator/>
      </w:r>
    </w:p>
  </w:footnote>
  <w:footnote w:type="continuationSeparator" w:id="0">
    <w:p>
      <w:pPr>
        <w:spacing w:after="0" w:line="240" w:lineRule="auto"/>
      </w:pPr>
      <w:r>
        <w:continuationSeparator/>
      </w:r>
    </w:p>
  </w:footnote>
  <w:footnote w:id="1">
    <w:p>
      <w:pPr>
        <w:pStyle w:val="affff7"/>
      </w:pPr>
      <w:r>
        <w:rPr>
          <w:rStyle w:val="aff3"/>
        </w:rPr>
        <w:footnoteRef/>
      </w:r>
      <w:r>
        <w:t xml:space="preserve"> при условии наличия заключенного соглашения о взаимодействии между МФЦ и ОМСУ</w:t>
      </w:r>
    </w:p>
  </w:footnote>
  <w:footnote w:id="2">
    <w:p>
      <w:pPr>
        <w:pStyle w:val="affff7"/>
        <w:jc w:val="both"/>
      </w:pPr>
      <w:r>
        <w:rPr>
          <w:rStyle w:val="aff3"/>
        </w:rPr>
        <w:footnoteRef/>
      </w:r>
      <w:r>
        <w:rPr>
          <w:szCs w:val="28"/>
        </w:rPr>
        <w:t xml:space="preserve">предоставление муниципальной услуги </w:t>
      </w:r>
      <w:r>
        <w:rPr>
          <w:szCs w:val="19"/>
        </w:rPr>
        <w:t xml:space="preserve">осуществляется </w:t>
      </w:r>
      <w:r>
        <w:rPr>
          <w:szCs w:val="28"/>
        </w:rPr>
        <w:t xml:space="preserve">в электронной форме </w:t>
      </w:r>
      <w:r>
        <w:rPr>
          <w:szCs w:val="19"/>
        </w:rPr>
        <w:t>при наличии регистрации заявителя на Едином портале государственных и муниципальных услуг (функций), а также специальной кнопки «Получить услугу»</w:t>
      </w:r>
      <w:r>
        <w:rPr>
          <w:szCs w:val="28"/>
        </w:rPr>
        <w:t>либо при наличии регистрации на портале федеральной информационной адресной системы</w:t>
      </w:r>
    </w:p>
  </w:footnote>
  <w:footnote w:id="3">
    <w:p>
      <w:pPr>
        <w:pStyle w:val="affff7"/>
        <w:jc w:val="both"/>
      </w:pPr>
      <w:r>
        <w:rPr>
          <w:rStyle w:val="aff3"/>
        </w:rPr>
        <w:footnoteRef/>
      </w:r>
      <w:r>
        <w:t xml:space="preserve"> Заявление может быть подано через портал адресной системы при наличии </w:t>
      </w:r>
      <w:r>
        <w:rPr>
          <w:szCs w:val="19"/>
        </w:rPr>
        <w:t>регистрации заявителя на данном портале</w:t>
      </w:r>
    </w:p>
    <w:p>
      <w:pPr>
        <w:pStyle w:val="affff7"/>
      </w:pPr>
    </w:p>
  </w:footnote>
  <w:footnote w:id="4">
    <w:p>
      <w:pPr>
        <w:pStyle w:val="affff7"/>
      </w:pPr>
      <w:r>
        <w:rPr>
          <w:rStyle w:val="aff3"/>
        </w:rPr>
        <w:footnoteRef/>
      </w:r>
      <w:r>
        <w:t xml:space="preserve"> В случае если такая возможность реализована на </w:t>
      </w:r>
      <w:r>
        <w:rPr>
          <w:color w:val="000000"/>
        </w:rPr>
        <w:t>Едином портале государственных и муниципальных услуг (функций)</w:t>
      </w:r>
    </w:p>
  </w:footnote>
  <w:footnote w:id="5">
    <w:p>
      <w:pPr>
        <w:pStyle w:val="affff7"/>
        <w:jc w:val="both"/>
      </w:pPr>
      <w:r>
        <w:rPr>
          <w:rStyle w:val="aff3"/>
        </w:rPr>
        <w:footnoteRef/>
      </w:r>
      <w:r>
        <w:t xml:space="preserve"> На Многофункциональный центр не возложена функция по предоставлению муниципальной услуги в полном объеме в порядке, определенном частью 1.3 статьи 16 Федерального закона от 27.07.2010 № 210-ФЗ «Об организации предоставления государственных и муниципальных услуг» </w:t>
      </w:r>
    </w:p>
  </w:footnote>
  <w:footnote w:id="6">
    <w:p>
      <w:pPr>
        <w:pStyle w:val="affff7"/>
        <w:jc w:val="both"/>
      </w:pPr>
      <w:r>
        <w:rPr>
          <w:rStyle w:val="aff3"/>
        </w:rPr>
        <w:footnoteRef/>
      </w:r>
      <w:r>
        <w:t xml:space="preserve"> Органом местного самоуправления указываются сведения о тех многофункциональных центрах предоставления государственных и муниципальных услуг, с которыми заключено соглашение о предоставлении муниципальной услуги</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14="http://schemas.microsoft.com/office/word/2010/wordml" xmlns:wne="http://schemas.microsoft.com/office/word/2006/wordml">
  <w:abstractNum w:abstractNumId="0">
    <w:nsid w:val="54ab63bb"/>
    <w:multiLevelType w:val="hybridMultilevel"/>
    <w:tmpl w:val="3558d6c8"/>
    <w:lvl w:ilvl="0" w:tplc="f6d4a598">
      <w:start w:val="1"/>
      <w:lvlText w:val="%1)"/>
      <w:lvlJc w:val="left"/>
      <w:pPr>
        <w:ind w:left="1069" w:hanging="360"/>
      </w:pPr>
      <w:rPr>
        <w:rFonts w:hint="default"/>
      </w:rPr>
    </w:lvl>
    <w:lvl w:ilvl="1" w:tentative="on" w:tplc="4190019">
      <w:start w:val="1"/>
      <w:numFmt w:val="lowerLetter"/>
      <w:lvlText w:val="%2."/>
      <w:lvlJc w:val="left"/>
      <w:pPr>
        <w:ind w:left="1789" w:hanging="360"/>
      </w:pPr>
    </w:lvl>
    <w:lvl w:ilvl="2" w:tentative="on" w:tplc="419001b">
      <w:start w:val="1"/>
      <w:numFmt w:val="lowerRoman"/>
      <w:lvlText w:val="%3."/>
      <w:lvlJc w:val="right"/>
      <w:pPr>
        <w:ind w:left="2509" w:hanging="180"/>
      </w:pPr>
    </w:lvl>
    <w:lvl w:ilvl="3" w:tentative="on" w:tplc="419000f">
      <w:start w:val="1"/>
      <w:lvlText w:val="%4."/>
      <w:lvlJc w:val="left"/>
      <w:pPr>
        <w:ind w:left="3229" w:hanging="360"/>
      </w:pPr>
    </w:lvl>
    <w:lvl w:ilvl="4" w:tentative="on" w:tplc="4190019">
      <w:start w:val="1"/>
      <w:numFmt w:val="lowerLetter"/>
      <w:lvlText w:val="%5."/>
      <w:lvlJc w:val="left"/>
      <w:pPr>
        <w:ind w:left="3949" w:hanging="360"/>
      </w:pPr>
    </w:lvl>
    <w:lvl w:ilvl="5" w:tentative="on" w:tplc="419001b">
      <w:start w:val="1"/>
      <w:numFmt w:val="lowerRoman"/>
      <w:lvlText w:val="%6."/>
      <w:lvlJc w:val="right"/>
      <w:pPr>
        <w:ind w:left="4669" w:hanging="180"/>
      </w:pPr>
    </w:lvl>
    <w:lvl w:ilvl="6" w:tentative="on" w:tplc="419000f">
      <w:start w:val="1"/>
      <w:lvlText w:val="%7."/>
      <w:lvlJc w:val="left"/>
      <w:pPr>
        <w:ind w:left="5389" w:hanging="360"/>
      </w:pPr>
    </w:lvl>
    <w:lvl w:ilvl="7" w:tentative="on" w:tplc="4190019">
      <w:start w:val="1"/>
      <w:numFmt w:val="lowerLetter"/>
      <w:lvlText w:val="%8."/>
      <w:lvlJc w:val="left"/>
      <w:pPr>
        <w:ind w:left="6109" w:hanging="360"/>
      </w:pPr>
    </w:lvl>
    <w:lvl w:ilvl="8" w:tentative="on" w:tplc="419001b">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w:removePersonalInformation/>
  <w:bordersDontSurroundHeader/>
  <w:bordersDontSurroundFooter/>
  <w:hideGrammaticalErrors/>
  <w:proofState w:spelling="clean" w:grammar="clean"/>
  <w:defaultTabStop w:val="800"/>
  <w:drawingGridHorizontalSpacing w:val="1000"/>
  <w:drawingGridVerticalSpacing w:val="1000"/>
  <w:displayHorizontalDrawingGridEvery w:val="1"/>
  <w:displayVerticalDrawingGridEvery w:val="1"/>
  <w:characterSpacingControl w:val="doNotCompress"/>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val="1"/>
    <m:lMargin m:val="0"/>
    <m:rMargin m:val="0"/>
    <m:defJc m:val="centerGroup"/>
    <m:wrapIndent m:val="1440"/>
    <m:wrapRight m:val="0"/>
    <m:intLim m:val="subSup"/>
    <m:naryLim m:val="undOvr"/>
    <m:interSp m:val="0"/>
    <m:intraSp m:val="0"/>
    <m:preSp m:val="0"/>
    <m:postSp m:val="0"/>
  </m:mathPr>
  <w:themeFontLang w:val="LA" w:eastAsia="ko-KR" w:bidi="ar-SA"/>
</w:settings>
</file>

<file path=word/styles.xml><?xml version="1.0" encoding="utf-8"?>
<w:styles xmlns:r="http://schemas.openxmlformats.org/officeDocument/2006/relationships" xmlns:w="http://schemas.openxmlformats.org/wordprocessingml/2006/main">
  <w:docDefaults>
    <w:rPrDefault>
      <w:rPr>
        <w:lang w:val="ru-RU" w:eastAsia="ru-RU" w:bidi="ar-SA"/>
        <w:rFonts w:asciiTheme="minorHAnsi" w:eastAsiaTheme="minorEastAsia" w:hAnsiTheme="minorHAnsi" w:cstheme="minorBidi"/>
        <w:sz w:val="22"/>
        <w:szCs w:val="22"/>
      </w:rPr>
    </w:rPrDefault>
    <w:pPrDefault>
      <w:pPr>
        <w:spacing w:after="200" w:line="276" w:lineRule="auto"/>
      </w:pPr>
    </w:pPrDefault>
  </w:docDefaults>
  <w:style w:type="paragraph" w:default="1" w:styleId="a1">
    <w:name w:val="Normal"/>
    <w:qFormat/>
  </w:style>
  <w:style w:type="character" w:default="1" w:styleId="a2">
    <w:name w:val="Default Paragraph Font"/>
    <w:semiHidden/>
    <w:unhideWhenUsed/>
  </w:style>
  <w:style w:type="table" w:default="1" w:styleId="a3">
    <w:name w:val="Normal Table"/>
    <w:semiHidden/>
    <w:unhideWhenUsed/>
    <w:tblPr>
      <w:tblInd w:w="0" w:type="dxa"/>
      <w:tblCellMar>
        <w:top w:w="0" w:type="dxa"/>
        <w:left w:w="108" w:type="dxa"/>
        <w:bottom w:w="0" w:type="dxa"/>
        <w:right w:w="108" w:type="dxa"/>
      </w:tblCellMar>
    </w:tblPr>
  </w:style>
  <w:style w:type="numbering" w:default="1" w:styleId="a4">
    <w:name w:val="No List"/>
    <w:semiHidden/>
    <w:unhideWhenUsed/>
  </w:style>
  <w:style w:type="paragraph" w:styleId="a5">
    <w:name w:val="No Spacing"/>
    <w:qFormat/>
    <w:pPr>
      <w:spacing w:after="0" w:line="240" w:lineRule="auto"/>
    </w:pPr>
  </w:style>
  <w:style w:type="paragraph" w:styleId="1">
    <w:name w:val="heading 1"/>
    <w:basedOn w:val="a1"/>
    <w:next w:val="a1"/>
    <w:link w:val="Normal"/>
    <w:qFormat/>
    <w:pPr>
      <w:keepNext/>
      <w:keepLines/>
      <w:outlineLvl w:val="0"/>
      <w:spacing w:after="0" w:before="240"/>
    </w:pPr>
    <w:rPr>
      <w:rFonts w:asciiTheme="majorHAnsi" w:eastAsiaTheme="majorEastAsia" w:hAnsiTheme="majorHAnsi" w:cstheme="majorBidi"/>
      <w:color w:val="2E74B5"/>
      <w:sz w:val="32"/>
      <w:szCs w:val="32"/>
    </w:rPr>
  </w:style>
  <w:style w:type="paragraph" w:styleId="affff7">
    <w:name w:val="footnote text"/>
    <w:basedOn w:val="a1"/>
    <w:link w:val="Normal"/>
    <w:pPr>
      <w:spacing w:after="0" w:line="240" w:lineRule="auto"/>
    </w:pPr>
    <w:rPr>
      <w:sz w:val="20"/>
      <w:szCs w:val="20"/>
    </w:rPr>
  </w:style>
  <w:style w:type="character" w:styleId="ad">
    <w:name w:val="Strong"/>
    <w:basedOn w:val="a2"/>
    <w:qFormat/>
    <w:rPr>
      <w:b/>
      <w:bCs/>
    </w:rPr>
  </w:style>
  <w:style w:type="character" w:styleId="afa">
    <w:name w:val="Hyperlink"/>
    <w:basedOn w:val="a2"/>
    <w:rPr>
      <w:color w:val="0563C1"/>
      <w:u w:val="single" w:color="auto"/>
    </w:rPr>
  </w:style>
  <w:style w:type="character" w:styleId="aff3">
    <w:name w:val="footnote reference"/>
    <w:basedOn w:val="a2"/>
    <w:rPr>
      <w:vertAlign w:val="superscript"/>
    </w:rPr>
  </w:style>
  <w:style w:type="paragraph" w:styleId="aff8">
    <w:name w:val="Body Text Indent"/>
    <w:basedOn w:val="a1"/>
    <w:link w:val="Normal"/>
    <w:pPr>
      <w:ind w:left="283"/>
      <w:spacing w:after="120"/>
    </w:pPr>
  </w:style>
  <w:style w:type="paragraph" w:styleId="affe">
    <w:name w:val="Normal (Web)"/>
    <w:basedOn w:val="a1"/>
    <w:rPr>
      <w:rFonts w:ascii="Times New Roman" w:hAnsi="Times New Roman" w:cs="Times New Roman"/>
      <w:sz w:val="24"/>
      <w:szCs w:val="24"/>
    </w:rPr>
  </w:style>
  <w:style w:type="paragraph" w:styleId="2b">
    <w:name w:val="Body Text Indent 2"/>
    <w:basedOn w:val="a1"/>
    <w:link w:val="Normal"/>
    <w:pPr>
      <w:ind w:left="283"/>
      <w:spacing w:after="120" w:line="480" w:lineRule="auto"/>
    </w:pPr>
  </w:style>
  <w:style w:type="paragraph" w:customStyle="1" w:styleId="Default">
    <w:name w:val="Default"/>
    <w:pPr>
      <w:adjustRightInd/>
      <w:autoSpaceDE w:val="off"/>
      <w:autoSpaceDN w:val="off"/>
      <w:spacing w:after="0" w:line="240" w:lineRule="auto"/>
    </w:pPr>
    <w:rPr>
      <w:rFonts w:ascii="Times New Roman" w:eastAsia="Times New Roman" w:hAnsi="Times New Roman" w:cs="Times New Roman"/>
      <w:color w:val="000000"/>
      <w:sz w:val="24"/>
      <w:szCs w:val="24"/>
    </w:rPr>
  </w:style>
  <w:style w:type="paragraph" w:customStyle="1" w:styleId="ConsPlusCell">
    <w:name w:val="ConsPlusCell"/>
    <w:pPr>
      <w:adjustRightInd/>
      <w:autoSpaceDE w:val="off"/>
      <w:autoSpaceDN w:val="off"/>
      <w:spacing w:after="0" w:line="240" w:lineRule="auto"/>
    </w:pPr>
    <w:rPr>
      <w:rFonts w:ascii="Arial" w:eastAsia="Times New Roman" w:hAnsi="Arial" w:cs="Arial"/>
      <w:sz w:val="20"/>
      <w:szCs w:val="20"/>
    </w:rPr>
  </w:style>
  <w:style w:type="paragraph" w:customStyle="1" w:styleId="ConsPlusNormal">
    <w:name w:val="ConsPlusNormal"/>
    <w:pPr>
      <w:adjustRightInd/>
      <w:ind w:firstLine="720"/>
      <w:autoSpaceDE w:val="off"/>
      <w:autoSpaceDN w:val="off"/>
      <w:spacing w:after="0" w:line="240" w:lineRule="auto"/>
    </w:pPr>
    <w:rPr>
      <w:rFonts w:ascii="Arial" w:eastAsia="Times New Roman" w:hAnsi="Arial" w:cs="Arial"/>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fontTable" Target="fontTable.xml" /><Relationship Id="rId5" Type="http://schemas.openxmlformats.org/officeDocument/2006/relationships/webSettings" Target="webSettings.xml" /><Relationship Id="rId6" Type="http://schemas.openxmlformats.org/officeDocument/2006/relationships/numbering" Target="numbering.xml" /><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MS Gothic"/>
        <a:font script="Hang" typeface="맑은 고딕"/>
        <a:font script="Hans" typeface="SimSun"/>
        <a:font script="Hant" typeface="PMingLiU"/>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
      </a:majorFont>
      <a:minorFont>
        <a:latin typeface="Calibri"/>
        <a:ea typeface=""/>
        <a:cs typeface=""/>
        <a:font script="Jpan" typeface="MS Mincho"/>
        <a:font script="Hang" typeface="맑은 고딕"/>
        <a:font script="Hans" typeface="SimSun"/>
        <a:font script="Hant" typeface="PMingLiU"/>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a:solidFill>
            <a:schemeClr val="phClr">
              <a:shade val="95000"/>
              <a:satMod val="104999"/>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Application>Word</Application>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mvideo</cp:lastModifiedBy>
  <cp:revision>1</cp:revision>
  <dcterms:modified xsi:type="dcterms:W3CDTF">2022-11-21T05:36:27Z</dcterms:modified>
  <cp:lastPrinted>2022-11-17T09:37:11Z</cp:lastPrinted>
  <cp:version>0900.0000.01</cp:version>
</cp:coreProperties>
</file>