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F3" w:rsidRDefault="00152873" w:rsidP="006E60F3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C7FC836" wp14:editId="6D308D9D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F16" w:rsidRDefault="00DB44C8">
      <w:pPr>
        <w:pStyle w:val="af9"/>
      </w:pP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C0433F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4B4357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>.09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B4357" w:rsidRPr="004B4357" w:rsidRDefault="004B4357" w:rsidP="004B43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B4357">
        <w:rPr>
          <w:rFonts w:ascii="Times New Roman" w:hAnsi="Times New Roman" w:cs="Times New Roman"/>
          <w:b/>
          <w:sz w:val="28"/>
          <w:szCs w:val="28"/>
        </w:rPr>
        <w:t>Актуальные вопросы государственной регистрации: порядок установления охранных зон и предусмотренные ограничения</w:t>
      </w:r>
    </w:p>
    <w:bookmarkEnd w:id="0"/>
    <w:p w:rsidR="004B4357" w:rsidRPr="004B4357" w:rsidRDefault="004B4357" w:rsidP="004B43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357">
        <w:rPr>
          <w:rFonts w:ascii="Times New Roman" w:hAnsi="Times New Roman" w:cs="Times New Roman"/>
          <w:sz w:val="28"/>
          <w:szCs w:val="28"/>
        </w:rPr>
        <w:t>Что такое охранная зона? Что это значит и что делать?</w:t>
      </w:r>
      <w:r w:rsidRPr="004B4357">
        <w:rPr>
          <w:rFonts w:ascii="Times New Roman" w:hAnsi="Times New Roman" w:cs="Times New Roman"/>
        </w:rPr>
        <w:t xml:space="preserve"> </w:t>
      </w:r>
      <w:r w:rsidRPr="004B4357">
        <w:rPr>
          <w:rFonts w:ascii="Times New Roman" w:hAnsi="Times New Roman" w:cs="Times New Roman"/>
          <w:sz w:val="28"/>
          <w:szCs w:val="28"/>
        </w:rPr>
        <w:t xml:space="preserve">Что это такое, для чего они устанавливаются и особенности установления местоположения границ охранных зон. </w:t>
      </w: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357">
        <w:rPr>
          <w:rFonts w:ascii="Times New Roman" w:hAnsi="Times New Roman" w:cs="Times New Roman"/>
          <w:sz w:val="28"/>
          <w:szCs w:val="28"/>
        </w:rPr>
        <w:t xml:space="preserve">«Охранная зона – это зоны с особыми условиями использования территорий (ЗОУИТ) – например, санитарно-защитные зоны, зоны охраны объектов культурного наследия народов РФ, охранная зона объектов электроэнергетики, </w:t>
      </w:r>
      <w:proofErr w:type="spellStart"/>
      <w:r w:rsidRPr="004B4357">
        <w:rPr>
          <w:rFonts w:ascii="Times New Roman" w:hAnsi="Times New Roman" w:cs="Times New Roman"/>
          <w:sz w:val="28"/>
          <w:szCs w:val="28"/>
        </w:rPr>
        <w:t>водоохранные</w:t>
      </w:r>
      <w:proofErr w:type="spellEnd"/>
      <w:r w:rsidRPr="004B4357">
        <w:rPr>
          <w:rFonts w:ascii="Times New Roman" w:hAnsi="Times New Roman" w:cs="Times New Roman"/>
          <w:sz w:val="28"/>
          <w:szCs w:val="28"/>
        </w:rPr>
        <w:t xml:space="preserve"> зоны, зоны затопления, подтопления, </w:t>
      </w:r>
      <w:proofErr w:type="spellStart"/>
      <w:r w:rsidRPr="004B4357">
        <w:rPr>
          <w:rFonts w:ascii="Times New Roman" w:hAnsi="Times New Roman" w:cs="Times New Roman"/>
          <w:sz w:val="28"/>
          <w:szCs w:val="28"/>
        </w:rPr>
        <w:t>приаэродромные</w:t>
      </w:r>
      <w:proofErr w:type="spellEnd"/>
      <w:r w:rsidRPr="004B4357">
        <w:rPr>
          <w:rFonts w:ascii="Times New Roman" w:hAnsi="Times New Roman" w:cs="Times New Roman"/>
          <w:sz w:val="28"/>
          <w:szCs w:val="28"/>
        </w:rPr>
        <w:t xml:space="preserve"> территории, иные зоны, устанавливаемые в соответствии с законодательством РФ», - комментирует Андрей Рерих, заместитель руководителя Управления Росреестра </w:t>
      </w:r>
      <w:r w:rsidRPr="004B4357">
        <w:rPr>
          <w:rFonts w:ascii="Times New Roman" w:hAnsi="Times New Roman" w:cs="Times New Roman"/>
          <w:sz w:val="28"/>
          <w:szCs w:val="28"/>
        </w:rPr>
        <w:br/>
        <w:t>по Алтайскому краю.</w:t>
      </w: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357">
        <w:rPr>
          <w:rFonts w:ascii="Times New Roman" w:hAnsi="Times New Roman" w:cs="Times New Roman"/>
          <w:sz w:val="28"/>
          <w:szCs w:val="28"/>
        </w:rPr>
        <w:t>Установление охранных зон регулируется статьей 105 Земельного кодекса Российской Федерации, где указаны все зоны, которые подлежат установлению. Всего 28 видов таких зон и у каждой свои особенности. Другие виды установлению не подлежат.</w:t>
      </w: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357">
        <w:rPr>
          <w:rFonts w:ascii="Times New Roman" w:hAnsi="Times New Roman" w:cs="Times New Roman"/>
          <w:sz w:val="28"/>
          <w:szCs w:val="28"/>
        </w:rPr>
        <w:t>Цели образования охранных зон связаны с обеспечением безопасности собственников смежных землепользований и создания необходимых условий для эксплуатации объектов недвижимости.</w:t>
      </w: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357">
        <w:rPr>
          <w:rFonts w:ascii="Times New Roman" w:hAnsi="Times New Roman" w:cs="Times New Roman"/>
          <w:sz w:val="28"/>
          <w:szCs w:val="28"/>
        </w:rPr>
        <w:t>Любая охранная зона предполагает ограничения по использованию участка. Например, охранная зона ЛЭП или газопровода предполагает запрет на строительство зданий и сооружений, а санитарно-защитная зона - на строительство объектов жилого использования.</w:t>
      </w: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357">
        <w:rPr>
          <w:rFonts w:ascii="Times New Roman" w:hAnsi="Times New Roman" w:cs="Times New Roman"/>
          <w:sz w:val="28"/>
          <w:szCs w:val="28"/>
        </w:rPr>
        <w:t xml:space="preserve">Покупая земельный участок, начиная строительство дома или в процессе других действий можно столкнуться с таким обременением - ограничением собственника в его праве использовать или распоряжаться данным земельным участком. </w:t>
      </w: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357">
        <w:rPr>
          <w:rFonts w:ascii="Times New Roman" w:hAnsi="Times New Roman" w:cs="Times New Roman"/>
          <w:sz w:val="28"/>
          <w:szCs w:val="28"/>
        </w:rPr>
        <w:t xml:space="preserve">В Единый государственный реестр недвижимости (ЕГРН) запись </w:t>
      </w:r>
      <w:r w:rsidRPr="004B4357">
        <w:rPr>
          <w:rFonts w:ascii="Times New Roman" w:hAnsi="Times New Roman" w:cs="Times New Roman"/>
          <w:sz w:val="28"/>
          <w:szCs w:val="28"/>
        </w:rPr>
        <w:br/>
        <w:t>об ограничении использования земельных участков в зонах с особыми условиями использования территорий вносится в сведения об объекте недвижимости.</w:t>
      </w: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357">
        <w:rPr>
          <w:rFonts w:ascii="Times New Roman" w:hAnsi="Times New Roman" w:cs="Times New Roman"/>
          <w:sz w:val="28"/>
          <w:szCs w:val="28"/>
        </w:rPr>
        <w:t xml:space="preserve">Узнать об ограничениях земельного участка, возможно запросив информацию в </w:t>
      </w:r>
      <w:proofErr w:type="spellStart"/>
      <w:r w:rsidRPr="004B4357">
        <w:rPr>
          <w:rFonts w:ascii="Times New Roman" w:hAnsi="Times New Roman" w:cs="Times New Roman"/>
          <w:sz w:val="28"/>
          <w:szCs w:val="28"/>
        </w:rPr>
        <w:t>Росреестре</w:t>
      </w:r>
      <w:proofErr w:type="spellEnd"/>
      <w:r w:rsidRPr="004B4357">
        <w:rPr>
          <w:rFonts w:ascii="Times New Roman" w:hAnsi="Times New Roman" w:cs="Times New Roman"/>
          <w:sz w:val="28"/>
          <w:szCs w:val="28"/>
        </w:rPr>
        <w:t xml:space="preserve">, а именно Выписку из ЕГРН об объекте недвижимости, в которой </w:t>
      </w:r>
      <w:r w:rsidRPr="004B4357">
        <w:rPr>
          <w:rFonts w:ascii="Times New Roman" w:hAnsi="Times New Roman" w:cs="Times New Roman"/>
          <w:sz w:val="28"/>
          <w:szCs w:val="28"/>
        </w:rPr>
        <w:lastRenderedPageBreak/>
        <w:t xml:space="preserve">будут отражены сведения об актуальных ограничениях объекта недвижимости, </w:t>
      </w:r>
      <w:r w:rsidRPr="004B4357">
        <w:rPr>
          <w:rFonts w:ascii="Times New Roman" w:hAnsi="Times New Roman" w:cs="Times New Roman"/>
          <w:sz w:val="28"/>
          <w:szCs w:val="28"/>
        </w:rPr>
        <w:br/>
        <w:t xml:space="preserve">в том числе вид и основания установления охранных зон, либо Выписку из ЕГРН </w:t>
      </w:r>
      <w:r w:rsidRPr="004B4357">
        <w:rPr>
          <w:rFonts w:ascii="Times New Roman" w:hAnsi="Times New Roman" w:cs="Times New Roman"/>
          <w:sz w:val="28"/>
          <w:szCs w:val="28"/>
        </w:rPr>
        <w:br/>
        <w:t>«О зоне с особыми условиями использования территории».</w:t>
      </w: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357">
        <w:rPr>
          <w:rFonts w:ascii="Times New Roman" w:hAnsi="Times New Roman" w:cs="Times New Roman"/>
          <w:sz w:val="28"/>
          <w:szCs w:val="28"/>
        </w:rPr>
        <w:t>Андрей Васильевич отмечает, что  в договоре купли-продажи или дарении обязательно должна быть отражена информация об ограничении земельного участка. Отсутствие такой информации будет являться основанием для приостановления государственной регистрации права.</w:t>
      </w: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357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4B435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B4357">
        <w:rPr>
          <w:rFonts w:ascii="Times New Roman" w:hAnsi="Times New Roman" w:cs="Times New Roman"/>
          <w:sz w:val="28"/>
          <w:szCs w:val="28"/>
        </w:rPr>
        <w:t xml:space="preserve"> чтобы понять можно ли строить дом в охранной зоне, Вам необходимо знать какая именно зона проходит через Ваш участок и после этого ознакомиться с правилами установления данной охранной зоны, в которых содержатся все ограничения и обременения.</w:t>
      </w: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357">
        <w:rPr>
          <w:rFonts w:ascii="Times New Roman" w:hAnsi="Times New Roman" w:cs="Times New Roman"/>
          <w:sz w:val="28"/>
          <w:szCs w:val="28"/>
        </w:rPr>
        <w:t>Одной из наиболее распространенных охранных зон является охранная зона линий электропередач (ЛЭП).</w:t>
      </w: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4357">
        <w:rPr>
          <w:rFonts w:ascii="Times New Roman" w:hAnsi="Times New Roman" w:cs="Times New Roman"/>
          <w:sz w:val="28"/>
          <w:szCs w:val="28"/>
        </w:rPr>
        <w:t>В границах таких охранных зон действуют ограничения использования земельных участков и объектов капитального строительства на основании Постановления Правительства РФ от 24.02.2009 № 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 так их  зон» (вместе с «Правилами установления охранных зон объектов электросетевого хозяйства и особых условий использования земельных участков, расположенных в границах</w:t>
      </w:r>
      <w:proofErr w:type="gramEnd"/>
      <w:r w:rsidRPr="004B4357">
        <w:rPr>
          <w:rFonts w:ascii="Times New Roman" w:hAnsi="Times New Roman" w:cs="Times New Roman"/>
          <w:sz w:val="28"/>
          <w:szCs w:val="28"/>
        </w:rPr>
        <w:t xml:space="preserve"> таких зон»).</w:t>
      </w: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4357">
        <w:rPr>
          <w:rFonts w:ascii="Times New Roman" w:hAnsi="Times New Roman" w:cs="Times New Roman"/>
          <w:sz w:val="28"/>
          <w:szCs w:val="28"/>
        </w:rPr>
        <w:t xml:space="preserve">В охранных зонах без письменного решения о согласовании </w:t>
      </w:r>
      <w:r w:rsidRPr="004B4357">
        <w:rPr>
          <w:rFonts w:ascii="Times New Roman" w:hAnsi="Times New Roman" w:cs="Times New Roman"/>
          <w:sz w:val="28"/>
          <w:szCs w:val="28"/>
          <w:u w:val="single"/>
        </w:rPr>
        <w:t>сетевых организаций</w:t>
      </w:r>
      <w:r w:rsidRPr="004B4357">
        <w:rPr>
          <w:rFonts w:ascii="Times New Roman" w:hAnsi="Times New Roman" w:cs="Times New Roman"/>
          <w:sz w:val="28"/>
          <w:szCs w:val="28"/>
        </w:rPr>
        <w:t xml:space="preserve"> (к которым относятся охраняемые объекты) запрещается осуществлять любые действия, которые могут нарушить безопасную работу объектов электросетевого хозяйства, в том числе привести к их повреждению или уничтожению и (или) повлечь причинение вреда жизни, здоровью граждан и имуществу, а также повлечь нанесение экологического ущерба и возникновение пожаров.</w:t>
      </w:r>
      <w:proofErr w:type="gramEnd"/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4357">
        <w:rPr>
          <w:rFonts w:ascii="Times New Roman" w:hAnsi="Times New Roman" w:cs="Times New Roman"/>
          <w:sz w:val="28"/>
          <w:szCs w:val="28"/>
        </w:rPr>
        <w:t>«Итак, вы установили, что ваш земельный участок входит в зону с особыми условиями использования территорий, установили вид такой зоны, и это, например, охранная зона ЛЭП. До строительства (капитальный ремонт, реконструкция или снос) объекта недвижимости следует обратиться с заявлением за письменным решением о согласовании в сетевую организацию - Филиал ПАО «</w:t>
      </w:r>
      <w:proofErr w:type="spellStart"/>
      <w:r w:rsidRPr="004B4357">
        <w:rPr>
          <w:rFonts w:ascii="Times New Roman" w:hAnsi="Times New Roman" w:cs="Times New Roman"/>
          <w:sz w:val="28"/>
          <w:szCs w:val="28"/>
        </w:rPr>
        <w:t>Россети</w:t>
      </w:r>
      <w:proofErr w:type="spellEnd"/>
      <w:r w:rsidRPr="004B4357">
        <w:rPr>
          <w:rFonts w:ascii="Times New Roman" w:hAnsi="Times New Roman" w:cs="Times New Roman"/>
          <w:sz w:val="28"/>
          <w:szCs w:val="28"/>
        </w:rPr>
        <w:t xml:space="preserve"> Сибирь» - «Алтайэнерго» в Центр обслуживания граждан по адресу г. Барнаул, ул. Кулагина, 16, а также на официальный сайт </w:t>
      </w:r>
      <w:proofErr w:type="spellStart"/>
      <w:r w:rsidRPr="004B4357">
        <w:rPr>
          <w:rFonts w:ascii="Times New Roman" w:hAnsi="Times New Roman" w:cs="Times New Roman"/>
          <w:sz w:val="28"/>
          <w:szCs w:val="28"/>
        </w:rPr>
        <w:t>Россети</w:t>
      </w:r>
      <w:proofErr w:type="spellEnd"/>
      <w:r w:rsidRPr="004B4357">
        <w:rPr>
          <w:rFonts w:ascii="Times New Roman" w:hAnsi="Times New Roman" w:cs="Times New Roman"/>
          <w:sz w:val="28"/>
          <w:szCs w:val="28"/>
        </w:rPr>
        <w:t xml:space="preserve"> Сибири», - пояснил представитель регионального ведомства.</w:t>
      </w:r>
    </w:p>
    <w:p w:rsidR="004B4357" w:rsidRPr="004B4357" w:rsidRDefault="004B4357" w:rsidP="004B4357">
      <w:pPr>
        <w:spacing w:after="0" w:line="240" w:lineRule="auto"/>
        <w:ind w:firstLine="709"/>
        <w:jc w:val="both"/>
        <w:rPr>
          <w:rFonts w:ascii="Times New Roman" w:hAnsi="Times New Roman" w:cs="Times New Roman"/>
          <w:szCs w:val="28"/>
        </w:rPr>
      </w:pPr>
    </w:p>
    <w:p w:rsidR="00C0433F" w:rsidRPr="00C0433F" w:rsidRDefault="00C0433F" w:rsidP="00C0433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  <w:r w:rsidR="00A10E1D">
        <w:rPr>
          <w:sz w:val="20"/>
          <w:szCs w:val="20"/>
          <w:shd w:val="clear" w:color="auto" w:fill="FFFFFF"/>
        </w:rPr>
        <w:t>, 8 913 085 82 12</w:t>
      </w:r>
    </w:p>
    <w:p w:rsidR="0014072F" w:rsidRPr="000E7433" w:rsidRDefault="0014072F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</w:t>
      </w:r>
      <w:r w:rsidR="00A10E1D">
        <w:rPr>
          <w:sz w:val="20"/>
          <w:szCs w:val="20"/>
          <w:shd w:val="clear" w:color="auto" w:fill="FFFFFF"/>
        </w:rPr>
        <w:t>852) 29 17 44, 8 905 925 95 20</w:t>
      </w:r>
    </w:p>
    <w:p w:rsidR="00A73A68" w:rsidRPr="000E7433" w:rsidRDefault="006F6FD2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6F6FD2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FD2" w:rsidRDefault="006F6FD2">
      <w:pPr>
        <w:spacing w:after="0" w:line="240" w:lineRule="auto"/>
      </w:pPr>
      <w:r>
        <w:separator/>
      </w:r>
    </w:p>
  </w:endnote>
  <w:endnote w:type="continuationSeparator" w:id="0">
    <w:p w:rsidR="006F6FD2" w:rsidRDefault="006F6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FD2" w:rsidRDefault="006F6FD2">
      <w:pPr>
        <w:spacing w:after="0" w:line="240" w:lineRule="auto"/>
      </w:pPr>
      <w:r>
        <w:separator/>
      </w:r>
    </w:p>
  </w:footnote>
  <w:footnote w:type="continuationSeparator" w:id="0">
    <w:p w:rsidR="006F6FD2" w:rsidRDefault="006F6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132B">
          <w:rPr>
            <w:noProof/>
          </w:rPr>
          <w:t>3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0132B"/>
    <w:rsid w:val="00127F1C"/>
    <w:rsid w:val="0014072F"/>
    <w:rsid w:val="00152873"/>
    <w:rsid w:val="00212E06"/>
    <w:rsid w:val="00284B53"/>
    <w:rsid w:val="002D0027"/>
    <w:rsid w:val="0032332B"/>
    <w:rsid w:val="003A2E25"/>
    <w:rsid w:val="003E5B32"/>
    <w:rsid w:val="004B4357"/>
    <w:rsid w:val="005C36CD"/>
    <w:rsid w:val="005D4C1E"/>
    <w:rsid w:val="00617AF6"/>
    <w:rsid w:val="0063746D"/>
    <w:rsid w:val="00637FCF"/>
    <w:rsid w:val="00641D60"/>
    <w:rsid w:val="006922DF"/>
    <w:rsid w:val="006E60F3"/>
    <w:rsid w:val="006F6FD2"/>
    <w:rsid w:val="00732A6D"/>
    <w:rsid w:val="00777C49"/>
    <w:rsid w:val="007D549B"/>
    <w:rsid w:val="008058C0"/>
    <w:rsid w:val="008500BB"/>
    <w:rsid w:val="008D08D5"/>
    <w:rsid w:val="009D5686"/>
    <w:rsid w:val="00A10E1D"/>
    <w:rsid w:val="00A26F16"/>
    <w:rsid w:val="00A623E8"/>
    <w:rsid w:val="00A73A68"/>
    <w:rsid w:val="00A84192"/>
    <w:rsid w:val="00B02800"/>
    <w:rsid w:val="00B25EB3"/>
    <w:rsid w:val="00B42CBF"/>
    <w:rsid w:val="00B65212"/>
    <w:rsid w:val="00BB1ABD"/>
    <w:rsid w:val="00BD3023"/>
    <w:rsid w:val="00C0433F"/>
    <w:rsid w:val="00C30C66"/>
    <w:rsid w:val="00C63967"/>
    <w:rsid w:val="00C82B65"/>
    <w:rsid w:val="00CF6A22"/>
    <w:rsid w:val="00D105B9"/>
    <w:rsid w:val="00DB2461"/>
    <w:rsid w:val="00DB44C8"/>
    <w:rsid w:val="00E04B36"/>
    <w:rsid w:val="00E12CB9"/>
    <w:rsid w:val="00E73DFA"/>
    <w:rsid w:val="00F14018"/>
    <w:rsid w:val="00F73F78"/>
    <w:rsid w:val="00FB1235"/>
    <w:rsid w:val="00FC45EA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2022-09-06T02:16:00Z</cp:lastPrinted>
  <dcterms:created xsi:type="dcterms:W3CDTF">2022-09-06T02:17:00Z</dcterms:created>
  <dcterms:modified xsi:type="dcterms:W3CDTF">2022-09-06T02:17:00Z</dcterms:modified>
</cp:coreProperties>
</file>