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6F16" w:rsidRDefault="00DB44C8">
      <w:pPr>
        <w:pStyle w:val="af9"/>
      </w:pPr>
      <w:r>
        <w:rPr>
          <w:noProof/>
          <w:lang w:eastAsia="ru-RU"/>
        </w:rPr>
        <mc:AlternateContent>
          <mc:Choice Requires="wpg">
            <w:drawing>
              <wp:inline distT="0" distB="0" distL="0" distR="0">
                <wp:extent cx="1984211" cy="729205"/>
                <wp:effectExtent l="0" t="0" r="0" b="0"/>
                <wp:docPr id="1" name="Рисунок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Рисунок 2"/>
                        <pic:cNvPicPr>
                          <a:picLocks noChangeAspect="1"/>
                        </pic:cNvPicPr>
                      </pic:nvPicPr>
                      <pic:blipFill>
                        <a:blip r:embed="rId8"/>
                        <a:stretch/>
                      </pic:blipFill>
                      <pic:spPr bwMode="auto">
                        <a:xfrm>
                          <a:off x="0" y="0"/>
                          <a:ext cx="2045546" cy="75174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 xmlns:w15="http://schemas.microsoft.com/office/word/2012/wordml"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mso-wrap-distance-left:0.0pt;mso-wrap-distance-top:0.0pt;mso-wrap-distance-right:0.0pt;mso-wrap-distance-bottom:0.0pt;width:156.2pt;height:57.4pt;" stroked="false">
                <v:path textboxrect="0,0,0,0"/>
                <v:imagedata r:id="rId9" o:title=""/>
              </v:shape>
            </w:pict>
          </mc:Fallback>
        </mc:AlternateContent>
      </w:r>
      <w:r>
        <w:t xml:space="preserve">                                                                                                                                        </w:t>
      </w:r>
    </w:p>
    <w:p w:rsidR="00A26F16" w:rsidRDefault="00A26F16">
      <w:pPr>
        <w:pStyle w:val="af9"/>
      </w:pPr>
    </w:p>
    <w:p w:rsidR="00E73DFA" w:rsidRDefault="00E73DFA" w:rsidP="00E73DFA">
      <w:pPr>
        <w:ind w:firstLine="709"/>
        <w:jc w:val="center"/>
        <w:rPr>
          <w:b/>
          <w:color w:val="000000"/>
          <w:sz w:val="28"/>
          <w:szCs w:val="28"/>
          <w:shd w:val="clear" w:color="auto" w:fill="FFFFFF"/>
        </w:rPr>
      </w:pPr>
    </w:p>
    <w:p w:rsidR="00E73DFA" w:rsidRDefault="00E73DFA" w:rsidP="00E73DFA">
      <w:pPr>
        <w:ind w:firstLine="709"/>
        <w:jc w:val="right"/>
        <w:rPr>
          <w:rFonts w:ascii="Times New Roman" w:hAnsi="Times New Roman" w:cs="Times New Roman"/>
          <w:b/>
          <w:bCs/>
          <w:sz w:val="32"/>
          <w:szCs w:val="32"/>
        </w:rPr>
      </w:pPr>
      <w:r w:rsidRPr="000E7433">
        <w:rPr>
          <w:rFonts w:ascii="Times New Roman" w:hAnsi="Times New Roman" w:cs="Times New Roman"/>
          <w:b/>
          <w:bCs/>
          <w:sz w:val="32"/>
          <w:szCs w:val="32"/>
        </w:rPr>
        <w:t>ПРЕСС-РЕЛИЗ</w:t>
      </w:r>
    </w:p>
    <w:p w:rsidR="00C63967" w:rsidRPr="00C63967" w:rsidRDefault="00146A01" w:rsidP="00E73DFA">
      <w:pPr>
        <w:ind w:firstLine="709"/>
        <w:jc w:val="right"/>
        <w:rPr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zCs w:val="28"/>
        </w:rPr>
        <w:t>21</w:t>
      </w:r>
      <w:r w:rsidR="00C63967" w:rsidRPr="00C63967">
        <w:rPr>
          <w:rFonts w:ascii="Times New Roman" w:hAnsi="Times New Roman" w:cs="Times New Roman"/>
          <w:bCs/>
          <w:sz w:val="28"/>
          <w:szCs w:val="28"/>
        </w:rPr>
        <w:t>.0</w:t>
      </w:r>
      <w:r w:rsidR="00C55895">
        <w:rPr>
          <w:rFonts w:ascii="Times New Roman" w:hAnsi="Times New Roman" w:cs="Times New Roman"/>
          <w:bCs/>
          <w:sz w:val="28"/>
          <w:szCs w:val="28"/>
        </w:rPr>
        <w:t>7</w:t>
      </w:r>
      <w:r w:rsidR="00C63967" w:rsidRPr="00C63967">
        <w:rPr>
          <w:rFonts w:ascii="Times New Roman" w:hAnsi="Times New Roman" w:cs="Times New Roman"/>
          <w:bCs/>
          <w:sz w:val="28"/>
          <w:szCs w:val="28"/>
        </w:rPr>
        <w:t>.2022</w:t>
      </w:r>
    </w:p>
    <w:p w:rsidR="00F14018" w:rsidRDefault="00F14018" w:rsidP="00B65212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p w:rsidR="00C667A1" w:rsidRPr="009443B4" w:rsidRDefault="00146A01" w:rsidP="00C667A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</w:rPr>
        <w:t>«Личный кабинет кадастрового инженера» позволит избежать ситуации приостановления государственного кадастрового учета</w:t>
      </w:r>
    </w:p>
    <w:p w:rsidR="00C667A1" w:rsidRDefault="00C667A1" w:rsidP="00C667A1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9443B4" w:rsidRDefault="00BF3A79" w:rsidP="009443B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</w:t>
      </w:r>
      <w:r w:rsidR="009443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При </w:t>
      </w:r>
      <w:r w:rsidR="009136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постановке объекта недвижимости на</w:t>
      </w:r>
      <w:r w:rsidR="009443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государственн</w:t>
      </w:r>
      <w:r w:rsidR="009136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ый</w:t>
      </w:r>
      <w:r w:rsidR="009443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кадастров</w:t>
      </w:r>
      <w:r w:rsidR="009136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ый</w:t>
      </w:r>
      <w:r w:rsidR="009443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учет у правообладателя возникает необходимость обратиться к кадастровому инженеру для подготовки технического документа (межевого, технического плана) </w:t>
      </w:r>
      <w:r w:rsidR="009136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="009443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отношении </w:t>
      </w:r>
      <w:r w:rsidR="009136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этого </w:t>
      </w:r>
      <w:r w:rsidR="009443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объекта недвижимости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», - комментирует Елена Бандурова, заместитель руководителя алтайского Росреестра</w:t>
      </w:r>
      <w:r w:rsidR="009443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9443B4" w:rsidRDefault="00BF3A79" w:rsidP="009443B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«Хочу обратить вни</w:t>
      </w:r>
      <w:r w:rsidR="009443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мание, что </w:t>
      </w:r>
      <w:proofErr w:type="spellStart"/>
      <w:r w:rsidR="009443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Росреестром</w:t>
      </w:r>
      <w:proofErr w:type="spellEnd"/>
      <w:r w:rsidR="009443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создан электронный сервис – </w:t>
      </w:r>
      <w:hyperlink r:id="rId10" w:history="1">
        <w:r w:rsidR="009443B4" w:rsidRPr="00BF3A79">
          <w:rPr>
            <w:rStyle w:val="afb"/>
            <w:rFonts w:ascii="Times New Roman" w:hAnsi="Times New Roman" w:cs="Times New Roman"/>
            <w:sz w:val="28"/>
            <w:szCs w:val="28"/>
            <w:shd w:val="clear" w:color="auto" w:fill="FFFFFF"/>
          </w:rPr>
          <w:t>«личный кабинет кадастрового инженера»,</w:t>
        </w:r>
      </w:hyperlink>
      <w:r w:rsidR="009443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который предназначен для </w:t>
      </w:r>
      <w:r w:rsidR="009443B4" w:rsidRPr="0023422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оперативного информационного взаимодействия кадастрового инженера с регистрирующим органом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», - продолжает Елена Владимировна</w:t>
      </w:r>
      <w:r w:rsidR="009443B4" w:rsidRPr="0023422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r w:rsidR="009443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Использование данного сервиса,</w:t>
      </w:r>
      <w:r w:rsidR="009443B4" w:rsidRPr="0023422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позвол</w:t>
      </w:r>
      <w:r w:rsidR="009443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яет </w:t>
      </w:r>
      <w:r w:rsidR="009443B4" w:rsidRPr="0023422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кадастровому инженеру в</w:t>
      </w:r>
      <w:r w:rsidR="009443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9443B4" w:rsidRPr="0023422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автоматическом режиме предварительно провер</w:t>
      </w:r>
      <w:r w:rsidR="009443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</w:t>
      </w:r>
      <w:r w:rsidR="009443B4" w:rsidRPr="0023422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ть межевые и</w:t>
      </w:r>
      <w:r w:rsidR="009443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9443B4" w:rsidRPr="0023422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технические планы, акты обследования</w:t>
      </w:r>
      <w:r w:rsidR="009443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9443B4" w:rsidRPr="0023422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</w:t>
      </w:r>
      <w:r w:rsidR="009443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9443B4" w:rsidRPr="0023422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случае успешного завершения проверки документов</w:t>
      </w:r>
      <w:r w:rsidR="009443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="009443B4" w:rsidRPr="0023422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кадастровый инженер имеет возможность </w:t>
      </w:r>
      <w:proofErr w:type="gramStart"/>
      <w:r w:rsidR="009443B4" w:rsidRPr="0023422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разместить</w:t>
      </w:r>
      <w:proofErr w:type="gramEnd"/>
      <w:r w:rsidR="009443B4" w:rsidRPr="0023422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технический документ в</w:t>
      </w:r>
      <w:r w:rsidR="009443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9443B4" w:rsidRPr="0023422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электронное хранилище, которому будет присвоен уникальный идентифицирующий номер (УИН)</w:t>
      </w:r>
      <w:r w:rsidR="009443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9443B4" w:rsidRPr="0023422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— цифровой код. Таким образом, у</w:t>
      </w:r>
      <w:r w:rsidR="009443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9443B4" w:rsidRPr="0023422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кадастрового инженера отсутствует необходимость записывать межевые</w:t>
      </w:r>
      <w:r w:rsidR="009443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9443B4" w:rsidRPr="0023422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</w:t>
      </w:r>
      <w:r w:rsidR="009443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9443B4" w:rsidRPr="0023422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технические планы на</w:t>
      </w:r>
      <w:r w:rsidR="009443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9443B4" w:rsidRPr="0023422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съемный цифровой носитель: заявителю достаточно получить у</w:t>
      </w:r>
      <w:r w:rsidR="009443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9443B4" w:rsidRPr="0023422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кадастрового инженера УИН и</w:t>
      </w:r>
      <w:r w:rsidR="009443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9443B4" w:rsidRPr="0023422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указать</w:t>
      </w:r>
      <w:r w:rsidR="009443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9443B4" w:rsidRPr="0023422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его в</w:t>
      </w:r>
      <w:r w:rsidR="009443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9443B4" w:rsidRPr="0023422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заявлении об</w:t>
      </w:r>
      <w:r w:rsidR="009443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9443B4" w:rsidRPr="0023422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осуществлении государственного кадастрового учета</w:t>
      </w:r>
      <w:r w:rsidR="009443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9443B4" w:rsidRPr="0023422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 обращении</w:t>
      </w:r>
      <w:r w:rsidR="009136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9443B4" w:rsidRPr="0023422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</w:t>
      </w:r>
      <w:r w:rsidR="009443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9136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Росреестр</w:t>
      </w:r>
      <w:proofErr w:type="spellEnd"/>
      <w:r w:rsidR="009443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9443B4" w:rsidRDefault="00BF3A79" w:rsidP="009443B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</w:t>
      </w:r>
      <w:r w:rsidR="009136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</w:t>
      </w:r>
      <w:r w:rsidR="009443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екомендуем правообладателю, при обращении к кадастровому инженеру ориентировать его </w:t>
      </w:r>
      <w:r w:rsidR="009443B4" w:rsidRPr="00805E0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 использованию</w:t>
      </w:r>
      <w:r w:rsidR="009443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сервиса</w:t>
      </w:r>
      <w:r w:rsidR="009443B4" w:rsidRPr="00805E0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«личного кабинета» на сайте Росреестра</w:t>
      </w:r>
      <w:r w:rsidR="009443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9443B4">
        <w:rPr>
          <w:sz w:val="28"/>
          <w:szCs w:val="28"/>
        </w:rPr>
        <w:t xml:space="preserve"> </w:t>
      </w:r>
      <w:r w:rsidR="009443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</w:t>
      </w:r>
      <w:r w:rsidR="009443B4" w:rsidRPr="00805E0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одобный автоматизированный сервис предварительной проверки технических документов, позвол</w:t>
      </w:r>
      <w:r w:rsidR="009443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ит</w:t>
      </w:r>
      <w:r w:rsidR="009443B4" w:rsidRPr="00805E0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9443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избежать ситуации приостановления государственного кадастрового учета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», - отмечает эксперт</w:t>
      </w:r>
      <w:r w:rsidR="009443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</w:p>
    <w:p w:rsidR="00D73A10" w:rsidRPr="00C667A1" w:rsidRDefault="00D73A10" w:rsidP="00D73A1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D73A10" w:rsidRPr="00C667A1" w:rsidRDefault="00D73A10" w:rsidP="00D73A1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A73A68" w:rsidRPr="00C667A1" w:rsidRDefault="00A73A68" w:rsidP="00A73A68">
      <w:pPr>
        <w:spacing w:after="0" w:line="240" w:lineRule="auto"/>
        <w:jc w:val="both"/>
        <w:rPr>
          <w:rFonts w:ascii="Times New Roman" w:hAnsi="Times New Roman" w:cs="Times New Roman"/>
          <w:b/>
          <w:noProof/>
          <w:lang w:eastAsia="sk-SK"/>
        </w:rPr>
      </w:pPr>
      <w:r w:rsidRPr="00C667A1">
        <w:rPr>
          <w:rFonts w:ascii="Times New Roman" w:hAnsi="Times New Roman" w:cs="Times New Roman"/>
          <w:b/>
          <w:noProof/>
          <w:lang w:eastAsia="sk-SK"/>
        </w:rPr>
        <w:t>Об Управлении Росреестра по Алтайскому краю</w:t>
      </w:r>
    </w:p>
    <w:p w:rsidR="00A73A68" w:rsidRPr="000E7433" w:rsidRDefault="00A73A68" w:rsidP="00A73A68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  <w:lang w:eastAsia="ru-RU"/>
        </w:rPr>
      </w:pPr>
      <w:proofErr w:type="gramStart"/>
      <w:r w:rsidRPr="00C667A1">
        <w:rPr>
          <w:rFonts w:ascii="Times New Roman" w:hAnsi="Times New Roman" w:cs="Times New Roman"/>
          <w:sz w:val="18"/>
          <w:szCs w:val="18"/>
        </w:rPr>
        <w:t>Управление Федеральной службы государственной регистрации, кадастра и картографии по Алтайскому краю (Управление Росреестра по Алтайскому краю) является территориальным органом Федеральной службы государственной регистрации, кадастра и картографии (</w:t>
      </w:r>
      <w:proofErr w:type="spellStart"/>
      <w:r w:rsidRPr="00C667A1">
        <w:rPr>
          <w:rFonts w:ascii="Times New Roman" w:hAnsi="Times New Roman" w:cs="Times New Roman"/>
          <w:sz w:val="18"/>
          <w:szCs w:val="18"/>
        </w:rPr>
        <w:t>Росреестр</w:t>
      </w:r>
      <w:proofErr w:type="spellEnd"/>
      <w:r w:rsidRPr="00C667A1">
        <w:rPr>
          <w:rFonts w:ascii="Times New Roman" w:hAnsi="Times New Roman" w:cs="Times New Roman"/>
          <w:sz w:val="18"/>
          <w:szCs w:val="18"/>
        </w:rPr>
        <w:t>), осуществляющим функции по государственной регистрации прав на недвижимое имущество и сделок с ним, по оказанию государственных услуг в сфере осуществления государственного кадастрового учета недвижимого имущества, землеустройства, государственного мониторинга земель, государственной кадастровой оценке, геодезии</w:t>
      </w:r>
      <w:proofErr w:type="gramEnd"/>
      <w:r w:rsidRPr="00C667A1">
        <w:rPr>
          <w:rFonts w:ascii="Times New Roman" w:hAnsi="Times New Roman" w:cs="Times New Roman"/>
          <w:sz w:val="18"/>
          <w:szCs w:val="18"/>
        </w:rPr>
        <w:t xml:space="preserve"> и картографии. Выполняет функции по организации единой системы государственного кадастрового учета и государственной регистрации прав на недвижимое имущество, инфраструктуры пространственных данных РФ. Ведомство</w:t>
      </w:r>
      <w:r w:rsidRPr="000E7433">
        <w:rPr>
          <w:rFonts w:ascii="Times New Roman" w:hAnsi="Times New Roman" w:cs="Times New Roman"/>
          <w:sz w:val="18"/>
          <w:szCs w:val="18"/>
        </w:rPr>
        <w:t xml:space="preserve"> осуществляет федеральный государственный надзор в области геодезии и картографии, государственный земельный надзор, государственный надзор за деятельностью саморегулируемых организаций кадастровых инженеров, оценщиков и арбитражных управляющих. Подведомственное учреждение </w:t>
      </w:r>
      <w:r w:rsidRPr="000E7433">
        <w:rPr>
          <w:rFonts w:ascii="Times New Roman" w:hAnsi="Times New Roman" w:cs="Times New Roman"/>
          <w:sz w:val="18"/>
          <w:szCs w:val="18"/>
        </w:rPr>
        <w:lastRenderedPageBreak/>
        <w:t>Управления - филиал ФГБУ «ФКП Росреестра» по Алтайскому краю. Руководитель Управления</w:t>
      </w:r>
      <w:r w:rsidRPr="000E7433">
        <w:rPr>
          <w:rFonts w:ascii="Times New Roman" w:hAnsi="Times New Roman" w:cs="Times New Roman"/>
          <w:color w:val="000000"/>
          <w:sz w:val="18"/>
          <w:szCs w:val="18"/>
        </w:rPr>
        <w:t>, главный регистратор Алтайского края</w:t>
      </w:r>
      <w:r w:rsidRPr="000E7433">
        <w:rPr>
          <w:rFonts w:ascii="Times New Roman" w:hAnsi="Times New Roman" w:cs="Times New Roman"/>
          <w:sz w:val="18"/>
          <w:szCs w:val="18"/>
        </w:rPr>
        <w:t xml:space="preserve"> - Юрий Викторович Калашников.</w:t>
      </w:r>
    </w:p>
    <w:p w:rsidR="00A73A68" w:rsidRDefault="00A73A68" w:rsidP="00A73A68">
      <w:pPr>
        <w:spacing w:after="0" w:line="240" w:lineRule="auto"/>
        <w:jc w:val="both"/>
        <w:rPr>
          <w:rFonts w:ascii="Times New Roman" w:hAnsi="Times New Roman" w:cs="Times New Roman"/>
          <w:b/>
          <w:noProof/>
          <w:lang w:eastAsia="sk-SK"/>
        </w:rPr>
      </w:pPr>
    </w:p>
    <w:p w:rsidR="00F14018" w:rsidRPr="00F14018" w:rsidRDefault="00F14018" w:rsidP="002D002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bookmarkStart w:id="0" w:name="_GoBack"/>
      <w:bookmarkEnd w:id="0"/>
    </w:p>
    <w:sectPr w:rsidR="00F14018" w:rsidRPr="00F14018" w:rsidSect="00E73DFA">
      <w:headerReference w:type="default" r:id="rId11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6101C" w:rsidRDefault="0096101C">
      <w:pPr>
        <w:spacing w:after="0" w:line="240" w:lineRule="auto"/>
      </w:pPr>
      <w:r>
        <w:separator/>
      </w:r>
    </w:p>
  </w:endnote>
  <w:endnote w:type="continuationSeparator" w:id="0">
    <w:p w:rsidR="0096101C" w:rsidRDefault="009610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6101C" w:rsidRDefault="0096101C">
      <w:pPr>
        <w:spacing w:after="0" w:line="240" w:lineRule="auto"/>
      </w:pPr>
      <w:r>
        <w:separator/>
      </w:r>
    </w:p>
  </w:footnote>
  <w:footnote w:type="continuationSeparator" w:id="0">
    <w:p w:rsidR="0096101C" w:rsidRDefault="009610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2669240"/>
      <w:docPartObj>
        <w:docPartGallery w:val="Page Numbers (Top of Page)"/>
        <w:docPartUnique/>
      </w:docPartObj>
    </w:sdtPr>
    <w:sdtEndPr/>
    <w:sdtContent>
      <w:p w:rsidR="00E73DFA" w:rsidRDefault="00E73DFA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1066D">
          <w:rPr>
            <w:noProof/>
          </w:rPr>
          <w:t>2</w:t>
        </w:r>
        <w:r>
          <w:fldChar w:fldCharType="end"/>
        </w:r>
      </w:p>
    </w:sdtContent>
  </w:sdt>
  <w:p w:rsidR="00E73DFA" w:rsidRDefault="00E73DFA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DC5DB5"/>
    <w:multiLevelType w:val="hybridMultilevel"/>
    <w:tmpl w:val="66E872B4"/>
    <w:lvl w:ilvl="0" w:tplc="1E5E86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5CA3265"/>
    <w:multiLevelType w:val="hybridMultilevel"/>
    <w:tmpl w:val="0680ADB8"/>
    <w:lvl w:ilvl="0" w:tplc="0ECAA37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D76A226">
      <w:start w:val="1"/>
      <w:numFmt w:val="lowerLetter"/>
      <w:lvlText w:val="%2."/>
      <w:lvlJc w:val="left"/>
      <w:pPr>
        <w:ind w:left="1440" w:hanging="360"/>
      </w:pPr>
    </w:lvl>
    <w:lvl w:ilvl="2" w:tplc="03D67850">
      <w:start w:val="1"/>
      <w:numFmt w:val="lowerRoman"/>
      <w:lvlText w:val="%3."/>
      <w:lvlJc w:val="right"/>
      <w:pPr>
        <w:ind w:left="2160" w:hanging="180"/>
      </w:pPr>
    </w:lvl>
    <w:lvl w:ilvl="3" w:tplc="FA5E9F38">
      <w:start w:val="1"/>
      <w:numFmt w:val="decimal"/>
      <w:lvlText w:val="%4."/>
      <w:lvlJc w:val="left"/>
      <w:pPr>
        <w:ind w:left="2880" w:hanging="360"/>
      </w:pPr>
    </w:lvl>
    <w:lvl w:ilvl="4" w:tplc="C4125BD6">
      <w:start w:val="1"/>
      <w:numFmt w:val="lowerLetter"/>
      <w:lvlText w:val="%5."/>
      <w:lvlJc w:val="left"/>
      <w:pPr>
        <w:ind w:left="3600" w:hanging="360"/>
      </w:pPr>
    </w:lvl>
    <w:lvl w:ilvl="5" w:tplc="B8040598">
      <w:start w:val="1"/>
      <w:numFmt w:val="lowerRoman"/>
      <w:lvlText w:val="%6."/>
      <w:lvlJc w:val="right"/>
      <w:pPr>
        <w:ind w:left="4320" w:hanging="180"/>
      </w:pPr>
    </w:lvl>
    <w:lvl w:ilvl="6" w:tplc="D38096E2">
      <w:start w:val="1"/>
      <w:numFmt w:val="decimal"/>
      <w:lvlText w:val="%7."/>
      <w:lvlJc w:val="left"/>
      <w:pPr>
        <w:ind w:left="5040" w:hanging="360"/>
      </w:pPr>
    </w:lvl>
    <w:lvl w:ilvl="7" w:tplc="FD32F3AA">
      <w:start w:val="1"/>
      <w:numFmt w:val="lowerLetter"/>
      <w:lvlText w:val="%8."/>
      <w:lvlJc w:val="left"/>
      <w:pPr>
        <w:ind w:left="5760" w:hanging="360"/>
      </w:pPr>
    </w:lvl>
    <w:lvl w:ilvl="8" w:tplc="800CF520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CBA7D72"/>
    <w:multiLevelType w:val="hybridMultilevel"/>
    <w:tmpl w:val="C748915C"/>
    <w:lvl w:ilvl="0" w:tplc="EBB0643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5CB77BD"/>
    <w:multiLevelType w:val="hybridMultilevel"/>
    <w:tmpl w:val="D778C210"/>
    <w:lvl w:ilvl="0" w:tplc="99DAEAB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9BC20BF6">
      <w:start w:val="1"/>
      <w:numFmt w:val="lowerLetter"/>
      <w:lvlText w:val="%2."/>
      <w:lvlJc w:val="left"/>
      <w:pPr>
        <w:ind w:left="1440" w:hanging="360"/>
      </w:pPr>
    </w:lvl>
    <w:lvl w:ilvl="2" w:tplc="4C8605D2">
      <w:start w:val="1"/>
      <w:numFmt w:val="lowerRoman"/>
      <w:lvlText w:val="%3."/>
      <w:lvlJc w:val="right"/>
      <w:pPr>
        <w:ind w:left="2160" w:hanging="180"/>
      </w:pPr>
    </w:lvl>
    <w:lvl w:ilvl="3" w:tplc="C5D65752">
      <w:start w:val="1"/>
      <w:numFmt w:val="decimal"/>
      <w:lvlText w:val="%4."/>
      <w:lvlJc w:val="left"/>
      <w:pPr>
        <w:ind w:left="2880" w:hanging="360"/>
      </w:pPr>
    </w:lvl>
    <w:lvl w:ilvl="4" w:tplc="6EBA7944">
      <w:start w:val="1"/>
      <w:numFmt w:val="lowerLetter"/>
      <w:lvlText w:val="%5."/>
      <w:lvlJc w:val="left"/>
      <w:pPr>
        <w:ind w:left="3600" w:hanging="360"/>
      </w:pPr>
    </w:lvl>
    <w:lvl w:ilvl="5" w:tplc="81867E3C">
      <w:start w:val="1"/>
      <w:numFmt w:val="lowerRoman"/>
      <w:lvlText w:val="%6."/>
      <w:lvlJc w:val="right"/>
      <w:pPr>
        <w:ind w:left="4320" w:hanging="180"/>
      </w:pPr>
    </w:lvl>
    <w:lvl w:ilvl="6" w:tplc="5E98652C">
      <w:start w:val="1"/>
      <w:numFmt w:val="decimal"/>
      <w:lvlText w:val="%7."/>
      <w:lvlJc w:val="left"/>
      <w:pPr>
        <w:ind w:left="5040" w:hanging="360"/>
      </w:pPr>
    </w:lvl>
    <w:lvl w:ilvl="7" w:tplc="E11C7B0E">
      <w:start w:val="1"/>
      <w:numFmt w:val="lowerLetter"/>
      <w:lvlText w:val="%8."/>
      <w:lvlJc w:val="left"/>
      <w:pPr>
        <w:ind w:left="5760" w:hanging="360"/>
      </w:pPr>
    </w:lvl>
    <w:lvl w:ilvl="8" w:tplc="40ECFEA4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AA91F4F"/>
    <w:multiLevelType w:val="hybridMultilevel"/>
    <w:tmpl w:val="BDB6817A"/>
    <w:lvl w:ilvl="0" w:tplc="9AE0F9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3A146D9"/>
    <w:multiLevelType w:val="hybridMultilevel"/>
    <w:tmpl w:val="58AC2F1C"/>
    <w:lvl w:ilvl="0" w:tplc="C322A72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BECA804">
      <w:start w:val="1"/>
      <w:numFmt w:val="lowerLetter"/>
      <w:lvlText w:val="%2."/>
      <w:lvlJc w:val="left"/>
      <w:pPr>
        <w:ind w:left="1647" w:hanging="360"/>
      </w:pPr>
    </w:lvl>
    <w:lvl w:ilvl="2" w:tplc="1B54C508">
      <w:start w:val="1"/>
      <w:numFmt w:val="lowerRoman"/>
      <w:lvlText w:val="%3."/>
      <w:lvlJc w:val="right"/>
      <w:pPr>
        <w:ind w:left="2367" w:hanging="180"/>
      </w:pPr>
    </w:lvl>
    <w:lvl w:ilvl="3" w:tplc="6714EF9C">
      <w:start w:val="1"/>
      <w:numFmt w:val="decimal"/>
      <w:lvlText w:val="%4."/>
      <w:lvlJc w:val="left"/>
      <w:pPr>
        <w:ind w:left="3087" w:hanging="360"/>
      </w:pPr>
    </w:lvl>
    <w:lvl w:ilvl="4" w:tplc="ECEC9DDC">
      <w:start w:val="1"/>
      <w:numFmt w:val="lowerLetter"/>
      <w:lvlText w:val="%5."/>
      <w:lvlJc w:val="left"/>
      <w:pPr>
        <w:ind w:left="3807" w:hanging="360"/>
      </w:pPr>
    </w:lvl>
    <w:lvl w:ilvl="5" w:tplc="7646FED8">
      <w:start w:val="1"/>
      <w:numFmt w:val="lowerRoman"/>
      <w:lvlText w:val="%6."/>
      <w:lvlJc w:val="right"/>
      <w:pPr>
        <w:ind w:left="4527" w:hanging="180"/>
      </w:pPr>
    </w:lvl>
    <w:lvl w:ilvl="6" w:tplc="607C12A0">
      <w:start w:val="1"/>
      <w:numFmt w:val="decimal"/>
      <w:lvlText w:val="%7."/>
      <w:lvlJc w:val="left"/>
      <w:pPr>
        <w:ind w:left="5247" w:hanging="360"/>
      </w:pPr>
    </w:lvl>
    <w:lvl w:ilvl="7" w:tplc="06EAA194">
      <w:start w:val="1"/>
      <w:numFmt w:val="lowerLetter"/>
      <w:lvlText w:val="%8."/>
      <w:lvlJc w:val="left"/>
      <w:pPr>
        <w:ind w:left="5967" w:hanging="360"/>
      </w:pPr>
    </w:lvl>
    <w:lvl w:ilvl="8" w:tplc="49C47196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753E2AFA"/>
    <w:multiLevelType w:val="hybridMultilevel"/>
    <w:tmpl w:val="D5189E34"/>
    <w:lvl w:ilvl="0" w:tplc="B1EE8AB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9504AA0">
      <w:start w:val="1"/>
      <w:numFmt w:val="lowerLetter"/>
      <w:lvlText w:val="%2."/>
      <w:lvlJc w:val="left"/>
      <w:pPr>
        <w:ind w:left="1440" w:hanging="360"/>
      </w:pPr>
    </w:lvl>
    <w:lvl w:ilvl="2" w:tplc="33EA293C">
      <w:start w:val="1"/>
      <w:numFmt w:val="lowerRoman"/>
      <w:lvlText w:val="%3."/>
      <w:lvlJc w:val="right"/>
      <w:pPr>
        <w:ind w:left="2160" w:hanging="180"/>
      </w:pPr>
    </w:lvl>
    <w:lvl w:ilvl="3" w:tplc="44B66934">
      <w:start w:val="1"/>
      <w:numFmt w:val="decimal"/>
      <w:lvlText w:val="%4."/>
      <w:lvlJc w:val="left"/>
      <w:pPr>
        <w:ind w:left="2880" w:hanging="360"/>
      </w:pPr>
    </w:lvl>
    <w:lvl w:ilvl="4" w:tplc="81FC2406">
      <w:start w:val="1"/>
      <w:numFmt w:val="lowerLetter"/>
      <w:lvlText w:val="%5."/>
      <w:lvlJc w:val="left"/>
      <w:pPr>
        <w:ind w:left="3600" w:hanging="360"/>
      </w:pPr>
    </w:lvl>
    <w:lvl w:ilvl="5" w:tplc="459001E2">
      <w:start w:val="1"/>
      <w:numFmt w:val="lowerRoman"/>
      <w:lvlText w:val="%6."/>
      <w:lvlJc w:val="right"/>
      <w:pPr>
        <w:ind w:left="4320" w:hanging="180"/>
      </w:pPr>
    </w:lvl>
    <w:lvl w:ilvl="6" w:tplc="B52E5AFC">
      <w:start w:val="1"/>
      <w:numFmt w:val="decimal"/>
      <w:lvlText w:val="%7."/>
      <w:lvlJc w:val="left"/>
      <w:pPr>
        <w:ind w:left="5040" w:hanging="360"/>
      </w:pPr>
    </w:lvl>
    <w:lvl w:ilvl="7" w:tplc="C7C8E500">
      <w:start w:val="1"/>
      <w:numFmt w:val="lowerLetter"/>
      <w:lvlText w:val="%8."/>
      <w:lvlJc w:val="left"/>
      <w:pPr>
        <w:ind w:left="5760" w:hanging="360"/>
      </w:pPr>
    </w:lvl>
    <w:lvl w:ilvl="8" w:tplc="B50E7966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1"/>
  </w:num>
  <w:num w:numId="5">
    <w:abstractNumId w:val="4"/>
  </w:num>
  <w:num w:numId="6">
    <w:abstractNumId w:val="2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6F16"/>
    <w:rsid w:val="000C49B0"/>
    <w:rsid w:val="00146A01"/>
    <w:rsid w:val="002D0027"/>
    <w:rsid w:val="003A2E25"/>
    <w:rsid w:val="005C36CD"/>
    <w:rsid w:val="005D4C1E"/>
    <w:rsid w:val="0063746D"/>
    <w:rsid w:val="00641D60"/>
    <w:rsid w:val="0071066D"/>
    <w:rsid w:val="00732A6D"/>
    <w:rsid w:val="00777C49"/>
    <w:rsid w:val="007F6FE8"/>
    <w:rsid w:val="008058C0"/>
    <w:rsid w:val="0091367E"/>
    <w:rsid w:val="00925C13"/>
    <w:rsid w:val="009443B4"/>
    <w:rsid w:val="0096101C"/>
    <w:rsid w:val="00A26F16"/>
    <w:rsid w:val="00A73A68"/>
    <w:rsid w:val="00AA58DF"/>
    <w:rsid w:val="00B25EB3"/>
    <w:rsid w:val="00B42CBF"/>
    <w:rsid w:val="00B65212"/>
    <w:rsid w:val="00BF3A79"/>
    <w:rsid w:val="00C55895"/>
    <w:rsid w:val="00C63967"/>
    <w:rsid w:val="00C667A1"/>
    <w:rsid w:val="00D73A10"/>
    <w:rsid w:val="00DB2461"/>
    <w:rsid w:val="00DB44C8"/>
    <w:rsid w:val="00E20ACD"/>
    <w:rsid w:val="00E62BFD"/>
    <w:rsid w:val="00E73DFA"/>
    <w:rsid w:val="00F14018"/>
    <w:rsid w:val="00F73F78"/>
    <w:rsid w:val="00FB1235"/>
    <w:rsid w:val="00FF09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 w:after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styleId="ae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f">
    <w:name w:val="footnote text"/>
    <w:aliases w:val="Знак, Знак"/>
    <w:basedOn w:val="a"/>
    <w:link w:val="af0"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aliases w:val="Знак Знак, Знак Знак"/>
    <w:link w:val="af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styleId="af7">
    <w:name w:val="Balloon Text"/>
    <w:basedOn w:val="a"/>
    <w:link w:val="af8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8">
    <w:name w:val="Текст выноски Знак"/>
    <w:basedOn w:val="a0"/>
    <w:link w:val="af7"/>
    <w:uiPriority w:val="99"/>
    <w:semiHidden/>
    <w:rPr>
      <w:rFonts w:ascii="Segoe UI" w:hAnsi="Segoe UI" w:cs="Segoe UI"/>
      <w:sz w:val="18"/>
      <w:szCs w:val="18"/>
    </w:rPr>
  </w:style>
  <w:style w:type="paragraph" w:styleId="af9">
    <w:name w:val="No Spacing"/>
    <w:uiPriority w:val="1"/>
    <w:qFormat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fa">
    <w:name w:val="List Paragraph"/>
    <w:basedOn w:val="a"/>
    <w:uiPriority w:val="34"/>
    <w:qFormat/>
    <w:pPr>
      <w:spacing w:line="256" w:lineRule="auto"/>
      <w:ind w:left="720"/>
      <w:contextualSpacing/>
    </w:pPr>
  </w:style>
  <w:style w:type="character" w:styleId="afb">
    <w:name w:val="Hyperlink"/>
    <w:basedOn w:val="a0"/>
    <w:uiPriority w:val="99"/>
    <w:unhideWhenUsed/>
    <w:rPr>
      <w:color w:val="0563C1" w:themeColor="hyperlink"/>
      <w:u w:val="single"/>
    </w:rPr>
  </w:style>
  <w:style w:type="character" w:styleId="afc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d">
    <w:name w:val="annotation text"/>
    <w:basedOn w:val="a"/>
    <w:link w:val="afe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e">
    <w:name w:val="Текст примечания Знак"/>
    <w:basedOn w:val="a0"/>
    <w:link w:val="afd"/>
    <w:uiPriority w:val="99"/>
    <w:semiHidden/>
    <w:rPr>
      <w:sz w:val="20"/>
      <w:szCs w:val="20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Pr>
      <w:b/>
      <w:bCs/>
    </w:rPr>
  </w:style>
  <w:style w:type="character" w:customStyle="1" w:styleId="aff0">
    <w:name w:val="Тема примечания Знак"/>
    <w:basedOn w:val="afe"/>
    <w:link w:val="aff"/>
    <w:uiPriority w:val="99"/>
    <w:semiHidden/>
    <w:rPr>
      <w:b/>
      <w:bCs/>
      <w:sz w:val="20"/>
      <w:szCs w:val="20"/>
    </w:rPr>
  </w:style>
  <w:style w:type="paragraph" w:customStyle="1" w:styleId="westernmrcssattr">
    <w:name w:val="western_mr_css_attr"/>
    <w:basedOn w:val="a"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1">
    <w:name w:val="Strong"/>
    <w:basedOn w:val="a0"/>
    <w:uiPriority w:val="22"/>
    <w:qFormat/>
    <w:rsid w:val="00E73DFA"/>
    <w:rPr>
      <w:b/>
      <w:bCs/>
    </w:rPr>
  </w:style>
  <w:style w:type="character" w:customStyle="1" w:styleId="js-phone-number">
    <w:name w:val="js-phone-number"/>
    <w:basedOn w:val="a0"/>
    <w:rsid w:val="00E73DFA"/>
  </w:style>
  <w:style w:type="paragraph" w:styleId="aff2">
    <w:name w:val="Normal (Web)"/>
    <w:basedOn w:val="a"/>
    <w:uiPriority w:val="99"/>
    <w:semiHidden/>
    <w:unhideWhenUsed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3">
    <w:name w:val="FollowedHyperlink"/>
    <w:basedOn w:val="a0"/>
    <w:uiPriority w:val="99"/>
    <w:semiHidden/>
    <w:unhideWhenUsed/>
    <w:rsid w:val="00777C49"/>
    <w:rPr>
      <w:color w:val="954F72" w:themeColor="followedHyperlink"/>
      <w:u w:val="single"/>
    </w:rPr>
  </w:style>
  <w:style w:type="paragraph" w:customStyle="1" w:styleId="Default">
    <w:name w:val="Default"/>
    <w:rsid w:val="00FF09B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32">
    <w:name w:val="Основной шрифт абзаца3"/>
    <w:rsid w:val="00B25EB3"/>
  </w:style>
  <w:style w:type="paragraph" w:styleId="HTML">
    <w:name w:val="HTML Preformatted"/>
    <w:basedOn w:val="a"/>
    <w:link w:val="HTML0"/>
    <w:uiPriority w:val="99"/>
    <w:unhideWhenUsed/>
    <w:rsid w:val="00C667A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HTML0">
    <w:name w:val="Стандартный HTML Знак"/>
    <w:basedOn w:val="a0"/>
    <w:link w:val="HTML"/>
    <w:uiPriority w:val="99"/>
    <w:rsid w:val="00C667A1"/>
    <w:rPr>
      <w:rFonts w:ascii="Courier New" w:eastAsia="Times New Roman" w:hAnsi="Courier New" w:cs="Times New Roman"/>
      <w:sz w:val="20"/>
      <w:szCs w:val="20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 w:after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styleId="ae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f">
    <w:name w:val="footnote text"/>
    <w:aliases w:val="Знак, Знак"/>
    <w:basedOn w:val="a"/>
    <w:link w:val="af0"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aliases w:val="Знак Знак, Знак Знак"/>
    <w:link w:val="af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styleId="af7">
    <w:name w:val="Balloon Text"/>
    <w:basedOn w:val="a"/>
    <w:link w:val="af8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8">
    <w:name w:val="Текст выноски Знак"/>
    <w:basedOn w:val="a0"/>
    <w:link w:val="af7"/>
    <w:uiPriority w:val="99"/>
    <w:semiHidden/>
    <w:rPr>
      <w:rFonts w:ascii="Segoe UI" w:hAnsi="Segoe UI" w:cs="Segoe UI"/>
      <w:sz w:val="18"/>
      <w:szCs w:val="18"/>
    </w:rPr>
  </w:style>
  <w:style w:type="paragraph" w:styleId="af9">
    <w:name w:val="No Spacing"/>
    <w:uiPriority w:val="1"/>
    <w:qFormat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fa">
    <w:name w:val="List Paragraph"/>
    <w:basedOn w:val="a"/>
    <w:uiPriority w:val="34"/>
    <w:qFormat/>
    <w:pPr>
      <w:spacing w:line="256" w:lineRule="auto"/>
      <w:ind w:left="720"/>
      <w:contextualSpacing/>
    </w:pPr>
  </w:style>
  <w:style w:type="character" w:styleId="afb">
    <w:name w:val="Hyperlink"/>
    <w:basedOn w:val="a0"/>
    <w:uiPriority w:val="99"/>
    <w:unhideWhenUsed/>
    <w:rPr>
      <w:color w:val="0563C1" w:themeColor="hyperlink"/>
      <w:u w:val="single"/>
    </w:rPr>
  </w:style>
  <w:style w:type="character" w:styleId="afc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d">
    <w:name w:val="annotation text"/>
    <w:basedOn w:val="a"/>
    <w:link w:val="afe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e">
    <w:name w:val="Текст примечания Знак"/>
    <w:basedOn w:val="a0"/>
    <w:link w:val="afd"/>
    <w:uiPriority w:val="99"/>
    <w:semiHidden/>
    <w:rPr>
      <w:sz w:val="20"/>
      <w:szCs w:val="20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Pr>
      <w:b/>
      <w:bCs/>
    </w:rPr>
  </w:style>
  <w:style w:type="character" w:customStyle="1" w:styleId="aff0">
    <w:name w:val="Тема примечания Знак"/>
    <w:basedOn w:val="afe"/>
    <w:link w:val="aff"/>
    <w:uiPriority w:val="99"/>
    <w:semiHidden/>
    <w:rPr>
      <w:b/>
      <w:bCs/>
      <w:sz w:val="20"/>
      <w:szCs w:val="20"/>
    </w:rPr>
  </w:style>
  <w:style w:type="paragraph" w:customStyle="1" w:styleId="westernmrcssattr">
    <w:name w:val="western_mr_css_attr"/>
    <w:basedOn w:val="a"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1">
    <w:name w:val="Strong"/>
    <w:basedOn w:val="a0"/>
    <w:uiPriority w:val="22"/>
    <w:qFormat/>
    <w:rsid w:val="00E73DFA"/>
    <w:rPr>
      <w:b/>
      <w:bCs/>
    </w:rPr>
  </w:style>
  <w:style w:type="character" w:customStyle="1" w:styleId="js-phone-number">
    <w:name w:val="js-phone-number"/>
    <w:basedOn w:val="a0"/>
    <w:rsid w:val="00E73DFA"/>
  </w:style>
  <w:style w:type="paragraph" w:styleId="aff2">
    <w:name w:val="Normal (Web)"/>
    <w:basedOn w:val="a"/>
    <w:uiPriority w:val="99"/>
    <w:semiHidden/>
    <w:unhideWhenUsed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3">
    <w:name w:val="FollowedHyperlink"/>
    <w:basedOn w:val="a0"/>
    <w:uiPriority w:val="99"/>
    <w:semiHidden/>
    <w:unhideWhenUsed/>
    <w:rsid w:val="00777C49"/>
    <w:rPr>
      <w:color w:val="954F72" w:themeColor="followedHyperlink"/>
      <w:u w:val="single"/>
    </w:rPr>
  </w:style>
  <w:style w:type="paragraph" w:customStyle="1" w:styleId="Default">
    <w:name w:val="Default"/>
    <w:rsid w:val="00FF09B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32">
    <w:name w:val="Основной шрифт абзаца3"/>
    <w:rsid w:val="00B25EB3"/>
  </w:style>
  <w:style w:type="paragraph" w:styleId="HTML">
    <w:name w:val="HTML Preformatted"/>
    <w:basedOn w:val="a"/>
    <w:link w:val="HTML0"/>
    <w:uiPriority w:val="99"/>
    <w:unhideWhenUsed/>
    <w:rsid w:val="00C667A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HTML0">
    <w:name w:val="Стандартный HTML Знак"/>
    <w:basedOn w:val="a0"/>
    <w:link w:val="HTML"/>
    <w:uiPriority w:val="99"/>
    <w:rsid w:val="00C667A1"/>
    <w:rPr>
      <w:rFonts w:ascii="Courier New" w:eastAsia="Times New Roman" w:hAnsi="Courier New" w:cs="Times New Roman"/>
      <w:sz w:val="20"/>
      <w:szCs w:val="20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402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rosreestr.gov.ru/about/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479</Words>
  <Characters>2733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Пушкарская Диана Дмитриевна</dc:creator>
  <cp:lastModifiedBy>R22REV16011973</cp:lastModifiedBy>
  <cp:revision>3</cp:revision>
  <cp:lastPrinted>2022-07-21T07:43:00Z</cp:lastPrinted>
  <dcterms:created xsi:type="dcterms:W3CDTF">2022-07-21T07:44:00Z</dcterms:created>
  <dcterms:modified xsi:type="dcterms:W3CDTF">2022-08-02T09:10:00Z</dcterms:modified>
</cp:coreProperties>
</file>