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C63967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 w:rsidRPr="00C63967">
        <w:rPr>
          <w:rFonts w:ascii="Times New Roman" w:hAnsi="Times New Roman" w:cs="Times New Roman"/>
          <w:bCs/>
          <w:sz w:val="28"/>
          <w:szCs w:val="28"/>
        </w:rPr>
        <w:t>1</w:t>
      </w:r>
      <w:r w:rsidR="00E4274E">
        <w:rPr>
          <w:rFonts w:ascii="Times New Roman" w:hAnsi="Times New Roman" w:cs="Times New Roman"/>
          <w:bCs/>
          <w:sz w:val="28"/>
          <w:szCs w:val="28"/>
        </w:rPr>
        <w:t>4</w:t>
      </w:r>
      <w:r w:rsidRPr="00C63967">
        <w:rPr>
          <w:rFonts w:ascii="Times New Roman" w:hAnsi="Times New Roman" w:cs="Times New Roman"/>
          <w:bCs/>
          <w:sz w:val="28"/>
          <w:szCs w:val="28"/>
        </w:rPr>
        <w:t>.0</w:t>
      </w:r>
      <w:r w:rsidR="00C55895">
        <w:rPr>
          <w:rFonts w:ascii="Times New Roman" w:hAnsi="Times New Roman" w:cs="Times New Roman"/>
          <w:bCs/>
          <w:sz w:val="28"/>
          <w:szCs w:val="28"/>
        </w:rPr>
        <w:t>7</w:t>
      </w:r>
      <w:r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E4274E" w:rsidRPr="00E4274E" w:rsidRDefault="00E4274E" w:rsidP="00E427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2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Более 8,5 тысяч жителей Алтайского края официально оформили </w:t>
      </w:r>
    </w:p>
    <w:p w:rsidR="00E4274E" w:rsidRPr="00E4274E" w:rsidRDefault="00E4274E" w:rsidP="00E427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2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возникшие ранее права на недвижимость с момента действия </w:t>
      </w:r>
    </w:p>
    <w:p w:rsidR="00E4274E" w:rsidRPr="00E4274E" w:rsidRDefault="00E4274E" w:rsidP="00E427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2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Федерального закона № 518-ФЗ </w:t>
      </w:r>
    </w:p>
    <w:p w:rsidR="00E4274E" w:rsidRPr="00E4274E" w:rsidRDefault="00E4274E" w:rsidP="00E427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74E" w:rsidRPr="00E4274E" w:rsidRDefault="00E4274E" w:rsidP="002343F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С момента вступления в силу Федерального закона № 518-ФЗ «О внесении изменений в отдельные законодательные акты Российской Федерации» прошел один год. О значимости и порядке выявления правообладателей ранее учтенных объектов недвижимости рассказывает Елена Бандурова, заместитель руководителя алтайского Росреестра.</w:t>
      </w:r>
    </w:p>
    <w:p w:rsidR="00E4274E" w:rsidRPr="00E4274E" w:rsidRDefault="00E4274E" w:rsidP="002343FA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E42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«Ранее учтенными считаются объекты недвижимости,  т</w:t>
      </w:r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ехнический или государственный учет которых был осуществлен до дня вступления в силу Федерального </w:t>
      </w:r>
      <w:hyperlink r:id="rId10" w:history="1">
        <w:r w:rsidRPr="00E4274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</w:t>
        </w:r>
      </w:hyperlink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 июля 2007 года № 221-ФЗ «О государственном кадастре недвижимости. Так как до 01.03.2008 кадастровый учет и регистрация права собственности осуществлялись разными ведомствами, права на ряд объектов по тем или иным причинам остались не зарегистрированными. </w:t>
      </w:r>
    </w:p>
    <w:p w:rsidR="00E4274E" w:rsidRPr="00E4274E" w:rsidRDefault="00E4274E" w:rsidP="002343F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состоянию на 1 июля 2022 года на Алтае таких объектов еще много, - комментирует Елена Бандурова. Принятый в прошлом году закон № 518-ФЗ наделяет органы местного самоуправления полномочиями по установлению собственников квартир, зданий, земельных участков и иных объектов недвижимости с целью внесения сведений о выявленных правообладателях в Единый государственный реестр недвижимости (ЕГРН). </w:t>
      </w:r>
    </w:p>
    <w:p w:rsidR="00E4274E" w:rsidRPr="00E4274E" w:rsidRDefault="00E4274E" w:rsidP="002343F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«Значимость этой работы трудно недооценить, - продолжает Елена Бандурова, - здесь и вопросы точности сведений ЕГРН, и возможность пополнения налогового бюджета, и даже защита жизни и здоровья граждан, ведь часть неучтенных объектов возводилась самовольно, в том числе с грубыми нарушениями. Кроме того, фактические владельцы ранее учтенных объектов без прав, не могут ими распоряжаться - продать, подарить или завещать. Внесение в ЕГРН записи о правообладателе и дополнительных сведений о нем, таких как адрес электронной почты, почтовый адрес и т.д., позволит органу регистрации прав оперативно направлять в адрес собственника различные уведомления, а также обеспечить согласование с правообладателями земельных участков местоположение границ смежных земельных участков во избежание возникновения земельных споров. </w:t>
      </w:r>
      <w:proofErr w:type="gramStart"/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Уверена</w:t>
      </w:r>
      <w:proofErr w:type="gramEnd"/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закон № 518-ФЗ своевременен и очень важен для широкого круга наших граждан. </w:t>
      </w:r>
    </w:p>
    <w:p w:rsidR="00E4274E" w:rsidRPr="00E4274E" w:rsidRDefault="00E4274E" w:rsidP="002343F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Добавлю, удостовериться в полноте данных на объекты, находящиеся в вашей собственности, можно в Личном кабинете </w:t>
      </w:r>
      <w:proofErr w:type="spellStart"/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1" w:history="1">
        <w:r w:rsidRPr="00E427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https://rosrestr.</w:t>
        </w:r>
        <w:proofErr w:type="spellStart"/>
        <w:r w:rsidRPr="00E427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gov</w:t>
        </w:r>
        <w:proofErr w:type="spellEnd"/>
        <w:r w:rsidRPr="00E427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E427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  <w:r w:rsidRPr="00E427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</w:hyperlink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</w:t>
      </w:r>
      <w:r w:rsidRPr="00E42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зарегистрировать свое ранее возникшее право можно и</w:t>
      </w:r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2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самостоятельно. </w:t>
      </w:r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достаточно обратиться с соответствующим заявлением в МФЦ, приложив паспорт и правоустанавливающие документы на объект недвижимости». </w:t>
      </w:r>
    </w:p>
    <w:p w:rsidR="00E4274E" w:rsidRPr="00E4274E" w:rsidRDefault="00E4274E" w:rsidP="002343FA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274E" w:rsidRPr="00E4274E" w:rsidRDefault="00E4274E" w:rsidP="00E42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7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Обратите внимание, Госпошлина за государственную регистрацию права, возникшего до 31.01.1998, не взимается</w:t>
      </w:r>
      <w:r w:rsidRPr="00E427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A10" w:rsidRDefault="00D73A10" w:rsidP="00D73A1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A70883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2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A70883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3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gov.ru</w:t>
        </w:r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883" w:rsidRDefault="00A70883">
      <w:pPr>
        <w:spacing w:after="0" w:line="240" w:lineRule="auto"/>
      </w:pPr>
      <w:r>
        <w:separator/>
      </w:r>
    </w:p>
  </w:endnote>
  <w:endnote w:type="continuationSeparator" w:id="0">
    <w:p w:rsidR="00A70883" w:rsidRDefault="00A70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883" w:rsidRDefault="00A70883">
      <w:pPr>
        <w:spacing w:after="0" w:line="240" w:lineRule="auto"/>
      </w:pPr>
      <w:r>
        <w:separator/>
      </w:r>
    </w:p>
  </w:footnote>
  <w:footnote w:type="continuationSeparator" w:id="0">
    <w:p w:rsidR="00A70883" w:rsidRDefault="00A70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016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97A7B"/>
    <w:rsid w:val="002343FA"/>
    <w:rsid w:val="002D0027"/>
    <w:rsid w:val="003A2E25"/>
    <w:rsid w:val="003B7016"/>
    <w:rsid w:val="003C1618"/>
    <w:rsid w:val="004169E6"/>
    <w:rsid w:val="0048172E"/>
    <w:rsid w:val="005C36CD"/>
    <w:rsid w:val="005D4C1E"/>
    <w:rsid w:val="0063746D"/>
    <w:rsid w:val="00641D60"/>
    <w:rsid w:val="00732A6D"/>
    <w:rsid w:val="00777C49"/>
    <w:rsid w:val="008058C0"/>
    <w:rsid w:val="009C7FCA"/>
    <w:rsid w:val="009F0C08"/>
    <w:rsid w:val="00A26F16"/>
    <w:rsid w:val="00A70883"/>
    <w:rsid w:val="00A73A68"/>
    <w:rsid w:val="00B25EB3"/>
    <w:rsid w:val="00B42CBF"/>
    <w:rsid w:val="00B65212"/>
    <w:rsid w:val="00C55895"/>
    <w:rsid w:val="00C63967"/>
    <w:rsid w:val="00D73A10"/>
    <w:rsid w:val="00DB2461"/>
    <w:rsid w:val="00DB44C8"/>
    <w:rsid w:val="00E4274E"/>
    <w:rsid w:val="00E73DFA"/>
    <w:rsid w:val="00F14018"/>
    <w:rsid w:val="00F60870"/>
    <w:rsid w:val="00F73F78"/>
    <w:rsid w:val="00FB1235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osreestr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22press_rosreestr@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osrestr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DA5F064B2D66F5D5B7ED0AF344FBF83960057A5834A53D15C6364655F9330E6CCFCC011697696FAF049A84E1Ad2pA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2022-07-15T01:04:00Z</cp:lastPrinted>
  <dcterms:created xsi:type="dcterms:W3CDTF">2022-07-15T01:04:00Z</dcterms:created>
  <dcterms:modified xsi:type="dcterms:W3CDTF">2022-07-15T01:04:00Z</dcterms:modified>
</cp:coreProperties>
</file>