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60F3" w:rsidRDefault="00152873" w:rsidP="006E60F3">
      <w:pPr>
        <w:pStyle w:val="af9"/>
        <w:keepNext/>
      </w:pPr>
      <w:bookmarkStart w:id="0" w:name="_GoBack"/>
      <w:bookmarkEnd w:id="0"/>
      <w:r>
        <w:rPr>
          <w:b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 wp14:anchorId="1C7FC836" wp14:editId="6D308D9D">
            <wp:extent cx="1202839" cy="1242104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Лого основное 1 Алтайский край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5863" cy="12452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26F16" w:rsidRDefault="00DB44C8">
      <w:pPr>
        <w:pStyle w:val="af9"/>
      </w:pPr>
      <w:r>
        <w:t xml:space="preserve">                                                                                                                                        </w:t>
      </w:r>
    </w:p>
    <w:p w:rsidR="00E73DFA" w:rsidRDefault="00E73DFA" w:rsidP="00E73DFA">
      <w:pPr>
        <w:ind w:firstLine="709"/>
        <w:jc w:val="right"/>
        <w:rPr>
          <w:rFonts w:ascii="Times New Roman" w:hAnsi="Times New Roman" w:cs="Times New Roman"/>
          <w:b/>
          <w:bCs/>
          <w:sz w:val="32"/>
          <w:szCs w:val="32"/>
        </w:rPr>
      </w:pPr>
      <w:r w:rsidRPr="000E7433">
        <w:rPr>
          <w:rFonts w:ascii="Times New Roman" w:hAnsi="Times New Roman" w:cs="Times New Roman"/>
          <w:b/>
          <w:bCs/>
          <w:sz w:val="32"/>
          <w:szCs w:val="32"/>
        </w:rPr>
        <w:t>ПРЕСС-РЕЛИЗ</w:t>
      </w:r>
    </w:p>
    <w:p w:rsidR="00C63967" w:rsidRDefault="00BD3023" w:rsidP="00E73DFA">
      <w:pPr>
        <w:ind w:firstLine="709"/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</w:t>
      </w:r>
      <w:r w:rsidR="00CF6A22">
        <w:rPr>
          <w:rFonts w:ascii="Times New Roman" w:hAnsi="Times New Roman" w:cs="Times New Roman"/>
          <w:bCs/>
          <w:sz w:val="28"/>
          <w:szCs w:val="28"/>
        </w:rPr>
        <w:t>7</w:t>
      </w:r>
      <w:r w:rsidR="00C63967" w:rsidRPr="00C63967">
        <w:rPr>
          <w:rFonts w:ascii="Times New Roman" w:hAnsi="Times New Roman" w:cs="Times New Roman"/>
          <w:bCs/>
          <w:sz w:val="28"/>
          <w:szCs w:val="28"/>
        </w:rPr>
        <w:t>.06.2022</w:t>
      </w:r>
    </w:p>
    <w:p w:rsidR="00C30C66" w:rsidRDefault="00C30C66" w:rsidP="00E73DFA">
      <w:pPr>
        <w:ind w:firstLine="709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CF6A22" w:rsidRPr="00CF6A22" w:rsidRDefault="00CF6A22" w:rsidP="00CF6A2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6A22">
        <w:rPr>
          <w:rFonts w:ascii="Times New Roman" w:hAnsi="Times New Roman" w:cs="Times New Roman"/>
          <w:b/>
          <w:sz w:val="28"/>
          <w:szCs w:val="28"/>
        </w:rPr>
        <w:t xml:space="preserve">Алтайский </w:t>
      </w:r>
      <w:proofErr w:type="spellStart"/>
      <w:r w:rsidRPr="00CF6A22">
        <w:rPr>
          <w:rFonts w:ascii="Times New Roman" w:hAnsi="Times New Roman" w:cs="Times New Roman"/>
          <w:b/>
          <w:sz w:val="28"/>
          <w:szCs w:val="28"/>
        </w:rPr>
        <w:t>Росреестр</w:t>
      </w:r>
      <w:proofErr w:type="spellEnd"/>
      <w:r w:rsidRPr="00CF6A22">
        <w:rPr>
          <w:rFonts w:ascii="Times New Roman" w:hAnsi="Times New Roman" w:cs="Times New Roman"/>
          <w:b/>
          <w:sz w:val="28"/>
          <w:szCs w:val="28"/>
        </w:rPr>
        <w:t xml:space="preserve"> подвел итоги реализации </w:t>
      </w:r>
    </w:p>
    <w:p w:rsidR="00CF6A22" w:rsidRPr="00CF6A22" w:rsidRDefault="00CF6A22" w:rsidP="00CF6A2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6A22">
        <w:rPr>
          <w:rFonts w:ascii="Times New Roman" w:hAnsi="Times New Roman" w:cs="Times New Roman"/>
          <w:b/>
          <w:sz w:val="28"/>
          <w:szCs w:val="28"/>
        </w:rPr>
        <w:t>закона о гаражной амнистии</w:t>
      </w:r>
    </w:p>
    <w:p w:rsidR="00CF6A22" w:rsidRPr="00CF6A22" w:rsidRDefault="00CF6A22" w:rsidP="00CF6A2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F6A22" w:rsidRPr="00CF6A22" w:rsidRDefault="00CF6A22" w:rsidP="00CF6A22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F6A22">
        <w:rPr>
          <w:rFonts w:ascii="Times New Roman" w:hAnsi="Times New Roman" w:cs="Times New Roman"/>
          <w:sz w:val="28"/>
          <w:szCs w:val="28"/>
        </w:rPr>
        <w:t xml:space="preserve">        С момента действия закона о гаражной амнистии прошло почти 10 месяцев </w:t>
      </w:r>
      <w:r w:rsidRPr="00CF6A22">
        <w:rPr>
          <w:rFonts w:ascii="Times New Roman" w:hAnsi="Times New Roman" w:cs="Times New Roman"/>
          <w:sz w:val="28"/>
          <w:szCs w:val="28"/>
        </w:rPr>
        <w:br/>
        <w:t xml:space="preserve">(с 1 сентября 2021 года). Напомним, что в течение пяти лет – до 1 сентября 2026 года право на незарегистрированный гараж и землю под ним можно оформить </w:t>
      </w:r>
      <w:r w:rsidRPr="00CF6A22">
        <w:rPr>
          <w:rFonts w:ascii="Times New Roman" w:hAnsi="Times New Roman" w:cs="Times New Roman"/>
          <w:sz w:val="28"/>
          <w:szCs w:val="28"/>
        </w:rPr>
        <w:br/>
        <w:t xml:space="preserve">по упрощенной схеме. </w:t>
      </w:r>
    </w:p>
    <w:p w:rsidR="00CF6A22" w:rsidRPr="00CF6A22" w:rsidRDefault="00CF6A22" w:rsidP="00CF6A22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F6A22">
        <w:rPr>
          <w:rFonts w:ascii="Times New Roman" w:hAnsi="Times New Roman" w:cs="Times New Roman"/>
          <w:sz w:val="28"/>
          <w:szCs w:val="28"/>
        </w:rPr>
        <w:t xml:space="preserve">       «Спустя 9 месяцев с начала действия закона о «гаражной амнистии», в Алтайском крае оформлены 34 земельных участка и 188 гаражей. Возможностью зарегистрировать свои права в упрощённом порядке более активно пользуются жители Барнаула, Бийска, Рубцовска, Славгорода»,  - комментирует Юрий Калашников, руководитель Росреестра по краю.</w:t>
      </w:r>
    </w:p>
    <w:p w:rsidR="00CF6A22" w:rsidRPr="00CF6A22" w:rsidRDefault="00CF6A22" w:rsidP="00CF6A22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F6A22">
        <w:rPr>
          <w:rFonts w:ascii="Times New Roman" w:hAnsi="Times New Roman" w:cs="Times New Roman"/>
          <w:sz w:val="28"/>
          <w:szCs w:val="28"/>
        </w:rPr>
        <w:t xml:space="preserve">        Со слов руководителя регионального ведомства, сотрудниками Управления </w:t>
      </w:r>
      <w:r w:rsidRPr="00CF6A22">
        <w:rPr>
          <w:rFonts w:ascii="Times New Roman" w:hAnsi="Times New Roman" w:cs="Times New Roman"/>
          <w:sz w:val="28"/>
          <w:szCs w:val="28"/>
        </w:rPr>
        <w:br/>
        <w:t>на постоянной основе оказывается правовая помощь органам местного самоуправления по реализации закона о «гаражной амнистии» на территории региона. Проводится большая разъяснительная работа по данной теме путем информирования граждан посредством размещения публикаций в средствах массовой информации края, консультирования в ходе телефонных обращений, рассмотрения письменных обращений, поступающих в Управление.</w:t>
      </w:r>
    </w:p>
    <w:p w:rsidR="00CF6A22" w:rsidRPr="00CF6A22" w:rsidRDefault="00CF6A22" w:rsidP="00CF6A22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F6A22">
        <w:rPr>
          <w:rFonts w:ascii="Times New Roman" w:hAnsi="Times New Roman" w:cs="Times New Roman"/>
          <w:sz w:val="28"/>
          <w:szCs w:val="28"/>
        </w:rPr>
        <w:t xml:space="preserve">          Управление Росреестра по Алтайскому краю напоминает, что гаражная амнистия распространяется в отношении одноэтажных капитальных строений, возведённых до конца 2004 года, не признанных самовольной постройкой </w:t>
      </w:r>
      <w:r w:rsidRPr="00CF6A22">
        <w:rPr>
          <w:rFonts w:ascii="Times New Roman" w:hAnsi="Times New Roman" w:cs="Times New Roman"/>
          <w:sz w:val="28"/>
          <w:szCs w:val="28"/>
        </w:rPr>
        <w:br/>
        <w:t xml:space="preserve">на основании решения суда либо на основании акта органа власти. Из документов, подтверждающих права потенциальных собственников, могут быть представлены любые документы, прямо или косвенно подтверждающие право собственности </w:t>
      </w:r>
      <w:r w:rsidRPr="00CF6A22">
        <w:rPr>
          <w:rFonts w:ascii="Times New Roman" w:hAnsi="Times New Roman" w:cs="Times New Roman"/>
          <w:sz w:val="28"/>
          <w:szCs w:val="28"/>
        </w:rPr>
        <w:br/>
        <w:t xml:space="preserve">(от оплаты коммунальных услуг до свидетельства о праве на наследство). Земля, на которой расположен гараж, должна находиться в государственной или муниципальной собственности. </w:t>
      </w:r>
    </w:p>
    <w:p w:rsidR="00CF6A22" w:rsidRPr="00CF6A22" w:rsidRDefault="00CF6A22" w:rsidP="00CF6A22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F6A22">
        <w:rPr>
          <w:rFonts w:ascii="Times New Roman" w:hAnsi="Times New Roman" w:cs="Times New Roman"/>
          <w:sz w:val="28"/>
          <w:szCs w:val="28"/>
        </w:rPr>
        <w:t xml:space="preserve">          В рамках гаражной амнистии земельные участки предоставляются в собственность бесплатно под каждый бокс.</w:t>
      </w:r>
      <w:r w:rsidRPr="00CF6A22">
        <w:rPr>
          <w:rFonts w:ascii="Times New Roman" w:hAnsi="Times New Roman" w:cs="Times New Roman"/>
          <w:sz w:val="28"/>
          <w:szCs w:val="28"/>
          <w:highlight w:val="green"/>
        </w:rPr>
        <w:t xml:space="preserve"> </w:t>
      </w:r>
    </w:p>
    <w:p w:rsidR="00CF6A22" w:rsidRPr="00CF6A22" w:rsidRDefault="00CF6A22" w:rsidP="00CF6A22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F6A22">
        <w:rPr>
          <w:rFonts w:ascii="Times New Roman" w:hAnsi="Times New Roman" w:cs="Times New Roman"/>
          <w:sz w:val="28"/>
          <w:szCs w:val="28"/>
        </w:rPr>
        <w:t xml:space="preserve">          В целях реализации правомочий собственника гаража необходимо установить наличие кадастрового учета гаража и земельного участка, на котором расположен гараж.</w:t>
      </w:r>
    </w:p>
    <w:p w:rsidR="00CF6A22" w:rsidRPr="00CF6A22" w:rsidRDefault="00CF6A22" w:rsidP="00CF6A22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F6A22">
        <w:rPr>
          <w:rFonts w:ascii="Times New Roman" w:hAnsi="Times New Roman" w:cs="Times New Roman"/>
          <w:sz w:val="28"/>
          <w:szCs w:val="28"/>
        </w:rPr>
        <w:lastRenderedPageBreak/>
        <w:t xml:space="preserve">          В случае наличия кадастрового учета такого земельного участка и отсутствия кадастрового учета гаража собственнику необходимо составить технический план на гараж. Для этого собственнику следует вызвать кадастрового инженера, чтобы он провёл все необходимые замеры и подготовил итоговый документ (технический план). </w:t>
      </w:r>
    </w:p>
    <w:p w:rsidR="00CF6A22" w:rsidRPr="00CF6A22" w:rsidRDefault="00CF6A22" w:rsidP="00CF6A22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F6A22">
        <w:rPr>
          <w:rFonts w:ascii="Times New Roman" w:hAnsi="Times New Roman" w:cs="Times New Roman"/>
          <w:sz w:val="28"/>
          <w:szCs w:val="28"/>
        </w:rPr>
        <w:t xml:space="preserve">         Если участок не выделен, следует обратиться в местную администрацию, с целью официального формирования земельного участка на основании подготовленной вами схемы межевания территории. После утверждения схемы необходимо обратиться к кадастровому инженеру за подготовкой межевого плана на земельный участок, расположенный под гаражом. </w:t>
      </w:r>
    </w:p>
    <w:p w:rsidR="00CF6A22" w:rsidRPr="00CF6A22" w:rsidRDefault="00CF6A22" w:rsidP="00CF6A22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F6A22">
        <w:rPr>
          <w:rFonts w:ascii="Times New Roman" w:hAnsi="Times New Roman" w:cs="Times New Roman"/>
          <w:sz w:val="28"/>
          <w:szCs w:val="28"/>
        </w:rPr>
        <w:t xml:space="preserve">         Данные документы представляются в офисы приема МФЦ с заявлением в целях осуществления государственного кадастрового учета земельного участка. В результате государственного кадастрового учета земельного участка, заявителю будет выдана выписка из ЕГРН. После получения данной выписки собственнику гаража необходимо вновь обратиться в муниципалитет в целях бесплатного предоставления земельного участка под гараж и осуществления администрацией учетно-регистрационных действий в отношении гаража и земельного участка от имени собственника. При этом государственная пошлина за регистрацию не взимается. </w:t>
      </w:r>
    </w:p>
    <w:p w:rsidR="00CF6A22" w:rsidRPr="00CF6A22" w:rsidRDefault="00CF6A22" w:rsidP="00CF6A22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F6A22">
        <w:rPr>
          <w:rFonts w:ascii="Times New Roman" w:hAnsi="Times New Roman" w:cs="Times New Roman"/>
          <w:sz w:val="28"/>
          <w:szCs w:val="28"/>
        </w:rPr>
        <w:t xml:space="preserve">        Исходя из изложенного, начинать процедуру реализации Закона о гаражной амнистии необходимо с посещения органа местного самоуправления. В городе Барнауле это Комитет по земельным ресурсам и землеустройству города Барнаула.</w:t>
      </w:r>
    </w:p>
    <w:p w:rsidR="00CF6A22" w:rsidRPr="00CF6A22" w:rsidRDefault="00CF6A22" w:rsidP="00CF6A22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F6A22">
        <w:rPr>
          <w:rFonts w:ascii="Times New Roman" w:hAnsi="Times New Roman" w:cs="Times New Roman"/>
          <w:sz w:val="28"/>
          <w:szCs w:val="28"/>
        </w:rPr>
        <w:t xml:space="preserve">         После проведения учетно-регистрационных действий </w:t>
      </w:r>
      <w:proofErr w:type="spellStart"/>
      <w:r w:rsidRPr="00CF6A22">
        <w:rPr>
          <w:rFonts w:ascii="Times New Roman" w:hAnsi="Times New Roman" w:cs="Times New Roman"/>
          <w:sz w:val="28"/>
          <w:szCs w:val="28"/>
        </w:rPr>
        <w:t>Росреестром</w:t>
      </w:r>
      <w:proofErr w:type="spellEnd"/>
      <w:r w:rsidRPr="00CF6A22">
        <w:rPr>
          <w:rFonts w:ascii="Times New Roman" w:hAnsi="Times New Roman" w:cs="Times New Roman"/>
          <w:sz w:val="28"/>
          <w:szCs w:val="28"/>
        </w:rPr>
        <w:t xml:space="preserve"> уполномоченный орган выдаёт гражданину документ, подтверждающий право собственности на земельный участок и на гараж, а именно выписку из ЕГРН.  </w:t>
      </w:r>
    </w:p>
    <w:p w:rsidR="00CF6A22" w:rsidRDefault="00CF6A22" w:rsidP="00CF6A22">
      <w:pPr>
        <w:ind w:firstLine="709"/>
        <w:jc w:val="both"/>
        <w:rPr>
          <w:color w:val="000000"/>
          <w:sz w:val="28"/>
          <w:szCs w:val="28"/>
          <w:shd w:val="clear" w:color="auto" w:fill="FFFFFF"/>
        </w:rPr>
      </w:pPr>
    </w:p>
    <w:p w:rsidR="00A73A68" w:rsidRPr="000E7433" w:rsidRDefault="00A73A68" w:rsidP="00A73A68">
      <w:pPr>
        <w:spacing w:after="0" w:line="240" w:lineRule="auto"/>
        <w:jc w:val="both"/>
        <w:rPr>
          <w:rFonts w:ascii="Times New Roman" w:hAnsi="Times New Roman" w:cs="Times New Roman"/>
          <w:b/>
          <w:noProof/>
          <w:lang w:eastAsia="sk-SK"/>
        </w:rPr>
      </w:pPr>
      <w:r w:rsidRPr="000E7433">
        <w:rPr>
          <w:rFonts w:ascii="Times New Roman" w:hAnsi="Times New Roman" w:cs="Times New Roman"/>
          <w:b/>
          <w:noProof/>
          <w:lang w:eastAsia="sk-SK"/>
        </w:rPr>
        <w:t>Об Управлении Росреестра по Алтайскому краю</w:t>
      </w:r>
    </w:p>
    <w:p w:rsidR="00A73A68" w:rsidRPr="000E7433" w:rsidRDefault="00A73A68" w:rsidP="00A73A68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lang w:eastAsia="ru-RU"/>
        </w:rPr>
      </w:pPr>
      <w:proofErr w:type="gramStart"/>
      <w:r w:rsidRPr="000E7433">
        <w:rPr>
          <w:rFonts w:ascii="Times New Roman" w:hAnsi="Times New Roman" w:cs="Times New Roman"/>
          <w:sz w:val="18"/>
          <w:szCs w:val="18"/>
        </w:rPr>
        <w:t>Управление Федеральной службы государственной регистрации, кадастра и картографии по Алтайскому краю (Управление Росреестра по Алтайскому краю) является территориальным органом Федеральной службы государственной регистрации, кадастра и картографии (</w:t>
      </w:r>
      <w:proofErr w:type="spellStart"/>
      <w:r w:rsidRPr="000E7433">
        <w:rPr>
          <w:rFonts w:ascii="Times New Roman" w:hAnsi="Times New Roman" w:cs="Times New Roman"/>
          <w:sz w:val="18"/>
          <w:szCs w:val="18"/>
        </w:rPr>
        <w:t>Росреестр</w:t>
      </w:r>
      <w:proofErr w:type="spellEnd"/>
      <w:r w:rsidRPr="000E7433">
        <w:rPr>
          <w:rFonts w:ascii="Times New Roman" w:hAnsi="Times New Roman" w:cs="Times New Roman"/>
          <w:sz w:val="18"/>
          <w:szCs w:val="18"/>
        </w:rPr>
        <w:t>), осуществляющим функции по государственной регистрации прав на недвижимое имущество и сделок с ним, по оказанию государственных услуг в сфере осуществления государственного кадастрового учета недвижимого имущества, землеустройства, государственного мониторинга земель, государственной кадастровой оценке, геодезии</w:t>
      </w:r>
      <w:proofErr w:type="gramEnd"/>
      <w:r w:rsidRPr="000E7433">
        <w:rPr>
          <w:rFonts w:ascii="Times New Roman" w:hAnsi="Times New Roman" w:cs="Times New Roman"/>
          <w:sz w:val="18"/>
          <w:szCs w:val="18"/>
        </w:rPr>
        <w:t xml:space="preserve"> и картографии. Выполняет функции по организации единой системы государственного кадастрового учета и государственной регистрации прав на недвижимое имущество, инфраструктуры пространственных данных РФ. Ведомство осуществляет федеральный государственный надзор в области геодезии и картографии, государственный земельный надзор, государственный надзор за деятельностью саморегулируемых организаций кадастровых инженеров, оценщиков и арбитражных управляющих. Подведомственное учреждение Управления - филиал ФГБУ «ФКП Росреестра» по Алтайскому краю. Руководитель Управления</w:t>
      </w:r>
      <w:r w:rsidRPr="000E7433">
        <w:rPr>
          <w:rFonts w:ascii="Times New Roman" w:hAnsi="Times New Roman" w:cs="Times New Roman"/>
          <w:color w:val="000000"/>
          <w:sz w:val="18"/>
          <w:szCs w:val="18"/>
        </w:rPr>
        <w:t>, главный регистратор Алтайского края</w:t>
      </w:r>
      <w:r w:rsidRPr="000E7433">
        <w:rPr>
          <w:rFonts w:ascii="Times New Roman" w:hAnsi="Times New Roman" w:cs="Times New Roman"/>
          <w:sz w:val="18"/>
          <w:szCs w:val="18"/>
        </w:rPr>
        <w:t xml:space="preserve"> - Юрий Викторович Калашников.</w:t>
      </w:r>
    </w:p>
    <w:p w:rsidR="00A73A68" w:rsidRDefault="00A73A68" w:rsidP="00A73A68">
      <w:pPr>
        <w:spacing w:after="0" w:line="240" w:lineRule="auto"/>
        <w:jc w:val="both"/>
        <w:rPr>
          <w:rFonts w:ascii="Times New Roman" w:hAnsi="Times New Roman" w:cs="Times New Roman"/>
          <w:b/>
          <w:noProof/>
          <w:lang w:eastAsia="sk-SK"/>
        </w:rPr>
      </w:pPr>
    </w:p>
    <w:p w:rsidR="00A73A68" w:rsidRPr="000E7433" w:rsidRDefault="00A73A68" w:rsidP="00A73A68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4"/>
          <w:szCs w:val="24"/>
          <w:lang w:eastAsia="sk-SK"/>
        </w:rPr>
      </w:pPr>
      <w:r w:rsidRPr="000E7433">
        <w:rPr>
          <w:rFonts w:ascii="Times New Roman" w:hAnsi="Times New Roman" w:cs="Times New Roman"/>
          <w:b/>
          <w:noProof/>
          <w:lang w:eastAsia="sk-SK"/>
        </w:rPr>
        <w:t>Контакты для СМИ</w:t>
      </w:r>
    </w:p>
    <w:p w:rsidR="00A73A68" w:rsidRPr="000E7433" w:rsidRDefault="00A73A68" w:rsidP="00A73A68">
      <w:pPr>
        <w:pStyle w:val="aff2"/>
        <w:spacing w:before="0" w:beforeAutospacing="0" w:after="0" w:afterAutospacing="0"/>
        <w:jc w:val="both"/>
        <w:rPr>
          <w:rFonts w:eastAsia="Calibri"/>
          <w:sz w:val="20"/>
          <w:szCs w:val="20"/>
          <w:lang w:eastAsia="en-US"/>
        </w:rPr>
      </w:pPr>
      <w:r w:rsidRPr="000E7433">
        <w:rPr>
          <w:rFonts w:eastAsia="Calibri"/>
          <w:sz w:val="20"/>
          <w:szCs w:val="20"/>
          <w:lang w:eastAsia="en-US"/>
        </w:rPr>
        <w:t>Пресс-служба Управления Росреестра по Алтайскому краю</w:t>
      </w:r>
    </w:p>
    <w:p w:rsidR="00A73A68" w:rsidRPr="000E7433" w:rsidRDefault="00A73A68" w:rsidP="00A73A68">
      <w:pPr>
        <w:pStyle w:val="aff2"/>
        <w:spacing w:before="0" w:beforeAutospacing="0" w:after="0" w:afterAutospacing="0"/>
        <w:jc w:val="both"/>
        <w:rPr>
          <w:sz w:val="20"/>
          <w:szCs w:val="20"/>
          <w:shd w:val="clear" w:color="auto" w:fill="FFFFFF"/>
        </w:rPr>
      </w:pPr>
      <w:r w:rsidRPr="000E7433">
        <w:rPr>
          <w:rFonts w:eastAsia="Calibri"/>
          <w:sz w:val="20"/>
          <w:szCs w:val="20"/>
          <w:lang w:eastAsia="en-US"/>
        </w:rPr>
        <w:t xml:space="preserve">Рыбальченко Елена +7 </w:t>
      </w:r>
      <w:r w:rsidRPr="000E7433">
        <w:rPr>
          <w:sz w:val="20"/>
          <w:szCs w:val="20"/>
          <w:shd w:val="clear" w:color="auto" w:fill="FFFFFF"/>
        </w:rPr>
        <w:t>(3852) 29 17 33</w:t>
      </w:r>
    </w:p>
    <w:p w:rsidR="00A73A68" w:rsidRPr="000E7433" w:rsidRDefault="0083346C" w:rsidP="00A73A68">
      <w:pPr>
        <w:pStyle w:val="aff2"/>
        <w:spacing w:before="0" w:beforeAutospacing="0" w:after="0" w:afterAutospacing="0"/>
        <w:jc w:val="both"/>
        <w:rPr>
          <w:sz w:val="20"/>
          <w:szCs w:val="20"/>
        </w:rPr>
      </w:pPr>
      <w:hyperlink r:id="rId9" w:history="1">
        <w:r w:rsidR="00A73A68" w:rsidRPr="000E7433">
          <w:rPr>
            <w:rStyle w:val="afb"/>
            <w:rFonts w:eastAsia="Calibri"/>
            <w:sz w:val="20"/>
            <w:szCs w:val="20"/>
            <w:shd w:val="clear" w:color="auto" w:fill="FFFFFF"/>
          </w:rPr>
          <w:t>22press_rosreestr@mail.ru</w:t>
        </w:r>
      </w:hyperlink>
    </w:p>
    <w:p w:rsidR="00A73A68" w:rsidRPr="000E7433" w:rsidRDefault="0083346C" w:rsidP="00A73A68">
      <w:pPr>
        <w:pStyle w:val="aff2"/>
        <w:spacing w:before="0" w:beforeAutospacing="0" w:after="0" w:afterAutospacing="0"/>
        <w:jc w:val="both"/>
        <w:rPr>
          <w:rStyle w:val="afb"/>
          <w:rFonts w:eastAsia="Calibri"/>
        </w:rPr>
      </w:pPr>
      <w:hyperlink r:id="rId10" w:history="1">
        <w:r w:rsidR="00212E06" w:rsidRPr="00D322AE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www</w:t>
        </w:r>
        <w:r w:rsidR="00212E06" w:rsidRPr="00D322AE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proofErr w:type="spellStart"/>
        <w:r w:rsidR="00212E06" w:rsidRPr="00D322AE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rosreestr</w:t>
        </w:r>
        <w:proofErr w:type="spellEnd"/>
        <w:r w:rsidR="00212E06" w:rsidRPr="00D322AE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proofErr w:type="spellStart"/>
        <w:r w:rsidR="00212E06" w:rsidRPr="00D322AE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gov</w:t>
        </w:r>
        <w:proofErr w:type="spellEnd"/>
        <w:r w:rsidR="00212E06" w:rsidRPr="007D549B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proofErr w:type="spellStart"/>
        <w:r w:rsidR="00212E06" w:rsidRPr="00D322AE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ru</w:t>
        </w:r>
        <w:proofErr w:type="spellEnd"/>
      </w:hyperlink>
    </w:p>
    <w:p w:rsidR="00A73A68" w:rsidRPr="000E7433" w:rsidRDefault="00A73A68" w:rsidP="00A73A68">
      <w:pPr>
        <w:pStyle w:val="aff2"/>
        <w:spacing w:before="0" w:beforeAutospacing="0" w:after="0" w:afterAutospacing="0"/>
        <w:jc w:val="both"/>
      </w:pPr>
      <w:r w:rsidRPr="000E7433">
        <w:rPr>
          <w:rFonts w:eastAsia="Calibri"/>
          <w:sz w:val="20"/>
          <w:szCs w:val="20"/>
          <w:lang w:eastAsia="en-US"/>
        </w:rPr>
        <w:t>656002, Барнаул, ул. Советская, д. 16</w:t>
      </w:r>
    </w:p>
    <w:p w:rsidR="00F14018" w:rsidRPr="00F14018" w:rsidRDefault="00F14018" w:rsidP="002D002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sectPr w:rsidR="00F14018" w:rsidRPr="00F14018" w:rsidSect="00E73DFA">
      <w:headerReference w:type="default" r:id="rId11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346C" w:rsidRDefault="0083346C">
      <w:pPr>
        <w:spacing w:after="0" w:line="240" w:lineRule="auto"/>
      </w:pPr>
      <w:r>
        <w:separator/>
      </w:r>
    </w:p>
  </w:endnote>
  <w:endnote w:type="continuationSeparator" w:id="0">
    <w:p w:rsidR="0083346C" w:rsidRDefault="008334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346C" w:rsidRDefault="0083346C">
      <w:pPr>
        <w:spacing w:after="0" w:line="240" w:lineRule="auto"/>
      </w:pPr>
      <w:r>
        <w:separator/>
      </w:r>
    </w:p>
  </w:footnote>
  <w:footnote w:type="continuationSeparator" w:id="0">
    <w:p w:rsidR="0083346C" w:rsidRDefault="008334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2669240"/>
      <w:docPartObj>
        <w:docPartGallery w:val="Page Numbers (Top of Page)"/>
        <w:docPartUnique/>
      </w:docPartObj>
    </w:sdtPr>
    <w:sdtEndPr/>
    <w:sdtContent>
      <w:p w:rsidR="00E73DFA" w:rsidRDefault="00E73DFA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A1444">
          <w:rPr>
            <w:noProof/>
          </w:rPr>
          <w:t>2</w:t>
        </w:r>
        <w:r>
          <w:fldChar w:fldCharType="end"/>
        </w:r>
      </w:p>
    </w:sdtContent>
  </w:sdt>
  <w:p w:rsidR="00E73DFA" w:rsidRDefault="00E73DFA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CA3265"/>
    <w:multiLevelType w:val="hybridMultilevel"/>
    <w:tmpl w:val="0680ADB8"/>
    <w:lvl w:ilvl="0" w:tplc="0ECAA3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D76A226">
      <w:start w:val="1"/>
      <w:numFmt w:val="lowerLetter"/>
      <w:lvlText w:val="%2."/>
      <w:lvlJc w:val="left"/>
      <w:pPr>
        <w:ind w:left="1440" w:hanging="360"/>
      </w:pPr>
    </w:lvl>
    <w:lvl w:ilvl="2" w:tplc="03D67850">
      <w:start w:val="1"/>
      <w:numFmt w:val="lowerRoman"/>
      <w:lvlText w:val="%3."/>
      <w:lvlJc w:val="right"/>
      <w:pPr>
        <w:ind w:left="2160" w:hanging="180"/>
      </w:pPr>
    </w:lvl>
    <w:lvl w:ilvl="3" w:tplc="FA5E9F38">
      <w:start w:val="1"/>
      <w:numFmt w:val="decimal"/>
      <w:lvlText w:val="%4."/>
      <w:lvlJc w:val="left"/>
      <w:pPr>
        <w:ind w:left="2880" w:hanging="360"/>
      </w:pPr>
    </w:lvl>
    <w:lvl w:ilvl="4" w:tplc="C4125BD6">
      <w:start w:val="1"/>
      <w:numFmt w:val="lowerLetter"/>
      <w:lvlText w:val="%5."/>
      <w:lvlJc w:val="left"/>
      <w:pPr>
        <w:ind w:left="3600" w:hanging="360"/>
      </w:pPr>
    </w:lvl>
    <w:lvl w:ilvl="5" w:tplc="B8040598">
      <w:start w:val="1"/>
      <w:numFmt w:val="lowerRoman"/>
      <w:lvlText w:val="%6."/>
      <w:lvlJc w:val="right"/>
      <w:pPr>
        <w:ind w:left="4320" w:hanging="180"/>
      </w:pPr>
    </w:lvl>
    <w:lvl w:ilvl="6" w:tplc="D38096E2">
      <w:start w:val="1"/>
      <w:numFmt w:val="decimal"/>
      <w:lvlText w:val="%7."/>
      <w:lvlJc w:val="left"/>
      <w:pPr>
        <w:ind w:left="5040" w:hanging="360"/>
      </w:pPr>
    </w:lvl>
    <w:lvl w:ilvl="7" w:tplc="FD32F3AA">
      <w:start w:val="1"/>
      <w:numFmt w:val="lowerLetter"/>
      <w:lvlText w:val="%8."/>
      <w:lvlJc w:val="left"/>
      <w:pPr>
        <w:ind w:left="5760" w:hanging="360"/>
      </w:pPr>
    </w:lvl>
    <w:lvl w:ilvl="8" w:tplc="800CF52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BA7D72"/>
    <w:multiLevelType w:val="hybridMultilevel"/>
    <w:tmpl w:val="C748915C"/>
    <w:lvl w:ilvl="0" w:tplc="EBB064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5CB77BD"/>
    <w:multiLevelType w:val="hybridMultilevel"/>
    <w:tmpl w:val="D778C210"/>
    <w:lvl w:ilvl="0" w:tplc="99DAEAB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9BC20BF6">
      <w:start w:val="1"/>
      <w:numFmt w:val="lowerLetter"/>
      <w:lvlText w:val="%2."/>
      <w:lvlJc w:val="left"/>
      <w:pPr>
        <w:ind w:left="1440" w:hanging="360"/>
      </w:pPr>
    </w:lvl>
    <w:lvl w:ilvl="2" w:tplc="4C8605D2">
      <w:start w:val="1"/>
      <w:numFmt w:val="lowerRoman"/>
      <w:lvlText w:val="%3."/>
      <w:lvlJc w:val="right"/>
      <w:pPr>
        <w:ind w:left="2160" w:hanging="180"/>
      </w:pPr>
    </w:lvl>
    <w:lvl w:ilvl="3" w:tplc="C5D65752">
      <w:start w:val="1"/>
      <w:numFmt w:val="decimal"/>
      <w:lvlText w:val="%4."/>
      <w:lvlJc w:val="left"/>
      <w:pPr>
        <w:ind w:left="2880" w:hanging="360"/>
      </w:pPr>
    </w:lvl>
    <w:lvl w:ilvl="4" w:tplc="6EBA7944">
      <w:start w:val="1"/>
      <w:numFmt w:val="lowerLetter"/>
      <w:lvlText w:val="%5."/>
      <w:lvlJc w:val="left"/>
      <w:pPr>
        <w:ind w:left="3600" w:hanging="360"/>
      </w:pPr>
    </w:lvl>
    <w:lvl w:ilvl="5" w:tplc="81867E3C">
      <w:start w:val="1"/>
      <w:numFmt w:val="lowerRoman"/>
      <w:lvlText w:val="%6."/>
      <w:lvlJc w:val="right"/>
      <w:pPr>
        <w:ind w:left="4320" w:hanging="180"/>
      </w:pPr>
    </w:lvl>
    <w:lvl w:ilvl="6" w:tplc="5E98652C">
      <w:start w:val="1"/>
      <w:numFmt w:val="decimal"/>
      <w:lvlText w:val="%7."/>
      <w:lvlJc w:val="left"/>
      <w:pPr>
        <w:ind w:left="5040" w:hanging="360"/>
      </w:pPr>
    </w:lvl>
    <w:lvl w:ilvl="7" w:tplc="E11C7B0E">
      <w:start w:val="1"/>
      <w:numFmt w:val="lowerLetter"/>
      <w:lvlText w:val="%8."/>
      <w:lvlJc w:val="left"/>
      <w:pPr>
        <w:ind w:left="5760" w:hanging="360"/>
      </w:pPr>
    </w:lvl>
    <w:lvl w:ilvl="8" w:tplc="40ECFEA4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AA91F4F"/>
    <w:multiLevelType w:val="hybridMultilevel"/>
    <w:tmpl w:val="BDB6817A"/>
    <w:lvl w:ilvl="0" w:tplc="9AE0F9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3A146D9"/>
    <w:multiLevelType w:val="hybridMultilevel"/>
    <w:tmpl w:val="58AC2F1C"/>
    <w:lvl w:ilvl="0" w:tplc="C322A72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BECA804">
      <w:start w:val="1"/>
      <w:numFmt w:val="lowerLetter"/>
      <w:lvlText w:val="%2."/>
      <w:lvlJc w:val="left"/>
      <w:pPr>
        <w:ind w:left="1647" w:hanging="360"/>
      </w:pPr>
    </w:lvl>
    <w:lvl w:ilvl="2" w:tplc="1B54C508">
      <w:start w:val="1"/>
      <w:numFmt w:val="lowerRoman"/>
      <w:lvlText w:val="%3."/>
      <w:lvlJc w:val="right"/>
      <w:pPr>
        <w:ind w:left="2367" w:hanging="180"/>
      </w:pPr>
    </w:lvl>
    <w:lvl w:ilvl="3" w:tplc="6714EF9C">
      <w:start w:val="1"/>
      <w:numFmt w:val="decimal"/>
      <w:lvlText w:val="%4."/>
      <w:lvlJc w:val="left"/>
      <w:pPr>
        <w:ind w:left="3087" w:hanging="360"/>
      </w:pPr>
    </w:lvl>
    <w:lvl w:ilvl="4" w:tplc="ECEC9DDC">
      <w:start w:val="1"/>
      <w:numFmt w:val="lowerLetter"/>
      <w:lvlText w:val="%5."/>
      <w:lvlJc w:val="left"/>
      <w:pPr>
        <w:ind w:left="3807" w:hanging="360"/>
      </w:pPr>
    </w:lvl>
    <w:lvl w:ilvl="5" w:tplc="7646FED8">
      <w:start w:val="1"/>
      <w:numFmt w:val="lowerRoman"/>
      <w:lvlText w:val="%6."/>
      <w:lvlJc w:val="right"/>
      <w:pPr>
        <w:ind w:left="4527" w:hanging="180"/>
      </w:pPr>
    </w:lvl>
    <w:lvl w:ilvl="6" w:tplc="607C12A0">
      <w:start w:val="1"/>
      <w:numFmt w:val="decimal"/>
      <w:lvlText w:val="%7."/>
      <w:lvlJc w:val="left"/>
      <w:pPr>
        <w:ind w:left="5247" w:hanging="360"/>
      </w:pPr>
    </w:lvl>
    <w:lvl w:ilvl="7" w:tplc="06EAA194">
      <w:start w:val="1"/>
      <w:numFmt w:val="lowerLetter"/>
      <w:lvlText w:val="%8."/>
      <w:lvlJc w:val="left"/>
      <w:pPr>
        <w:ind w:left="5967" w:hanging="360"/>
      </w:pPr>
    </w:lvl>
    <w:lvl w:ilvl="8" w:tplc="49C47196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753E2AFA"/>
    <w:multiLevelType w:val="hybridMultilevel"/>
    <w:tmpl w:val="D5189E34"/>
    <w:lvl w:ilvl="0" w:tplc="B1EE8AB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9504AA0">
      <w:start w:val="1"/>
      <w:numFmt w:val="lowerLetter"/>
      <w:lvlText w:val="%2."/>
      <w:lvlJc w:val="left"/>
      <w:pPr>
        <w:ind w:left="1440" w:hanging="360"/>
      </w:pPr>
    </w:lvl>
    <w:lvl w:ilvl="2" w:tplc="33EA293C">
      <w:start w:val="1"/>
      <w:numFmt w:val="lowerRoman"/>
      <w:lvlText w:val="%3."/>
      <w:lvlJc w:val="right"/>
      <w:pPr>
        <w:ind w:left="2160" w:hanging="180"/>
      </w:pPr>
    </w:lvl>
    <w:lvl w:ilvl="3" w:tplc="44B66934">
      <w:start w:val="1"/>
      <w:numFmt w:val="decimal"/>
      <w:lvlText w:val="%4."/>
      <w:lvlJc w:val="left"/>
      <w:pPr>
        <w:ind w:left="2880" w:hanging="360"/>
      </w:pPr>
    </w:lvl>
    <w:lvl w:ilvl="4" w:tplc="81FC2406">
      <w:start w:val="1"/>
      <w:numFmt w:val="lowerLetter"/>
      <w:lvlText w:val="%5."/>
      <w:lvlJc w:val="left"/>
      <w:pPr>
        <w:ind w:left="3600" w:hanging="360"/>
      </w:pPr>
    </w:lvl>
    <w:lvl w:ilvl="5" w:tplc="459001E2">
      <w:start w:val="1"/>
      <w:numFmt w:val="lowerRoman"/>
      <w:lvlText w:val="%6."/>
      <w:lvlJc w:val="right"/>
      <w:pPr>
        <w:ind w:left="4320" w:hanging="180"/>
      </w:pPr>
    </w:lvl>
    <w:lvl w:ilvl="6" w:tplc="B52E5AFC">
      <w:start w:val="1"/>
      <w:numFmt w:val="decimal"/>
      <w:lvlText w:val="%7."/>
      <w:lvlJc w:val="left"/>
      <w:pPr>
        <w:ind w:left="5040" w:hanging="360"/>
      </w:pPr>
    </w:lvl>
    <w:lvl w:ilvl="7" w:tplc="C7C8E500">
      <w:start w:val="1"/>
      <w:numFmt w:val="lowerLetter"/>
      <w:lvlText w:val="%8."/>
      <w:lvlJc w:val="left"/>
      <w:pPr>
        <w:ind w:left="5760" w:hanging="360"/>
      </w:pPr>
    </w:lvl>
    <w:lvl w:ilvl="8" w:tplc="B50E796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0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6F16"/>
    <w:rsid w:val="00152873"/>
    <w:rsid w:val="00212E06"/>
    <w:rsid w:val="002D0027"/>
    <w:rsid w:val="0032332B"/>
    <w:rsid w:val="003A2E25"/>
    <w:rsid w:val="003E5B32"/>
    <w:rsid w:val="005C36CD"/>
    <w:rsid w:val="005D4C1E"/>
    <w:rsid w:val="00617AF6"/>
    <w:rsid w:val="0063746D"/>
    <w:rsid w:val="00637FCF"/>
    <w:rsid w:val="00641D60"/>
    <w:rsid w:val="006E60F3"/>
    <w:rsid w:val="00732A6D"/>
    <w:rsid w:val="00777C49"/>
    <w:rsid w:val="007D549B"/>
    <w:rsid w:val="008058C0"/>
    <w:rsid w:val="0083346C"/>
    <w:rsid w:val="008500BB"/>
    <w:rsid w:val="008D08D5"/>
    <w:rsid w:val="009D5686"/>
    <w:rsid w:val="00A26F16"/>
    <w:rsid w:val="00A623E8"/>
    <w:rsid w:val="00A73A68"/>
    <w:rsid w:val="00B25EB3"/>
    <w:rsid w:val="00B42CBF"/>
    <w:rsid w:val="00B65212"/>
    <w:rsid w:val="00BD3023"/>
    <w:rsid w:val="00C30C66"/>
    <w:rsid w:val="00C63967"/>
    <w:rsid w:val="00C82B65"/>
    <w:rsid w:val="00CF6A22"/>
    <w:rsid w:val="00DB2461"/>
    <w:rsid w:val="00DB44C8"/>
    <w:rsid w:val="00E73DFA"/>
    <w:rsid w:val="00EA1444"/>
    <w:rsid w:val="00F14018"/>
    <w:rsid w:val="00F73F78"/>
    <w:rsid w:val="00FB1235"/>
    <w:rsid w:val="00FF09B7"/>
    <w:rsid w:val="00FF60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styleId="af7">
    <w:name w:val="Balloon Text"/>
    <w:basedOn w:val="a"/>
    <w:link w:val="af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Pr>
      <w:rFonts w:ascii="Segoe UI" w:hAnsi="Segoe UI" w:cs="Segoe UI"/>
      <w:sz w:val="18"/>
      <w:szCs w:val="18"/>
    </w:rPr>
  </w:style>
  <w:style w:type="paragraph" w:styleId="af9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fa">
    <w:name w:val="List Paragraph"/>
    <w:basedOn w:val="a"/>
    <w:uiPriority w:val="34"/>
    <w:qFormat/>
    <w:pPr>
      <w:spacing w:line="256" w:lineRule="auto"/>
      <w:ind w:left="720"/>
      <w:contextualSpacing/>
    </w:pPr>
  </w:style>
  <w:style w:type="character" w:styleId="afb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c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semiHidden/>
    <w:rPr>
      <w:sz w:val="20"/>
      <w:szCs w:val="20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Pr>
      <w:b/>
      <w:bCs/>
      <w:sz w:val="20"/>
      <w:szCs w:val="20"/>
    </w:rPr>
  </w:style>
  <w:style w:type="paragraph" w:customStyle="1" w:styleId="westernmrcssattr">
    <w:name w:val="western_mr_css_attr"/>
    <w:basedOn w:val="a"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1">
    <w:name w:val="Strong"/>
    <w:basedOn w:val="a0"/>
    <w:qFormat/>
    <w:rsid w:val="00E73DFA"/>
    <w:rPr>
      <w:b/>
      <w:bCs/>
    </w:rPr>
  </w:style>
  <w:style w:type="character" w:customStyle="1" w:styleId="js-phone-number">
    <w:name w:val="js-phone-number"/>
    <w:basedOn w:val="a0"/>
    <w:rsid w:val="00E73DFA"/>
  </w:style>
  <w:style w:type="paragraph" w:styleId="aff2">
    <w:name w:val="Normal (Web)"/>
    <w:basedOn w:val="a"/>
    <w:uiPriority w:val="99"/>
    <w:semiHidden/>
    <w:unhideWhenUsed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3">
    <w:name w:val="FollowedHyperlink"/>
    <w:basedOn w:val="a0"/>
    <w:uiPriority w:val="99"/>
    <w:semiHidden/>
    <w:unhideWhenUsed/>
    <w:rsid w:val="00777C49"/>
    <w:rPr>
      <w:color w:val="954F72" w:themeColor="followedHyperlink"/>
      <w:u w:val="single"/>
    </w:rPr>
  </w:style>
  <w:style w:type="paragraph" w:customStyle="1" w:styleId="Default">
    <w:name w:val="Default"/>
    <w:rsid w:val="00FF09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32">
    <w:name w:val="Основной шрифт абзаца3"/>
    <w:rsid w:val="00B25EB3"/>
  </w:style>
  <w:style w:type="paragraph" w:styleId="aff4">
    <w:name w:val="Body Text"/>
    <w:basedOn w:val="a"/>
    <w:link w:val="aff5"/>
    <w:semiHidden/>
    <w:unhideWhenUsed/>
    <w:rsid w:val="00617AF6"/>
    <w:pPr>
      <w:suppressAutoHyphens/>
      <w:spacing w:after="140" w:line="288" w:lineRule="auto"/>
    </w:pPr>
    <w:rPr>
      <w:rFonts w:ascii="Times New Roman" w:eastAsia="Times New Roman" w:hAnsi="Times New Roman" w:cs="Times New Roman"/>
      <w:color w:val="00000A"/>
      <w:kern w:val="2"/>
      <w:sz w:val="24"/>
      <w:szCs w:val="24"/>
      <w:lang w:eastAsia="zh-CN"/>
    </w:rPr>
  </w:style>
  <w:style w:type="character" w:customStyle="1" w:styleId="aff5">
    <w:name w:val="Основной текст Знак"/>
    <w:basedOn w:val="a0"/>
    <w:link w:val="aff4"/>
    <w:semiHidden/>
    <w:rsid w:val="00617AF6"/>
    <w:rPr>
      <w:rFonts w:ascii="Times New Roman" w:eastAsia="Times New Roman" w:hAnsi="Times New Roman" w:cs="Times New Roman"/>
      <w:color w:val="00000A"/>
      <w:kern w:val="2"/>
      <w:sz w:val="24"/>
      <w:szCs w:val="24"/>
      <w:lang w:eastAsia="zh-CN"/>
    </w:rPr>
  </w:style>
  <w:style w:type="character" w:customStyle="1" w:styleId="-">
    <w:name w:val="Интернет-ссылка"/>
    <w:rsid w:val="00A623E8"/>
    <w:rPr>
      <w:color w:val="0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styleId="af7">
    <w:name w:val="Balloon Text"/>
    <w:basedOn w:val="a"/>
    <w:link w:val="af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Pr>
      <w:rFonts w:ascii="Segoe UI" w:hAnsi="Segoe UI" w:cs="Segoe UI"/>
      <w:sz w:val="18"/>
      <w:szCs w:val="18"/>
    </w:rPr>
  </w:style>
  <w:style w:type="paragraph" w:styleId="af9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fa">
    <w:name w:val="List Paragraph"/>
    <w:basedOn w:val="a"/>
    <w:uiPriority w:val="34"/>
    <w:qFormat/>
    <w:pPr>
      <w:spacing w:line="256" w:lineRule="auto"/>
      <w:ind w:left="720"/>
      <w:contextualSpacing/>
    </w:pPr>
  </w:style>
  <w:style w:type="character" w:styleId="afb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c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semiHidden/>
    <w:rPr>
      <w:sz w:val="20"/>
      <w:szCs w:val="20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Pr>
      <w:b/>
      <w:bCs/>
      <w:sz w:val="20"/>
      <w:szCs w:val="20"/>
    </w:rPr>
  </w:style>
  <w:style w:type="paragraph" w:customStyle="1" w:styleId="westernmrcssattr">
    <w:name w:val="western_mr_css_attr"/>
    <w:basedOn w:val="a"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1">
    <w:name w:val="Strong"/>
    <w:basedOn w:val="a0"/>
    <w:qFormat/>
    <w:rsid w:val="00E73DFA"/>
    <w:rPr>
      <w:b/>
      <w:bCs/>
    </w:rPr>
  </w:style>
  <w:style w:type="character" w:customStyle="1" w:styleId="js-phone-number">
    <w:name w:val="js-phone-number"/>
    <w:basedOn w:val="a0"/>
    <w:rsid w:val="00E73DFA"/>
  </w:style>
  <w:style w:type="paragraph" w:styleId="aff2">
    <w:name w:val="Normal (Web)"/>
    <w:basedOn w:val="a"/>
    <w:uiPriority w:val="99"/>
    <w:semiHidden/>
    <w:unhideWhenUsed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3">
    <w:name w:val="FollowedHyperlink"/>
    <w:basedOn w:val="a0"/>
    <w:uiPriority w:val="99"/>
    <w:semiHidden/>
    <w:unhideWhenUsed/>
    <w:rsid w:val="00777C49"/>
    <w:rPr>
      <w:color w:val="954F72" w:themeColor="followedHyperlink"/>
      <w:u w:val="single"/>
    </w:rPr>
  </w:style>
  <w:style w:type="paragraph" w:customStyle="1" w:styleId="Default">
    <w:name w:val="Default"/>
    <w:rsid w:val="00FF09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32">
    <w:name w:val="Основной шрифт абзаца3"/>
    <w:rsid w:val="00B25EB3"/>
  </w:style>
  <w:style w:type="paragraph" w:styleId="aff4">
    <w:name w:val="Body Text"/>
    <w:basedOn w:val="a"/>
    <w:link w:val="aff5"/>
    <w:semiHidden/>
    <w:unhideWhenUsed/>
    <w:rsid w:val="00617AF6"/>
    <w:pPr>
      <w:suppressAutoHyphens/>
      <w:spacing w:after="140" w:line="288" w:lineRule="auto"/>
    </w:pPr>
    <w:rPr>
      <w:rFonts w:ascii="Times New Roman" w:eastAsia="Times New Roman" w:hAnsi="Times New Roman" w:cs="Times New Roman"/>
      <w:color w:val="00000A"/>
      <w:kern w:val="2"/>
      <w:sz w:val="24"/>
      <w:szCs w:val="24"/>
      <w:lang w:eastAsia="zh-CN"/>
    </w:rPr>
  </w:style>
  <w:style w:type="character" w:customStyle="1" w:styleId="aff5">
    <w:name w:val="Основной текст Знак"/>
    <w:basedOn w:val="a0"/>
    <w:link w:val="aff4"/>
    <w:semiHidden/>
    <w:rsid w:val="00617AF6"/>
    <w:rPr>
      <w:rFonts w:ascii="Times New Roman" w:eastAsia="Times New Roman" w:hAnsi="Times New Roman" w:cs="Times New Roman"/>
      <w:color w:val="00000A"/>
      <w:kern w:val="2"/>
      <w:sz w:val="24"/>
      <w:szCs w:val="24"/>
      <w:lang w:eastAsia="zh-CN"/>
    </w:rPr>
  </w:style>
  <w:style w:type="character" w:customStyle="1" w:styleId="-">
    <w:name w:val="Интернет-ссылка"/>
    <w:rsid w:val="00A623E8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3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2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rosreestr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22press_rosreestr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818</Words>
  <Characters>4668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Пушкарская Диана Дмитриевна</dc:creator>
  <cp:lastModifiedBy>R22REV16011973</cp:lastModifiedBy>
  <cp:revision>2</cp:revision>
  <cp:lastPrinted>2022-06-27T06:15:00Z</cp:lastPrinted>
  <dcterms:created xsi:type="dcterms:W3CDTF">2022-06-27T06:18:00Z</dcterms:created>
  <dcterms:modified xsi:type="dcterms:W3CDTF">2022-06-27T06:18:00Z</dcterms:modified>
</cp:coreProperties>
</file>