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27C" w:rsidRPr="00C73FEA" w:rsidRDefault="00C73FEA" w:rsidP="00C73FEA">
      <w:pPr>
        <w:pStyle w:val="a3"/>
        <w:jc w:val="center"/>
        <w:rPr>
          <w:rFonts w:ascii="Times New Roman" w:hAnsi="Times New Roman" w:cs="Times New Roman"/>
          <w:b/>
        </w:rPr>
      </w:pPr>
      <w:r w:rsidRPr="00C73FEA">
        <w:rPr>
          <w:rFonts w:ascii="Times New Roman" w:hAnsi="Times New Roman" w:cs="Times New Roman"/>
          <w:b/>
        </w:rPr>
        <w:t>ПЕРЕЧЕНЬ</w:t>
      </w:r>
    </w:p>
    <w:p w:rsidR="00C73FEA" w:rsidRPr="00C73FEA" w:rsidRDefault="00C73FEA" w:rsidP="00C73FEA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C73FEA">
        <w:rPr>
          <w:rFonts w:ascii="Times New Roman" w:hAnsi="Times New Roman" w:cs="Times New Roman"/>
          <w:b/>
        </w:rPr>
        <w:t>олномочий контрольно – счетных органов муниципальных образований</w:t>
      </w:r>
    </w:p>
    <w:p w:rsidR="00C73FEA" w:rsidRDefault="00C73FEA" w:rsidP="00C73FEA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C73FEA">
        <w:rPr>
          <w:rFonts w:ascii="Times New Roman" w:hAnsi="Times New Roman" w:cs="Times New Roman"/>
          <w:b/>
        </w:rPr>
        <w:t>о осуществлению внешнего муниципального финансового контроля</w:t>
      </w:r>
    </w:p>
    <w:p w:rsidR="00C73FEA" w:rsidRDefault="00C73FEA" w:rsidP="00C73FEA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Ind w:w="-318" w:type="dxa"/>
        <w:tblLook w:val="04A0"/>
      </w:tblPr>
      <w:tblGrid>
        <w:gridCol w:w="568"/>
        <w:gridCol w:w="6521"/>
        <w:gridCol w:w="2800"/>
      </w:tblGrid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521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Наименование полномочий и направлений деятельности контрольно – счетного органа муниципального образования</w:t>
            </w:r>
          </w:p>
        </w:tc>
        <w:tc>
          <w:tcPr>
            <w:tcW w:w="2800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НПА,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регламентирующий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полномочия и направления деятельности КСО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521" w:type="dxa"/>
          </w:tcPr>
          <w:p w:rsidR="00C73FEA" w:rsidRPr="00FB64CA" w:rsidRDefault="00C73FE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проектов решений по вопросам местного бюджета на очередной  финансовый год </w:t>
            </w:r>
          </w:p>
        </w:tc>
        <w:tc>
          <w:tcPr>
            <w:tcW w:w="2800" w:type="dxa"/>
          </w:tcPr>
          <w:p w:rsidR="00C73FEA" w:rsidRPr="00FB64CA" w:rsidRDefault="00C73FE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ст.157, ч.2, абзац 3; ФЗ№ 6-Фз ст.9. ч.2 п.2)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521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Проведение финансово – экономической  экспертизы проектов муниципальных правовых актов (включая обоснованность финансово – экономических обоснований) в части, касающейся расходных обязательств муниципального образования</w:t>
            </w:r>
          </w:p>
        </w:tc>
        <w:tc>
          <w:tcPr>
            <w:tcW w:w="2800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 6 – ФЗ ст. 9, ч.2, п.7)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6521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Проведение финансово – экономической экспертизы муниципальных программ</w:t>
            </w:r>
          </w:p>
        </w:tc>
        <w:tc>
          <w:tcPr>
            <w:tcW w:w="2800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157. ч.2, абзац 4, ФЗ № 6-ФЗ ст. 9, ч.2, п.7)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21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Проведение анализа и мониторинга бюджетного процесса в муниципальном образовании, в том числе подготовка предложений по устранению выявленных отклонений в бюджетном процессе</w:t>
            </w:r>
          </w:p>
        </w:tc>
        <w:tc>
          <w:tcPr>
            <w:tcW w:w="2800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157ч. ч.2, абзац 5, ФЗ 36-ФЗ ст. 9, ч.2, п.8)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521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Предварительный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контроль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исполнением местного бюджета (в редакции ст. 265 </w:t>
            </w:r>
            <w:r w:rsidR="00801E9E"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БК </w:t>
            </w: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включая Организацию подготовки информации о ходе исполнения местного бюджета в представительный орган муниципального образования и главе муниципального образования)</w:t>
            </w:r>
          </w:p>
        </w:tc>
        <w:tc>
          <w:tcPr>
            <w:tcW w:w="2800" w:type="dxa"/>
          </w:tcPr>
          <w:p w:rsidR="00C73FEA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 6 –ФЗ, ст. 9, ч.2, п. 1,4)</w:t>
            </w:r>
          </w:p>
          <w:p w:rsidR="006640D9" w:rsidRPr="00FB64CA" w:rsidRDefault="006640D9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(ФЗ № - 6ФЗ, ст.9, ч. 2, п.9)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521" w:type="dxa"/>
          </w:tcPr>
          <w:p w:rsidR="00C73FEA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Последующий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контроль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исполнением местного бюджета (в редакции ст. 265 БК  включая Проведение внешней проверки годового отчета об исполнении местного бюджета)</w:t>
            </w:r>
          </w:p>
        </w:tc>
        <w:tc>
          <w:tcPr>
            <w:tcW w:w="2800" w:type="dxa"/>
          </w:tcPr>
          <w:p w:rsidR="00C73FEA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 6-ФЗ ст. 9, ч. 2, п.1,4)</w:t>
            </w:r>
          </w:p>
          <w:p w:rsidR="00801E9E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264 ч.2; ФЗ № 6 - ФЗ ст. 9, ч.2, п.3)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6521" w:type="dxa"/>
          </w:tcPr>
          <w:p w:rsidR="00C73FEA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соблюдением установленного порядка управления и 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</w:t>
            </w:r>
          </w:p>
        </w:tc>
        <w:tc>
          <w:tcPr>
            <w:tcW w:w="2800" w:type="dxa"/>
          </w:tcPr>
          <w:p w:rsidR="00C73FEA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 6- ФЗ ст. 9, ч.2, п.5)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6521" w:type="dxa"/>
          </w:tcPr>
          <w:p w:rsidR="00C73FEA" w:rsidRPr="00FB64CA" w:rsidRDefault="00801E9E" w:rsidP="00801E9E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Оценка эффективности предоставления налоговых и иных льгот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ств др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угими способами по сделкам, совершаемым юридическими   лицами и индивидуальными предпринимателями за счет средств местного бюджета и имущества, находящегося в муниципальной собственности</w:t>
            </w:r>
          </w:p>
        </w:tc>
        <w:tc>
          <w:tcPr>
            <w:tcW w:w="2800" w:type="dxa"/>
          </w:tcPr>
          <w:p w:rsidR="00C73FEA" w:rsidRPr="00FB64CA" w:rsidRDefault="00801E9E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№6- ФЗ, ст. 9, ч. 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521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проведения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законностью, результативностью (эффективностью и экономичностью) использования средств бюджета муниципального района,  поступивших  в бюджеты поселений, входящих в состав данного муниципального района</w:t>
            </w:r>
          </w:p>
        </w:tc>
        <w:tc>
          <w:tcPr>
            <w:tcW w:w="2800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 6 – ФЗ ст. 9, ч. 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6521" w:type="dxa"/>
          </w:tcPr>
          <w:p w:rsidR="00C73FEA" w:rsidRPr="00FB64CA" w:rsidRDefault="008465A7" w:rsidP="008465A7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по обращению представительного органа городского, сельского поселения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внутригородского района) внешней проверки годового отчета об исполнении бюджета городского, сельского поселения (внутригородского района) </w:t>
            </w:r>
          </w:p>
        </w:tc>
        <w:tc>
          <w:tcPr>
            <w:tcW w:w="2800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264.4,  ч. 2)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6521" w:type="dxa"/>
          </w:tcPr>
          <w:p w:rsidR="00C73FEA" w:rsidRPr="00FB64CA" w:rsidRDefault="008465A7" w:rsidP="008465A7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предложений по совершенствованию осуществления главными администраторами бюджетных средств муниципального образования внутреннего финансового контроля и внутреннего финансового аудита </w:t>
            </w:r>
          </w:p>
        </w:tc>
        <w:tc>
          <w:tcPr>
            <w:tcW w:w="2800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157, ч. 2, абзац 6)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6521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Проведение аудита эффективности, экономичности и результативности использования бюджетных средств</w:t>
            </w:r>
          </w:p>
        </w:tc>
        <w:tc>
          <w:tcPr>
            <w:tcW w:w="2800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(БКРФ ст. 157, ч.2, абзац 2), (ФЗ №6-ФЗ ст. 9, ч.2, п.4)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6521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аудита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сфер закупок</w:t>
            </w:r>
          </w:p>
        </w:tc>
        <w:tc>
          <w:tcPr>
            <w:tcW w:w="2800" w:type="dxa"/>
          </w:tcPr>
          <w:p w:rsidR="00C73FEA" w:rsidRPr="00FB64CA" w:rsidRDefault="008465A7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№6-ФЗ, ст. 98, ч.1)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6521" w:type="dxa"/>
          </w:tcPr>
          <w:p w:rsidR="00C73FEA" w:rsidRPr="00FB64CA" w:rsidRDefault="004D4FA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Организация выполнения полномочий КСО муниципального образования как участника стратегического планирования</w:t>
            </w:r>
          </w:p>
        </w:tc>
        <w:tc>
          <w:tcPr>
            <w:tcW w:w="2800" w:type="dxa"/>
          </w:tcPr>
          <w:p w:rsidR="00C73FEA" w:rsidRPr="00FB64CA" w:rsidRDefault="004D4FA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от 28.06.2014 № 172 – ФЗ «О  стратегическом планировании в РФ» ст. 9, ч.3, Закон Алтайского края № 35- ЗС ст.3, ч. 2)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6521" w:type="dxa"/>
          </w:tcPr>
          <w:p w:rsidR="00C73FEA" w:rsidRPr="00FB64CA" w:rsidRDefault="004D4FAA" w:rsidP="004D4FA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финансового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использованием региональным оператором средств местного бюджета</w:t>
            </w:r>
          </w:p>
        </w:tc>
        <w:tc>
          <w:tcPr>
            <w:tcW w:w="2800" w:type="dxa"/>
          </w:tcPr>
          <w:p w:rsidR="00C73FEA" w:rsidRPr="00FB64CA" w:rsidRDefault="004D4FA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(Жилищный кодекс РФ ст. 186, ч. 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6521" w:type="dxa"/>
          </w:tcPr>
          <w:p w:rsidR="00C73FEA" w:rsidRPr="00FB64CA" w:rsidRDefault="004D4FA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Участие в мероприятиях, направленных на противодействие коррупции</w:t>
            </w:r>
          </w:p>
        </w:tc>
        <w:tc>
          <w:tcPr>
            <w:tcW w:w="2800" w:type="dxa"/>
          </w:tcPr>
          <w:p w:rsidR="00C73FEA" w:rsidRPr="00FB64CA" w:rsidRDefault="004D4FAA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(ФЗ №6-ФЗ ст. 9, ч. 2, п.10)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6521" w:type="dxa"/>
          </w:tcPr>
          <w:p w:rsidR="00C73FEA" w:rsidRPr="00FB64CA" w:rsidRDefault="001D368D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соблюдением положений  правовых актов, регулирующих бюджетных правоотношений,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РФ, а также за соблюдением условий государственных (муниципальных) контрактов, договоров (соглашений) о предоставлении средств из </w:t>
            </w:r>
            <w:r w:rsidR="00A81ECD" w:rsidRPr="00FB64CA">
              <w:rPr>
                <w:rFonts w:ascii="Times New Roman" w:hAnsi="Times New Roman" w:cs="Times New Roman"/>
                <w:sz w:val="16"/>
                <w:szCs w:val="16"/>
              </w:rPr>
              <w:t>бюджета</w:t>
            </w:r>
          </w:p>
        </w:tc>
        <w:tc>
          <w:tcPr>
            <w:tcW w:w="2800" w:type="dxa"/>
          </w:tcPr>
          <w:p w:rsidR="00C73FEA" w:rsidRPr="00FB64CA" w:rsidRDefault="00A81ECD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268.1, ч. 1, абзац 2)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521" w:type="dxa"/>
          </w:tcPr>
          <w:p w:rsidR="00C73FEA" w:rsidRPr="00FB64CA" w:rsidRDefault="00A81ECD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достоверностью, полнотой и соответствием нормативным требованиям составления и предоставления бюджетной отчетности главных администраторов бюджетных средств, квартального и годового отчетов об исполнении</w:t>
            </w:r>
          </w:p>
        </w:tc>
        <w:tc>
          <w:tcPr>
            <w:tcW w:w="2800" w:type="dxa"/>
          </w:tcPr>
          <w:p w:rsidR="00C73FEA" w:rsidRPr="00FB64CA" w:rsidRDefault="00A81ECD" w:rsidP="00A81ECD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268.1, ч.1, абзац 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521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Направление объектам контроля представлений  и предписаний</w:t>
            </w:r>
          </w:p>
        </w:tc>
        <w:tc>
          <w:tcPr>
            <w:tcW w:w="2800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268.1, ч. 2, абзац 3; ФЗ № 6-ФЗ ст. 16)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521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Осуществление КСО муниципального образования производства по делам об административных правонарушениях</w:t>
            </w:r>
          </w:p>
        </w:tc>
        <w:tc>
          <w:tcPr>
            <w:tcW w:w="2800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(БК РФ ст. 268.1, ч. 2, абзац 5; </w:t>
            </w:r>
            <w:proofErr w:type="spell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КоАП</w:t>
            </w:r>
            <w:proofErr w:type="spell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РФ ст. 28.3)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521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Направление КСО муниципального образования финансовым органам,  уполномоченным в соответствии с Бюджетным кодексом РФ, иными актами бюджетного законодательства РФ принимать решения о применении бюджетных мер принуждения, уведомления о применении  бюджетных мер</w:t>
            </w:r>
          </w:p>
        </w:tc>
        <w:tc>
          <w:tcPr>
            <w:tcW w:w="2800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(БК РФ ст. 268.1, ч. 2, абзац 4)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521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Участие в пределах своих полномочий разработке  проектов муниципальных правовых актов, направленных на совершенствование бюджетного процесса в </w:t>
            </w:r>
            <w:proofErr w:type="spellStart"/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spellEnd"/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муниципальном образовании, порядка управления и распоряжения муниципальным имуществом</w:t>
            </w:r>
          </w:p>
        </w:tc>
        <w:tc>
          <w:tcPr>
            <w:tcW w:w="2800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( Закон Алтайского края № 35-ЗС ст. 3, ч.1)</w:t>
            </w:r>
          </w:p>
        </w:tc>
      </w:tr>
      <w:tr w:rsidR="00C73FEA" w:rsidRPr="00FB64CA" w:rsidTr="00C73FEA">
        <w:tc>
          <w:tcPr>
            <w:tcW w:w="568" w:type="dxa"/>
          </w:tcPr>
          <w:p w:rsidR="00C73FEA" w:rsidRPr="00FB64CA" w:rsidRDefault="00C73FEA" w:rsidP="00C73FEA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6521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</w:t>
            </w: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внесении</w:t>
            </w:r>
            <w:proofErr w:type="gramEnd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 xml:space="preserve"> в органы местного самоуправления предложений и рекомендаций, направленных на предупреждение недостатков и нарушений в сфере бюджетного процесса и порядка управления и распоряжения муниципальным имуществом</w:t>
            </w:r>
          </w:p>
        </w:tc>
        <w:tc>
          <w:tcPr>
            <w:tcW w:w="2800" w:type="dxa"/>
          </w:tcPr>
          <w:p w:rsidR="00C73FEA" w:rsidRPr="00FB64CA" w:rsidRDefault="00B64946" w:rsidP="00C73FEA">
            <w:pPr>
              <w:pStyle w:val="a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B64CA">
              <w:rPr>
                <w:rFonts w:ascii="Times New Roman" w:hAnsi="Times New Roman" w:cs="Times New Roman"/>
                <w:sz w:val="16"/>
                <w:szCs w:val="16"/>
              </w:rPr>
              <w:t>)Закон Алтайского края № 35-ЗС ст.3, ч.3)</w:t>
            </w:r>
            <w:proofErr w:type="gramEnd"/>
          </w:p>
        </w:tc>
      </w:tr>
    </w:tbl>
    <w:p w:rsidR="00C73FEA" w:rsidRPr="00FB64CA" w:rsidRDefault="00C73FEA" w:rsidP="00C73FEA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sectPr w:rsidR="00C73FEA" w:rsidRPr="00FB64CA" w:rsidSect="00C34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3FEA"/>
    <w:rsid w:val="001D368D"/>
    <w:rsid w:val="00365599"/>
    <w:rsid w:val="004D4FAA"/>
    <w:rsid w:val="006640D9"/>
    <w:rsid w:val="00801E9E"/>
    <w:rsid w:val="008465A7"/>
    <w:rsid w:val="00A81ECD"/>
    <w:rsid w:val="00B64946"/>
    <w:rsid w:val="00C3427C"/>
    <w:rsid w:val="00C73FEA"/>
    <w:rsid w:val="00FB64CA"/>
    <w:rsid w:val="00FD5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2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3FEA"/>
    <w:pPr>
      <w:spacing w:after="0" w:line="240" w:lineRule="auto"/>
    </w:pPr>
  </w:style>
  <w:style w:type="table" w:styleId="a4">
    <w:name w:val="Table Grid"/>
    <w:basedOn w:val="a1"/>
    <w:uiPriority w:val="59"/>
    <w:rsid w:val="00C73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92CB2-C6C1-4EBC-83EE-EAB81A9A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7</cp:revision>
  <dcterms:created xsi:type="dcterms:W3CDTF">2022-04-19T03:17:00Z</dcterms:created>
  <dcterms:modified xsi:type="dcterms:W3CDTF">2022-04-20T07:25:00Z</dcterms:modified>
</cp:coreProperties>
</file>