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A848CA" w14:textId="77777777" w:rsidR="004659C3" w:rsidRDefault="00E64B9D" w:rsidP="00E64B9D">
      <w:pPr>
        <w:pStyle w:val="a3"/>
        <w:framePr w:w="0" w:h="0" w:hSpace="0" w:wrap="auto" w:vAnchor="margin" w:hAnchor="text" w:xAlign="left" w:yAlign="inline"/>
        <w:rPr>
          <w:b w:val="0"/>
          <w:sz w:val="28"/>
          <w:szCs w:val="28"/>
        </w:rPr>
      </w:pPr>
      <w:r w:rsidRPr="004659C3">
        <w:rPr>
          <w:b w:val="0"/>
          <w:sz w:val="28"/>
          <w:szCs w:val="28"/>
        </w:rPr>
        <w:t>АДМИНИСТРАЦИЯ КРАСНОЩЁКОВСКОГО РАЙОНА</w:t>
      </w:r>
    </w:p>
    <w:p w14:paraId="00FD12B4" w14:textId="77777777" w:rsidR="00E64B9D" w:rsidRPr="004659C3" w:rsidRDefault="00E64B9D" w:rsidP="00E64B9D">
      <w:pPr>
        <w:pStyle w:val="a3"/>
        <w:framePr w:w="0" w:h="0" w:hSpace="0" w:wrap="auto" w:vAnchor="margin" w:hAnchor="text" w:xAlign="left" w:yAlign="inline"/>
        <w:rPr>
          <w:b w:val="0"/>
          <w:sz w:val="28"/>
          <w:szCs w:val="28"/>
        </w:rPr>
      </w:pPr>
      <w:r w:rsidRPr="004659C3">
        <w:rPr>
          <w:b w:val="0"/>
          <w:sz w:val="28"/>
          <w:szCs w:val="28"/>
        </w:rPr>
        <w:t xml:space="preserve"> АЛТАЙСКОГО КРАЯ </w:t>
      </w:r>
    </w:p>
    <w:p w14:paraId="07C3220A" w14:textId="77777777" w:rsidR="00E64B9D" w:rsidRPr="009F363E" w:rsidRDefault="00E64B9D" w:rsidP="00E64B9D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14:paraId="63FD9846" w14:textId="77777777" w:rsidR="00E64B9D" w:rsidRPr="009F363E" w:rsidRDefault="00E64B9D" w:rsidP="00E64B9D">
      <w:pPr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9F363E">
        <w:rPr>
          <w:rFonts w:ascii="Times New Roman" w:hAnsi="Times New Roman" w:cs="Times New Roman"/>
          <w:sz w:val="28"/>
          <w:szCs w:val="28"/>
          <w:lang w:eastAsia="ru-RU"/>
        </w:rPr>
        <w:t>ПОСТАНОВЛЕНИЕ</w:t>
      </w:r>
    </w:p>
    <w:p w14:paraId="12C79514" w14:textId="0C1D3009" w:rsidR="00E64B9D" w:rsidRPr="009F363E" w:rsidRDefault="00E64B9D" w:rsidP="00E64B9D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9F363E">
        <w:rPr>
          <w:rFonts w:ascii="Times New Roman" w:hAnsi="Times New Roman" w:cs="Times New Roman"/>
          <w:sz w:val="28"/>
          <w:szCs w:val="28"/>
          <w:lang w:eastAsia="ru-RU"/>
        </w:rPr>
        <w:t>«</w:t>
      </w:r>
      <w:r w:rsidR="00F35B01">
        <w:rPr>
          <w:rFonts w:ascii="Times New Roman" w:hAnsi="Times New Roman" w:cs="Times New Roman"/>
          <w:sz w:val="28"/>
          <w:szCs w:val="28"/>
          <w:lang w:val="en-US" w:eastAsia="ru-RU"/>
        </w:rPr>
        <w:t>31</w:t>
      </w:r>
      <w:r w:rsidRPr="009F363E">
        <w:rPr>
          <w:rFonts w:ascii="Times New Roman" w:hAnsi="Times New Roman" w:cs="Times New Roman"/>
          <w:sz w:val="28"/>
          <w:szCs w:val="28"/>
          <w:lang w:eastAsia="ru-RU"/>
        </w:rPr>
        <w:t>»</w:t>
      </w:r>
      <w:r w:rsidR="00F35B01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r w:rsidR="00F35B01">
        <w:rPr>
          <w:rFonts w:ascii="Times New Roman" w:hAnsi="Times New Roman" w:cs="Times New Roman"/>
          <w:sz w:val="28"/>
          <w:szCs w:val="28"/>
          <w:lang w:eastAsia="ru-RU"/>
        </w:rPr>
        <w:t>марта</w:t>
      </w:r>
      <w:r w:rsidRPr="009F363E">
        <w:rPr>
          <w:rFonts w:ascii="Times New Roman" w:hAnsi="Times New Roman" w:cs="Times New Roman"/>
          <w:sz w:val="28"/>
          <w:szCs w:val="28"/>
          <w:lang w:eastAsia="ru-RU"/>
        </w:rPr>
        <w:t xml:space="preserve"> 2022</w:t>
      </w:r>
      <w:r w:rsidR="00F35B0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659C3">
        <w:rPr>
          <w:rFonts w:ascii="Times New Roman" w:hAnsi="Times New Roman" w:cs="Times New Roman"/>
          <w:sz w:val="28"/>
          <w:szCs w:val="28"/>
          <w:lang w:eastAsia="ru-RU"/>
        </w:rPr>
        <w:t>г</w:t>
      </w:r>
      <w:r w:rsidRPr="009F363E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r w:rsidR="004659C3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4659C3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4659C3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4659C3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4659C3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4659C3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4659C3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4659C3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4659C3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№ </w:t>
      </w:r>
      <w:r w:rsidR="00F35B01">
        <w:rPr>
          <w:rFonts w:ascii="Times New Roman" w:hAnsi="Times New Roman" w:cs="Times New Roman"/>
          <w:sz w:val="28"/>
          <w:szCs w:val="28"/>
          <w:lang w:eastAsia="ru-RU"/>
        </w:rPr>
        <w:t>102</w:t>
      </w:r>
    </w:p>
    <w:p w14:paraId="0DAEE1C2" w14:textId="77777777" w:rsidR="009F363E" w:rsidRDefault="004659C3" w:rsidP="004659C3">
      <w:pPr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9F363E">
        <w:rPr>
          <w:rFonts w:ascii="Times New Roman" w:hAnsi="Times New Roman" w:cs="Times New Roman"/>
          <w:sz w:val="28"/>
          <w:szCs w:val="28"/>
          <w:lang w:eastAsia="ru-RU"/>
        </w:rPr>
        <w:t>с. Краснощёково</w:t>
      </w:r>
    </w:p>
    <w:p w14:paraId="09177984" w14:textId="77777777" w:rsidR="004659C3" w:rsidRPr="009F363E" w:rsidRDefault="004659C3" w:rsidP="004659C3">
      <w:pPr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09"/>
      </w:tblGrid>
      <w:tr w:rsidR="009F363E" w:rsidRPr="009F363E" w14:paraId="065C643B" w14:textId="77777777" w:rsidTr="002C6A20">
        <w:trPr>
          <w:trHeight w:val="3291"/>
        </w:trPr>
        <w:tc>
          <w:tcPr>
            <w:tcW w:w="5909" w:type="dxa"/>
          </w:tcPr>
          <w:p w14:paraId="649D6C9B" w14:textId="77777777" w:rsidR="009F363E" w:rsidRPr="009F363E" w:rsidRDefault="009F363E" w:rsidP="00E64B9D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F363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 внесении изменений в постановление Администрации Краснощёковского района Алтайского края № 9 от 15.01.2013г. «Об образовании избирательных участков, участков референдума для проведения голосования и подсчета голосов избирателей на выборах, референдумах, проводимых на территории Краснощёковского района»</w:t>
            </w:r>
          </w:p>
        </w:tc>
      </w:tr>
    </w:tbl>
    <w:p w14:paraId="217DF0D2" w14:textId="77777777" w:rsidR="00012611" w:rsidRPr="009F363E" w:rsidRDefault="00012611" w:rsidP="00AF44A5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78C6368" w14:textId="77777777" w:rsidR="009F363E" w:rsidRDefault="009F363E" w:rsidP="00AF44A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 соответствии с подпунктами «б», «в», «г» пункта 2.1 статьи 19, подпунктом «е.1» пунктами 10 статьи 23 Федерального закона от 12 июня 2002 года № 67-ФЗ «Об основных гарантиях избирательных прав и права на участие в референдуме граждан Российской Федерации»</w:t>
      </w:r>
      <w:r w:rsidR="00AF44A5">
        <w:rPr>
          <w:rFonts w:ascii="Times New Roman" w:hAnsi="Times New Roman" w:cs="Times New Roman"/>
          <w:sz w:val="28"/>
          <w:szCs w:val="28"/>
        </w:rPr>
        <w:t xml:space="preserve"> (в ред. Федерального закона от 14 марта2022 года № 60-ФЗ «О внесении изменений в отдельные законодательные акты Российской Федерации», подпунктом 12 пункт 1 статьи 22 Кодекс Алтайского края о выборах, референдуме, отзыве от 8 июля 2003 года № 35-ЗС и на основании решения Избирательной комиссией Алтайского края от 16 марта 2022 г. № 5/47-8 «О внесении изменений в решение Избирательной комиссии Алтайского края от 12 апреля 2018 года № 32/301-7 «Об установлении единой нумерации избирательных участков, участков референдума, образованных  на территории Алтайского края»»</w:t>
      </w:r>
      <w:r w:rsidR="004659C3">
        <w:rPr>
          <w:rFonts w:ascii="Times New Roman" w:hAnsi="Times New Roman" w:cs="Times New Roman"/>
          <w:sz w:val="28"/>
          <w:szCs w:val="28"/>
        </w:rPr>
        <w:t>,</w:t>
      </w:r>
    </w:p>
    <w:p w14:paraId="5FCE72AF" w14:textId="77777777" w:rsidR="00AF44A5" w:rsidRDefault="00AF44A5" w:rsidP="00AF44A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</w:t>
      </w:r>
      <w:r w:rsidR="004659C3">
        <w:rPr>
          <w:rFonts w:ascii="Times New Roman" w:hAnsi="Times New Roman" w:cs="Times New Roman"/>
          <w:sz w:val="28"/>
          <w:szCs w:val="28"/>
        </w:rPr>
        <w:t>ЕТ</w:t>
      </w:r>
      <w:r>
        <w:rPr>
          <w:rFonts w:ascii="Times New Roman" w:hAnsi="Times New Roman" w:cs="Times New Roman"/>
          <w:sz w:val="28"/>
          <w:szCs w:val="28"/>
        </w:rPr>
        <w:t>:</w:t>
      </w:r>
    </w:p>
    <w:p w14:paraId="0E127E9E" w14:textId="77777777" w:rsidR="00AF44A5" w:rsidRDefault="00AF44A5" w:rsidP="00AF44A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Внести изменения в п.1 постановления Администрации Краснощековского района Алтайского </w:t>
      </w:r>
      <w:r w:rsidR="009D05C4">
        <w:rPr>
          <w:rFonts w:ascii="Times New Roman" w:hAnsi="Times New Roman" w:cs="Times New Roman"/>
          <w:sz w:val="28"/>
          <w:szCs w:val="28"/>
        </w:rPr>
        <w:t>края № 9 от 15.01.2013г., изложив в новой редакции:</w:t>
      </w:r>
    </w:p>
    <w:p w14:paraId="76901B1C" w14:textId="77777777" w:rsidR="009D05C4" w:rsidRDefault="009D05C4" w:rsidP="00AF44A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 </w:t>
      </w:r>
      <w:r w:rsidR="004659C3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бразовать 18 (</w:t>
      </w:r>
      <w:r w:rsidR="002C6A20">
        <w:rPr>
          <w:rFonts w:ascii="Times New Roman" w:hAnsi="Times New Roman" w:cs="Times New Roman"/>
          <w:sz w:val="28"/>
          <w:szCs w:val="28"/>
        </w:rPr>
        <w:t>восемнадцать) избирательных</w:t>
      </w:r>
      <w:r>
        <w:rPr>
          <w:rFonts w:ascii="Times New Roman" w:hAnsi="Times New Roman" w:cs="Times New Roman"/>
          <w:sz w:val="28"/>
          <w:szCs w:val="28"/>
        </w:rPr>
        <w:t xml:space="preserve"> участков</w:t>
      </w:r>
      <w:r w:rsidR="004659C3">
        <w:rPr>
          <w:rFonts w:ascii="Times New Roman" w:hAnsi="Times New Roman" w:cs="Times New Roman"/>
          <w:sz w:val="28"/>
          <w:szCs w:val="28"/>
        </w:rPr>
        <w:t>;</w:t>
      </w:r>
    </w:p>
    <w:p w14:paraId="116CE55B" w14:textId="77777777" w:rsidR="009D05C4" w:rsidRDefault="009D05C4" w:rsidP="00AF44A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1.2 </w:t>
      </w:r>
      <w:r w:rsidR="004659C3">
        <w:rPr>
          <w:rFonts w:ascii="Times New Roman" w:hAnsi="Times New Roman" w:cs="Times New Roman"/>
          <w:sz w:val="28"/>
          <w:szCs w:val="28"/>
        </w:rPr>
        <w:t>п</w:t>
      </w:r>
      <w:r w:rsidR="002C6A20">
        <w:rPr>
          <w:rFonts w:ascii="Times New Roman" w:hAnsi="Times New Roman" w:cs="Times New Roman"/>
          <w:sz w:val="28"/>
          <w:szCs w:val="28"/>
        </w:rPr>
        <w:t>одпункт 19 п 1.- исключить</w:t>
      </w:r>
      <w:r w:rsidR="004659C3">
        <w:rPr>
          <w:rFonts w:ascii="Times New Roman" w:hAnsi="Times New Roman" w:cs="Times New Roman"/>
          <w:sz w:val="28"/>
          <w:szCs w:val="28"/>
        </w:rPr>
        <w:t>;</w:t>
      </w:r>
    </w:p>
    <w:p w14:paraId="19A781FE" w14:textId="77777777" w:rsidR="002C6A20" w:rsidRDefault="004659C3" w:rsidP="00AF44A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1.3 п</w:t>
      </w:r>
      <w:r w:rsidR="002C6A20">
        <w:rPr>
          <w:rFonts w:ascii="Times New Roman" w:hAnsi="Times New Roman" w:cs="Times New Roman"/>
          <w:sz w:val="28"/>
          <w:szCs w:val="28"/>
        </w:rPr>
        <w:t>одпункт 18 изложить в следующей редакции: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704"/>
        <w:gridCol w:w="2126"/>
        <w:gridCol w:w="3686"/>
        <w:gridCol w:w="2829"/>
      </w:tblGrid>
      <w:tr w:rsidR="002C6A20" w14:paraId="1F8BB3C3" w14:textId="77777777" w:rsidTr="002C6A20">
        <w:tc>
          <w:tcPr>
            <w:tcW w:w="704" w:type="dxa"/>
          </w:tcPr>
          <w:p w14:paraId="4A32AE03" w14:textId="77777777" w:rsidR="002C6A20" w:rsidRDefault="002C6A20" w:rsidP="002C6A2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2126" w:type="dxa"/>
          </w:tcPr>
          <w:p w14:paraId="154A8089" w14:textId="77777777" w:rsidR="002C6A20" w:rsidRDefault="002C6A20" w:rsidP="002C6A2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избирательного участка, участка референдума</w:t>
            </w:r>
          </w:p>
        </w:tc>
        <w:tc>
          <w:tcPr>
            <w:tcW w:w="3686" w:type="dxa"/>
          </w:tcPr>
          <w:p w14:paraId="6631BA45" w14:textId="77777777" w:rsidR="002C6A20" w:rsidRDefault="002C6A20" w:rsidP="002C6A2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Место нахождения участковой избирательной комиссии, комиссии референдума (с указанием ее номера) и адреса помещения для голосования</w:t>
            </w:r>
          </w:p>
        </w:tc>
        <w:tc>
          <w:tcPr>
            <w:tcW w:w="2829" w:type="dxa"/>
          </w:tcPr>
          <w:p w14:paraId="1CC3D33E" w14:textId="77777777" w:rsidR="002C6A20" w:rsidRDefault="002C6A20" w:rsidP="002C6A2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Границы избирательного участка, участка референдума</w:t>
            </w:r>
          </w:p>
        </w:tc>
      </w:tr>
      <w:tr w:rsidR="002C6A20" w14:paraId="4AF7131D" w14:textId="77777777" w:rsidTr="002C6A20">
        <w:tc>
          <w:tcPr>
            <w:tcW w:w="704" w:type="dxa"/>
          </w:tcPr>
          <w:p w14:paraId="4D7C0932" w14:textId="77777777" w:rsidR="002C6A20" w:rsidRDefault="002C6A20" w:rsidP="00AF44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2126" w:type="dxa"/>
          </w:tcPr>
          <w:p w14:paraId="2A799656" w14:textId="77777777" w:rsidR="002C6A20" w:rsidRDefault="002C6A20" w:rsidP="00AF44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1025</w:t>
            </w:r>
          </w:p>
        </w:tc>
        <w:tc>
          <w:tcPr>
            <w:tcW w:w="3686" w:type="dxa"/>
          </w:tcPr>
          <w:p w14:paraId="15892C8C" w14:textId="77777777" w:rsidR="002C6A20" w:rsidRDefault="002C6A20" w:rsidP="00AF44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Алтайский край, Краснощёковский район, с. Чинета, ул. Новая, д. 10</w:t>
            </w:r>
          </w:p>
        </w:tc>
        <w:tc>
          <w:tcPr>
            <w:tcW w:w="2829" w:type="dxa"/>
          </w:tcPr>
          <w:p w14:paraId="4A7EBF64" w14:textId="77777777" w:rsidR="002C6A20" w:rsidRDefault="002C6A20" w:rsidP="002C6A20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Село Чинета</w:t>
            </w:r>
          </w:p>
          <w:p w14:paraId="7B813292" w14:textId="77777777" w:rsidR="002C6A20" w:rsidRDefault="002C6A20" w:rsidP="002C6A20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Поселок Генералка</w:t>
            </w:r>
          </w:p>
          <w:p w14:paraId="267E03AD" w14:textId="77777777" w:rsidR="002C6A20" w:rsidRDefault="002C6A20" w:rsidP="002C6A20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Поселок Тигирек</w:t>
            </w:r>
          </w:p>
          <w:p w14:paraId="4B5FC868" w14:textId="77777777" w:rsidR="002C6A20" w:rsidRDefault="002C6A20" w:rsidP="002C6A20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Поселок Талый Ключ</w:t>
            </w:r>
          </w:p>
          <w:p w14:paraId="34981F57" w14:textId="77777777" w:rsidR="002C6A20" w:rsidRDefault="002C6A20" w:rsidP="002C6A20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Село Усть-Чагырка</w:t>
            </w:r>
          </w:p>
        </w:tc>
      </w:tr>
    </w:tbl>
    <w:p w14:paraId="03A51675" w14:textId="77777777" w:rsidR="002C6A20" w:rsidRDefault="002C6A20" w:rsidP="00AF44A5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F5B2E97" w14:textId="77777777" w:rsidR="002C6A20" w:rsidRDefault="002C6A20" w:rsidP="00AF44A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Контроль за исполнением настоящего постановления возложить на управляющего делами Администрации района Суханова Д.В. </w:t>
      </w:r>
    </w:p>
    <w:p w14:paraId="18173784" w14:textId="77777777" w:rsidR="002C6A20" w:rsidRDefault="002C6A20" w:rsidP="00AF44A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Разместить постановление Администрации Краснощёковского района Алтайского края на официальном сайте Администрации района и опубликовать в газете «Районный вестник».</w:t>
      </w:r>
    </w:p>
    <w:p w14:paraId="4DB982B7" w14:textId="77777777" w:rsidR="002C6A20" w:rsidRPr="009F363E" w:rsidRDefault="002C6A20" w:rsidP="00AF44A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района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4659C3">
        <w:rPr>
          <w:rFonts w:ascii="Times New Roman" w:hAnsi="Times New Roman" w:cs="Times New Roman"/>
          <w:sz w:val="28"/>
          <w:szCs w:val="28"/>
        </w:rPr>
        <w:tab/>
      </w:r>
      <w:r w:rsidR="004659C3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А.Ю. Бобрышев </w:t>
      </w:r>
    </w:p>
    <w:sectPr w:rsidR="002C6A20" w:rsidRPr="009F36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4B9D"/>
    <w:rsid w:val="00012611"/>
    <w:rsid w:val="002C6A20"/>
    <w:rsid w:val="004659C3"/>
    <w:rsid w:val="009D05C4"/>
    <w:rsid w:val="009F363E"/>
    <w:rsid w:val="00AF44A5"/>
    <w:rsid w:val="00E64B9D"/>
    <w:rsid w:val="00F35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0F954F"/>
  <w15:chartTrackingRefBased/>
  <w15:docId w15:val="{9BA20C6D-126F-4E54-A2C5-BB13A62CCD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64B9D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unhideWhenUsed/>
    <w:qFormat/>
    <w:rsid w:val="00E64B9D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table" w:styleId="a4">
    <w:name w:val="Table Grid"/>
    <w:basedOn w:val="a1"/>
    <w:uiPriority w:val="39"/>
    <w:rsid w:val="009F36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2C6A2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2C6A2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6232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383</TotalTime>
  <Pages>2</Pages>
  <Words>339</Words>
  <Characters>1937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Груднов Д.А.</cp:lastModifiedBy>
  <cp:revision>3</cp:revision>
  <cp:lastPrinted>2022-03-29T09:51:00Z</cp:lastPrinted>
  <dcterms:created xsi:type="dcterms:W3CDTF">2022-03-29T03:31:00Z</dcterms:created>
  <dcterms:modified xsi:type="dcterms:W3CDTF">2022-04-06T04:29:00Z</dcterms:modified>
</cp:coreProperties>
</file>