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numbering.xml" ContentType="application/vnd.openxmlformats-officedocument.wordprocessingml.numbering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9639"/>
      </w:tblGrid>
      <w:tr>
        <w:trPr>
          <w:trHeight w:val="353" w:hRule="atLeast"/>
        </w:trPr>
        <w:tc>
          <w:tcPr>
            <w:tcW w:w="9639" w:type="dxa"/>
          </w:tcPr>
          <w:p>
            <w:pPr>
              <w:pStyle w:val="ConsPlusTitle"/>
              <w:widowControl/>
              <w:suppressAutoHyphens/>
              <w:outlineLvl w:val="0"/>
              <w:suppressAutoHyphens/>
              <w:rPr>
                <w:sz w:val="28"/>
                <w:szCs w:val="28"/>
              </w:rPr>
            </w:pPr>
          </w:p>
          <w:p>
            <w:pPr>
              <w:pStyle w:val="ConsPlusTitle"/>
              <w:widowControl/>
              <w:suppressAutoHyphens/>
              <w:outlineLvl w:val="0"/>
              <w:jc w:val="center"/>
              <w:suppressAutoHyphens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АДМИНИСТРАЦИЯ УСТЬ-БЕЛОВСКОГО СЕЛЬСОВЕТА</w:t>
            </w:r>
          </w:p>
          <w:p>
            <w:pPr>
              <w:pStyle w:val="ConsPlusTitle"/>
              <w:widowControl/>
              <w:suppressAutoHyphens/>
              <w:outlineLvl w:val="0"/>
              <w:jc w:val="center"/>
              <w:suppressAutoHyphens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КРАСНОЩЕКОВСКОГО РАЙОНА АЛТАЙСКОГО КРАЯ</w:t>
            </w:r>
          </w:p>
          <w:p>
            <w:pPr>
              <w:pStyle w:val="ConsPlusTitle"/>
              <w:widowControl/>
              <w:suppressAutoHyphens/>
              <w:outlineLvl w:val="0"/>
              <w:jc w:val="center"/>
              <w:suppressAutoHyphens/>
              <w:rPr>
                <w:sz w:val="28"/>
                <w:szCs w:val="28"/>
              </w:rPr>
            </w:pPr>
          </w:p>
          <w:p>
            <w:pPr>
              <w:pStyle w:val="ConsPlusTitle"/>
              <w:widowControl/>
              <w:suppressAutoHyphens/>
              <w:outlineLvl w:val="0"/>
              <w:jc w:val="center"/>
              <w:suppressAutoHyphens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 О С Т А Н О В Л Е Н И Е</w:t>
            </w:r>
          </w:p>
          <w:p>
            <w:pPr>
              <w:pStyle w:val="ConsPlusTitle"/>
              <w:widowControl/>
              <w:suppressAutoHyphens/>
              <w:outlineLvl w:val="0"/>
              <w:suppressAutoHyphens/>
              <w:rPr>
                <w:sz w:val="28"/>
                <w:szCs w:val="28"/>
              </w:rPr>
            </w:pPr>
          </w:p>
          <w:p>
            <w:pPr>
              <w:pStyle w:val="ConsPlusTitle"/>
              <w:widowControl/>
              <w:suppressAutoHyphens/>
              <w:outlineLvl w:val="0"/>
              <w:suppressAutoHyphens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 </w:t>
            </w:r>
            <w:r>
              <w:rPr>
                <w:sz w:val="28"/>
                <w:szCs w:val="28"/>
                <w:rtl w:val="off"/>
              </w:rPr>
              <w:t>28</w:t>
            </w:r>
            <w:r>
              <w:rPr>
                <w:sz w:val="28"/>
                <w:szCs w:val="28"/>
              </w:rPr>
              <w:t xml:space="preserve"> .10.2021  № </w:t>
            </w:r>
            <w:r>
              <w:rPr>
                <w:sz w:val="28"/>
                <w:szCs w:val="28"/>
                <w:rtl w:val="off"/>
              </w:rPr>
              <w:t>10</w:t>
            </w:r>
            <w:r>
              <w:rPr>
                <w:sz w:val="28"/>
                <w:szCs w:val="28"/>
              </w:rPr>
              <w:t xml:space="preserve">                                                                   с. Усть-Белое</w:t>
            </w:r>
          </w:p>
          <w:p>
            <w:pPr>
              <w:keepNext/>
              <w:suppressAutoHyphens/>
              <w:jc w:val="both"/>
              <w:suppressAutoHyphens/>
              <w:rPr>
                <w:sz w:val="28"/>
              </w:rPr>
            </w:pPr>
          </w:p>
          <w:p>
            <w:pPr>
              <w:pStyle w:val="a7"/>
              <w:ind w:right="4519"/>
              <w:jc w:val="both"/>
              <w:tabs>
                <w:tab w:val="left" w:pos="567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 внесении изменений в административный регламент  по исполнению муниципальной услуги 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«</w:t>
            </w:r>
            <w:r>
              <w:rPr>
                <w:bCs/>
                <w:sz w:val="28"/>
                <w:szCs w:val="28"/>
              </w:rPr>
              <w:t>Предоставление порубочного билета и (или) разрешения на пересадку деревьев и кустарников</w:t>
            </w:r>
            <w:r>
              <w:rPr>
                <w:sz w:val="28"/>
                <w:szCs w:val="28"/>
              </w:rPr>
              <w:t>»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sz w:val="28"/>
                <w:szCs w:val="28"/>
              </w:rPr>
              <w:t>муниципального образования Усть-Беловский сельсовет Краснощёковского района Алтайского края, утвержденного постановлением администрации Усть-Беловского  сельсовета от 17.12.2018 № 9</w:t>
            </w:r>
          </w:p>
          <w:p>
            <w:pPr>
              <w:pStyle w:val="a7"/>
              <w:ind w:right="4519"/>
              <w:jc w:val="both"/>
              <w:tabs>
                <w:tab w:val="left" w:pos="567"/>
              </w:tabs>
              <w:rPr>
                <w:sz w:val="28"/>
                <w:szCs w:val="28"/>
              </w:rPr>
            </w:pPr>
          </w:p>
          <w:p>
            <w:pPr>
              <w:pStyle w:val="a7"/>
              <w:ind w:right="4520"/>
              <w:jc w:val="both"/>
              <w:tabs>
                <w:tab w:val="left" w:pos="567"/>
              </w:tabs>
              <w:spacing w:line="240" w:lineRule="exact"/>
              <w:rPr>
                <w:sz w:val="28"/>
                <w:szCs w:val="28"/>
              </w:rPr>
            </w:pPr>
          </w:p>
          <w:p>
            <w:pPr>
              <w:ind w:right="4286"/>
              <w:keepNext/>
              <w:suppressAutoHyphens/>
              <w:jc w:val="both"/>
              <w:suppressAutoHyphens/>
              <w:rPr>
                <w:sz w:val="28"/>
                <w:szCs w:val="28"/>
              </w:rPr>
            </w:pPr>
          </w:p>
        </w:tc>
      </w:tr>
    </w:tbl>
    <w:p>
      <w:pPr>
        <w:keepNext/>
        <w:suppressAutoHyphens/>
        <w:jc w:val="both"/>
        <w:suppressAutoHyphens/>
        <w:rPr>
          <w:sz w:val="28"/>
        </w:rPr>
      </w:pPr>
      <w:r>
        <w:rPr>
          <w:color w:val="FF0000"/>
          <w:sz w:val="28"/>
        </w:rPr>
        <w:t xml:space="preserve">        </w:t>
      </w:r>
      <w:r>
        <w:rPr>
          <w:sz w:val="28"/>
        </w:rPr>
        <w:t xml:space="preserve">Рассмотрев </w:t>
      </w:r>
      <w:r>
        <w:rPr>
          <w:sz w:val="28"/>
          <w:szCs w:val="28"/>
        </w:rPr>
        <w:t xml:space="preserve">требование и протест прокурора Краснощековского района от 17.09.2021, </w:t>
      </w:r>
      <w:r>
        <w:rPr>
          <w:sz w:val="28"/>
        </w:rPr>
        <w:t xml:space="preserve">в соответствии с постановлением Правительства Российской Федерации от 26.02.2010 № 96, ст.3 Федерального закона от 17.07.2009 № 172-ФЗ «Об антикоррупционной экспертизе нормативных правовых актов и проектов нормативных правовых актов», </w:t>
      </w:r>
      <w:r>
        <w:rPr>
          <w:sz w:val="28"/>
          <w:szCs w:val="28"/>
        </w:rPr>
        <w:t xml:space="preserve">Федеральным законом от 27.07.2010 № 210-ФЗ «Об организации предоставления государственных и муниципальных услуг», </w:t>
      </w:r>
      <w:r>
        <w:rPr>
          <w:sz w:val="28"/>
        </w:rPr>
        <w:t xml:space="preserve">Уставом муниципального образования </w:t>
      </w:r>
      <w:r>
        <w:rPr>
          <w:sz w:val="28"/>
          <w:szCs w:val="28"/>
        </w:rPr>
        <w:t>Усть-Беловский сельсовет</w:t>
      </w:r>
      <w:r>
        <w:rPr>
          <w:sz w:val="28"/>
        </w:rPr>
        <w:t xml:space="preserve"> Краснощековский район Алтайского края, </w:t>
      </w:r>
    </w:p>
    <w:p>
      <w:pPr>
        <w:keepNext/>
        <w:suppressAutoHyphens/>
        <w:jc w:val="center"/>
        <w:suppressAutoHyphens/>
        <w:rPr>
          <w:sz w:val="28"/>
        </w:rPr>
      </w:pPr>
    </w:p>
    <w:p>
      <w:pPr>
        <w:keepNext/>
        <w:suppressAutoHyphens/>
        <w:jc w:val="center"/>
        <w:suppressAutoHyphens/>
        <w:rPr>
          <w:sz w:val="28"/>
        </w:rPr>
      </w:pPr>
      <w:r>
        <w:rPr>
          <w:sz w:val="28"/>
        </w:rPr>
        <w:t>П О С Т А Н О В Л Я Ю:</w:t>
      </w:r>
    </w:p>
    <w:p>
      <w:pPr>
        <w:keepNext/>
        <w:suppressAutoHyphens/>
        <w:jc w:val="center"/>
        <w:suppressAutoHyphens/>
        <w:rPr>
          <w:sz w:val="28"/>
        </w:rPr>
      </w:pPr>
    </w:p>
    <w:p>
      <w:pPr>
        <w:pStyle w:val="af3"/>
        <w:ind w:left="0" w:firstLine="709"/>
        <w:suppressAutoHyphens/>
        <w:jc w:val="both"/>
        <w:suppressAutoHyphens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Внести  изменения в </w:t>
      </w:r>
      <w:r>
        <w:rPr>
          <w:rStyle w:val="ad"/>
          <w:b w:val="0"/>
        </w:rPr>
        <w:t>А</w:t>
      </w:r>
      <w:r>
        <w:rPr>
          <w:sz w:val="28"/>
          <w:szCs w:val="28"/>
        </w:rPr>
        <w:t xml:space="preserve">дминистративный регламент по исполнению муниципальной услуги </w:t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r>
        <w:rPr>
          <w:bCs/>
          <w:sz w:val="28"/>
          <w:szCs w:val="28"/>
        </w:rPr>
        <w:t>Предоставление порубочного билета и (или) разрешения на пересадку деревьев и кустарников</w:t>
      </w:r>
      <w:r>
        <w:rPr>
          <w:sz w:val="28"/>
          <w:szCs w:val="28"/>
        </w:rPr>
        <w:t>»</w:t>
      </w:r>
      <w:r>
        <w:rPr>
          <w:rFonts w:ascii="Arial" w:hAnsi="Arial" w:cs="Arial"/>
        </w:rPr>
        <w:t xml:space="preserve"> </w:t>
      </w:r>
      <w:r>
        <w:rPr>
          <w:sz w:val="28"/>
          <w:szCs w:val="28"/>
        </w:rPr>
        <w:t>муниципального образования Усть-Беловский сельсовет Краснощёковского района Алтайского края, утвержденный постановлением главы администрации Усть-Беловского сельсовета от 17.12.2018 № 9  следующего содержания:</w:t>
      </w:r>
    </w:p>
    <w:p>
      <w:pPr>
        <w:ind w:firstLine="709"/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1.1. Раздел </w:t>
      </w:r>
      <w:r>
        <w:rPr>
          <w:lang w:val="en-US"/>
          <w:sz w:val="28"/>
          <w:szCs w:val="28"/>
        </w:rPr>
        <w:t>II</w:t>
      </w:r>
      <w:r>
        <w:rPr>
          <w:sz w:val="28"/>
          <w:szCs w:val="28"/>
        </w:rPr>
        <w:t xml:space="preserve"> добавить пунктом 2.7.3 следующего содержания:</w:t>
      </w:r>
      <w:r>
        <w:rPr>
          <w:color w:val="FF0000"/>
          <w:sz w:val="28"/>
          <w:szCs w:val="28"/>
        </w:rPr>
        <w:t xml:space="preserve"> </w:t>
      </w:r>
    </w:p>
    <w:p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«2.7.3. Случаи и порядок предоставления государственных и муниципальных услуг в упреждающем (проактивном) режиме, установленных статьей 7.3. Федерального закона от  27.07.2010 № 210-ФЗ «Об организации предоставления государственных и муниципальных услуг», административным регламентом не предусмотрены».</w:t>
      </w:r>
    </w:p>
    <w:p>
      <w:pPr>
        <w:ind w:firstLine="709"/>
        <w:autoSpaceDE w:val="off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1.2. Пункт 2.8. раздела </w:t>
      </w:r>
      <w:r>
        <w:rPr>
          <w:lang w:val="en-US"/>
          <w:sz w:val="28"/>
          <w:szCs w:val="28"/>
        </w:rPr>
        <w:t>II</w:t>
      </w:r>
      <w:r>
        <w:rPr>
          <w:sz w:val="28"/>
          <w:szCs w:val="28"/>
        </w:rPr>
        <w:t xml:space="preserve"> изложить в следующей редакции: </w:t>
      </w:r>
    </w:p>
    <w:p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«2.8.</w:t>
      </w:r>
      <w:r>
        <w:rPr>
          <w:sz w:val="28"/>
          <w:szCs w:val="28"/>
        </w:rPr>
        <w:t xml:space="preserve"> Запрет требовать от заявителя предоставление иных документов и информации или осуществления действий для получения муниципальной услуги.</w:t>
      </w:r>
    </w:p>
    <w:p>
      <w:pPr>
        <w:ind w:firstLine="709"/>
        <w:autoSpaceDE w:val="off"/>
        <w:jc w:val="both"/>
        <w:rPr>
          <w:sz w:val="28"/>
          <w:szCs w:val="28"/>
        </w:rPr>
      </w:pPr>
      <w:r>
        <w:rPr>
          <w:sz w:val="28"/>
          <w:szCs w:val="28"/>
        </w:rPr>
        <w:t>Запрещается требовать от заявителя:</w:t>
      </w:r>
    </w:p>
    <w:p>
      <w:pPr>
        <w:ind w:firstLine="709"/>
        <w:autoSpaceDE w:val="off"/>
        <w:jc w:val="both"/>
        <w:rPr>
          <w:sz w:val="28"/>
          <w:szCs w:val="28"/>
        </w:rPr>
      </w:pPr>
      <w:r>
        <w:rPr>
          <w:sz w:val="28"/>
          <w:szCs w:val="28"/>
        </w:rPr>
        <w:t>предоставления документов и информации или осуществления действий, предоставление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>
      <w:pPr>
        <w:ind w:firstLine="709"/>
        <w:autoSpaceDE w:val="off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предоставления документов и информации, которые находятся в распоряжении </w:t>
      </w:r>
      <w:r>
        <w:rPr>
          <w:sz w:val="28"/>
          <w:szCs w:val="28"/>
          <w:u w:val="single" w:color="auto"/>
        </w:rPr>
        <w:t>Администрации Усть-Беловского сельсовета Краснощековского района Алтайского края</w:t>
      </w:r>
      <w:r>
        <w:rPr>
          <w:sz w:val="28"/>
          <w:szCs w:val="28"/>
        </w:rPr>
        <w:t>, иных органов местного самоуправления, государственных органов, организаций в соответствии с нормативными правовыми актами Российской Федерации, нормативными правовыми актами Алтайского края и муниципальными правовыми актами, за исключением документов, указанных в части 6 статьи 7 Федерального закона от 27.07.2010 №210-ФЗ «Об организации предоставления государственных и муниципальных услуг»;</w:t>
      </w:r>
    </w:p>
    <w:p>
      <w:pPr>
        <w:ind w:firstLine="709"/>
        <w:autoSpaceDE w:val="off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исключением следующих случаев:</w:t>
      </w:r>
    </w:p>
    <w:p>
      <w:pPr>
        <w:adjustRightInd/>
        <w:ind w:firstLine="709"/>
        <w:autoSpaceDE w:val="off"/>
        <w:autoSpaceDN w:val="off"/>
        <w:jc w:val="both"/>
        <w:rPr>
          <w:sz w:val="28"/>
          <w:szCs w:val="28"/>
        </w:rPr>
      </w:pPr>
      <w:r>
        <w:rPr>
          <w:sz w:val="28"/>
          <w:szCs w:val="28"/>
        </w:rPr>
        <w:t>а) изменение требований нормативных правовых актов, касающихся предоставления муниципальной услуги, после первоначальной подачи заявления о предоставлении муниципальной услуги;</w:t>
      </w:r>
    </w:p>
    <w:p>
      <w:pPr>
        <w:adjustRightInd/>
        <w:ind w:firstLine="709"/>
        <w:autoSpaceDE w:val="off"/>
        <w:autoSpaceDN w:val="off"/>
        <w:jc w:val="both"/>
        <w:rPr>
          <w:sz w:val="28"/>
          <w:szCs w:val="28"/>
        </w:rPr>
      </w:pPr>
      <w:r>
        <w:rPr>
          <w:sz w:val="28"/>
          <w:szCs w:val="28"/>
        </w:rPr>
        <w:t>б) наличие ошибок в заявлении о предоставлении муниципальной услуги и документах, поданных заявителем после первоначального отказа в приеме документов, необходимых для предоставления муниципальной услуги, либо в предоставлении муниципальной услуги и не включенных в представленный ранее комплект документов;</w:t>
      </w:r>
    </w:p>
    <w:p>
      <w:pPr>
        <w:adjustRightInd/>
        <w:ind w:firstLine="709"/>
        <w:autoSpaceDE w:val="off"/>
        <w:autoSpaceDN w:val="off"/>
        <w:jc w:val="both"/>
        <w:rPr>
          <w:sz w:val="28"/>
          <w:szCs w:val="28"/>
        </w:rPr>
      </w:pPr>
      <w:r>
        <w:rPr>
          <w:sz w:val="28"/>
          <w:szCs w:val="28"/>
        </w:rPr>
        <w:t>в) истечение срока действия документов или изменение информации после первоначального отказа в приеме документов, необходимых для предоставления муниципальной услуги, либо в предоставлении муниципальной услуги;</w:t>
      </w:r>
    </w:p>
    <w:p>
      <w:pPr>
        <w:adjustRightInd/>
        <w:ind w:firstLine="709"/>
        <w:autoSpaceDE w:val="off"/>
        <w:autoSpaceDN w:val="off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г) выявление документально подтвержденного факта (признаков) ошибочного или противоправного действия (бездействия) должностного лица органа, предоставляющего муниципальную услугу, муниципального служащего, работника многофункционального центра, работника организации, предусмотренной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HYPERLINK "consultantplus://offline/ref=62D7273D14A3A381ED432DAFE6FC054D76F5015E8E396112F6975F7FD779040280B22DC7F1C69F03V6C6E"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частью 1.1 статьи 16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Федерального закона от 27.07.2010 № 210-ФЗ «Об организации предоставления государственных и муниципальных услуг», при первоначальном отказе в приеме документов, необходимых для предоставления муниципальной услуги, либо в предоставлении муниципальной услуги, о чем в письменном виде за подписью руководителя органа, предоставляющего муниципальную услугу, руководителя Многофункционального центра при первоначальном отказе в приеме документов, необходимых для предоставления муниципальной услуги, либо руководителя организации, предусмотренной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HYPERLINK "consultantplus://offline/ref=62D7273D14A3A381ED432DAFE6FC054D76F5015E8E396112F6975F7FD779040280B22DC7F1C69F03V6C6E"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частью 1.1 статьи 16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Федерального закона от 27.07.2010 № 210-ФЗ «Об организации предоставления государственных и муниципальных услуг», уведомляется заявитель, а также приносятся извинения за доставленные неудобства.</w:t>
      </w:r>
    </w:p>
    <w:p>
      <w:pPr>
        <w:adjustRightInd/>
        <w:ind w:firstLine="709"/>
        <w:autoSpaceDE w:val="off"/>
        <w:autoSpaceDN w:val="off"/>
        <w:jc w:val="both"/>
        <w:rPr>
          <w:sz w:val="28"/>
          <w:szCs w:val="28"/>
        </w:rPr>
      </w:pPr>
      <w:r>
        <w:rPr>
          <w:sz w:val="28"/>
          <w:szCs w:val="28"/>
        </w:rPr>
        <w:t>требовать  предоставления  на  бумажном  носителе  документов  и  информации, электронные образы которых ранее были заверены в соответствии с пунктом 7.2 части 1 статьи 16   Федерального закона от 27.07.2010 № 210-ФЗ «Об организации предоставления государственных  и  муниципальных  услуг»,  за  исключением  случаев,  если  нанесение отметок  на  такие  документы  либо  их  изъятие  является  необходимым  условием предоставления  государственной  или  муниципальной  услуги,  и  иных  случаев, установленных федеральными законами.</w:t>
      </w:r>
    </w:p>
    <w:p>
      <w:pPr>
        <w:ind w:firstLine="709"/>
        <w:jc w:val="both"/>
        <w:tabs>
          <w:tab w:val="left" w:pos="1980"/>
        </w:tabs>
        <w:rPr>
          <w:sz w:val="28"/>
          <w:szCs w:val="28"/>
        </w:rPr>
      </w:pPr>
      <w:r>
        <w:rPr>
          <w:sz w:val="28"/>
          <w:szCs w:val="28"/>
        </w:rPr>
        <w:t>Органу местного самоуправления запрещается отказывать в приеме запроса и иных документов, необходимых для предоставления муниципальной услуги, а также в предоставлении муниципальной услуги в случае, если запрос и документы, необходимые для ее предоставления, поданы в соответствии с информацией о сроках и порядке предоставления муниципальной услуги, опубликованной на Едином портале государственных и муниципальных услуг (функций).</w:t>
      </w:r>
    </w:p>
    <w:p>
      <w:pPr>
        <w:adjustRightInd/>
        <w:ind w:firstLine="709"/>
        <w:autoSpaceDE w:val="off"/>
        <w:autoSpaceDN w:val="off"/>
        <w:keepNext/>
        <w:suppressAutoHyphens/>
        <w:outlineLvl w:val="1"/>
        <w:jc w:val="both"/>
        <w:suppressAutoHyphens/>
        <w:tabs>
          <w:tab w:val="left" w:pos="567"/>
        </w:tabs>
        <w:rPr>
          <w:bCs/>
          <w:iCs/>
          <w:sz w:val="28"/>
          <w:szCs w:val="28"/>
        </w:rPr>
      </w:pPr>
      <w:r>
        <w:rPr>
          <w:sz w:val="28"/>
          <w:szCs w:val="28"/>
        </w:rPr>
        <w:t xml:space="preserve">1.3. Абзац 1 подпункта 3.2.3.3 раздела </w:t>
      </w:r>
      <w:r>
        <w:rPr>
          <w:lang w:val="en-US"/>
          <w:sz w:val="28"/>
          <w:szCs w:val="28"/>
        </w:rPr>
        <w:t>III</w:t>
      </w:r>
      <w:r>
        <w:rPr>
          <w:bCs/>
          <w:iCs/>
          <w:sz w:val="28"/>
          <w:szCs w:val="28"/>
        </w:rPr>
        <w:t>, изложить в новой редакции:</w:t>
      </w:r>
    </w:p>
    <w:p>
      <w:pPr>
        <w:ind w:firstLine="709"/>
        <w:suppressAutoHyphens/>
        <w:jc w:val="both"/>
        <w:suppressAutoHyphens/>
        <w:rPr>
          <w:sz w:val="28"/>
          <w:szCs w:val="28"/>
        </w:rPr>
      </w:pPr>
      <w:r>
        <w:rPr>
          <w:sz w:val="28"/>
          <w:szCs w:val="28"/>
        </w:rPr>
        <w:t xml:space="preserve">«При обращении заявителя через МФЦ, специалист МФЦ принимает документы от заявителя и передает в орган местного самоуправления не позднее дня, следующего за днем поступления заявления». </w:t>
      </w:r>
    </w:p>
    <w:p>
      <w:pPr>
        <w:ind w:firstLine="709"/>
        <w:suppressAutoHyphens/>
        <w:jc w:val="both"/>
        <w:suppressAutoHyphens/>
        <w:rPr>
          <w:sz w:val="28"/>
          <w:szCs w:val="28"/>
        </w:rPr>
      </w:pPr>
      <w:r>
        <w:rPr>
          <w:sz w:val="28"/>
          <w:szCs w:val="28"/>
        </w:rPr>
        <w:t>2. Обнародовать настоящее постановление в соответствии с Уставом муниципального образования Усть-Беловский сельсовет  Краснощековского района Алтайского края.</w:t>
      </w:r>
    </w:p>
    <w:p>
      <w:pPr>
        <w:ind w:firstLine="709"/>
        <w:suppressAutoHyphens/>
        <w:jc w:val="both"/>
        <w:suppressAutoHyphens/>
        <w:rPr>
          <w:sz w:val="28"/>
          <w:szCs w:val="28"/>
        </w:rPr>
      </w:pPr>
      <w:r>
        <w:rPr>
          <w:sz w:val="28"/>
          <w:szCs w:val="28"/>
        </w:rPr>
        <w:t>3. Контроль за исполнением настоящего постановления оставляю за собой.</w:t>
      </w:r>
    </w:p>
    <w:p>
      <w:pPr>
        <w:suppressAutoHyphens/>
        <w:suppressAutoHyphens/>
        <w:rPr>
          <w:sz w:val="28"/>
          <w:szCs w:val="28"/>
        </w:rPr>
      </w:pP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И.о. главы администрации 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Усть-Беловского сельсовета                                                             И.Ф. Медведева </w:t>
      </w:r>
    </w:p>
    <w:p>
      <w:pPr>
        <w:ind w:right="-57" w:firstLine="709"/>
        <w:jc w:val="both"/>
        <w:rPr>
          <w:sz w:val="28"/>
          <w:szCs w:val="28"/>
        </w:rPr>
      </w:pPr>
    </w:p>
    <w:sectPr>
      <w:pgSz w:w="11906" w:h="16838"/>
      <w:pgMar w:top="1134" w:right="567" w:bottom="1134" w:left="1701" w:header="709" w:footer="709" w:gutter="0"/>
      <w:cols w:space="708"/>
      <w:docGrid w:linePitch="360"/>
      <w:headerReference w:type="default" r:id="rId1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Arial">
    <w:panose1 w:val="020B0604020202020204"/>
    <w:family w:val="swiss"/>
    <w:charset w:val="cc"/>
    <w:notTrueType w:val="true"/>
    <w:sig w:usb0="E0002EFF" w:usb1="C000785B" w:usb2="00000009" w:usb3="00000001" w:csb0="400001FF" w:csb1="FFFF0000"/>
  </w:font>
  <w:font w:name="Times New Roman">
    <w:panose1 w:val="02020603050405020304"/>
    <w:family w:val="roman"/>
    <w:charset w:val="cc"/>
    <w:notTrueType w:val="true"/>
    <w:sig w:usb0="E0002EFF" w:usb1="C000785B" w:usb2="00000009" w:usb3="00000001" w:csb0="400001FF" w:csb1="FFFF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Style w:val="af8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3</w:t>
    </w:r>
    <w:r>
      <w:rPr>
        <w:noProof/>
      </w:rPr>
      <w:fldChar w:fldCharType="end"/>
    </w:r>
  </w:p>
  <w:p>
    <w:pPr>
      <w:pStyle w:val="af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14="http://schemas.microsoft.com/office/word/2010/wordml" xmlns:wne="http://schemas.microsoft.com/office/word/2006/wordml">
  <w:abstractNum w:abstractNumId="0">
    <w:nsid w:val="438e5fdf"/>
    <w:multiLevelType w:val="hybridMultilevel"/>
    <w:tmpl w:val="511615a6"/>
    <w:lvl w:ilvl="0" w:tplc="e0e43ee6">
      <w:start w:val="1"/>
      <w:lvlText w:val="%1."/>
      <w:lvlJc w:val="left"/>
      <w:pPr>
        <w:ind w:left="1908" w:hanging="1200"/>
      </w:pPr>
      <w:rPr>
        <w:rFonts w:cs="Times New Roman" w:hint="default"/>
      </w:rPr>
    </w:lvl>
    <w:lvl w:ilvl="1" w:tentative="on" w:tplc="419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entative="on" w:tplc="419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entative="on" w:tplc="419000f">
      <w:start w:val="1"/>
      <w:lvlText w:val="%4."/>
      <w:lvlJc w:val="left"/>
      <w:pPr>
        <w:ind w:left="3228" w:hanging="360"/>
      </w:pPr>
      <w:rPr>
        <w:rFonts w:cs="Times New Roman"/>
      </w:rPr>
    </w:lvl>
    <w:lvl w:ilvl="4" w:tentative="on" w:tplc="4190019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entative="on" w:tplc="419001b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entative="on" w:tplc="419000f">
      <w:start w:val="1"/>
      <w:lvlText w:val="%7."/>
      <w:lvlJc w:val="left"/>
      <w:pPr>
        <w:ind w:left="5388" w:hanging="360"/>
      </w:pPr>
      <w:rPr>
        <w:rFonts w:cs="Times New Roman"/>
      </w:rPr>
    </w:lvl>
    <w:lvl w:ilvl="7" w:tentative="on" w:tplc="4190019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entative="on" w:tplc="419001b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708"/>
  <w:autoHyphenation/>
  <w:hyphenationZone w:val="357"/>
  <w:drawingGridHorizontalSpacing w:val="1000"/>
  <w:drawingGridVerticalSpacing w:val="1000"/>
  <w:displayHorizontalDrawingGridEvery w:val="1"/>
  <w:displayVerticalDrawingGridEvery w:val="1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ru-RU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ru-RU" w:eastAsia="ru-RU" w:bidi="ar-SA"/>
        <w:rFonts w:ascii="Times New Roman" w:eastAsia="Times New Roman" w:hAnsi="Times New Roman" w:cs="Times New Roman"/>
        <w:sz w:val="22"/>
        <w:szCs w:val="22"/>
      </w:rPr>
    </w:rPrDefault>
    <w:pPrDefault>
      <w:pPr/>
    </w:pPrDefault>
  </w:docDefaults>
  <w:style w:type="paragraph" w:default="1" w:styleId="a1">
    <w:name w:val="Normal"/>
    <w:qFormat/>
    <w:rPr>
      <w:sz w:val="24"/>
      <w:szCs w:val="24"/>
    </w:rPr>
  </w:style>
  <w:style w:type="character" w:default="1" w:styleId="a2">
    <w:name w:val="Default Paragraph Font"/>
    <w:semiHidden/>
  </w:style>
  <w:style w:type="table" w:default="1" w:styleId="a3">
    <w:name w:val="Normal Table"/>
    <w:qFormat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semiHidden/>
    <w:unhideWhenUsed/>
  </w:style>
  <w:style w:type="character" w:customStyle="1" w:styleId="HeaderChar">
    <w:name w:val="Header Char"/>
    <w:basedOn w:val="a2"/>
    <w:link w:val="header"/>
    <w:semiHidden/>
    <w:rPr>
      <w:rFonts w:cs="Times New Roman"/>
      <w:sz w:val="24"/>
      <w:szCs w:val="24"/>
    </w:rPr>
  </w:style>
  <w:style w:type="paragraph" w:customStyle="1" w:styleId="ConsPlusTitle">
    <w:name w:val="ConsPlusTitle"/>
    <w:pPr>
      <w:adjustRightInd/>
      <w:autoSpaceDE w:val="off"/>
      <w:autoSpaceDN w:val="off"/>
      <w:widowControl w:val="off"/>
    </w:pPr>
    <w:rPr>
      <w:b/>
      <w:bCs/>
      <w:sz w:val="24"/>
      <w:szCs w:val="24"/>
    </w:rPr>
  </w:style>
  <w:style w:type="paragraph" w:customStyle="1" w:styleId="a7">
    <w:name w:val="Без интервала"/>
    <w:rPr>
      <w:sz w:val="24"/>
      <w:szCs w:val="24"/>
    </w:rPr>
  </w:style>
  <w:style w:type="character" w:styleId="ad">
    <w:name w:val="Strong"/>
    <w:basedOn w:val="a2"/>
    <w:qFormat/>
    <w:rPr>
      <w:rFonts w:cs="Times New Roman"/>
      <w:b/>
    </w:rPr>
  </w:style>
  <w:style w:type="paragraph" w:styleId="af3">
    <w:name w:val="List Paragraph"/>
    <w:basedOn w:val="a1"/>
    <w:qFormat/>
    <w:pPr>
      <w:ind w:left="720"/>
      <w:contextualSpacing/>
    </w:pPr>
  </w:style>
  <w:style w:type="paragraph" w:styleId="af8">
    <w:name w:val="header"/>
    <w:basedOn w:val="a1"/>
    <w:link w:val="Header Char"/>
    <w:pPr>
      <w:tabs>
        <w:tab w:val="center" w:pos="4677"/>
        <w:tab w:val="right" w:pos="9355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header" Target="header1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fontTable" Target="fontTable.xml" /><Relationship Id="rId5" Type="http://schemas.openxmlformats.org/officeDocument/2006/relationships/webSettings" Target="webSettings.xml" /><Relationship Id="rId6" Type="http://schemas.openxmlformats.org/officeDocument/2006/relationships/numbering" Target="numbering.xml" /><Relationship Id="rId7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Company>Inc.</Company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Административный регламент</dc:title>
  <dc:subject/>
  <dc:creator>Bobrov</dc:creator>
  <cp:keywords/>
  <dc:description/>
  <cp:lastModifiedBy>mvideo</cp:lastModifiedBy>
  <cp:revision>1</cp:revision>
  <dcterms:created xsi:type="dcterms:W3CDTF">2021-10-26T14:41:00Z</dcterms:created>
  <dcterms:modified xsi:type="dcterms:W3CDTF">2021-10-28T04:00:51Z</dcterms:modified>
  <cp:lastPrinted>2019-06-04T02:03:00Z</cp:lastPrinted>
  <cp:version>0900.0000.01</cp:version>
</cp:coreProperties>
</file>