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ind w:right="-185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 УСТЬ-БЕЛОВСКОГО СЕЛЬСОВЕТА</w:t>
      </w:r>
    </w:p>
    <w:p>
      <w:pPr>
        <w:ind w:right="-185"/>
        <w:contextualSpacing/>
        <w:jc w:val="center"/>
        <w:rPr>
          <w:b/>
          <w:bCs/>
          <w:sz w:val="28"/>
          <w:szCs w:val="28"/>
          <w:rtl w:val="off"/>
        </w:rPr>
      </w:pPr>
      <w:r>
        <w:rPr>
          <w:b/>
          <w:bCs/>
          <w:sz w:val="28"/>
          <w:szCs w:val="28"/>
        </w:rPr>
        <w:t xml:space="preserve"> КРАСНОЩЕКОВСКОГО РАЙОНА  АЛТАЙСКОГО КРАЯ</w:t>
      </w:r>
    </w:p>
    <w:p>
      <w:pPr>
        <w:ind w:right="-185"/>
        <w:contextualSpacing/>
        <w:jc w:val="center"/>
        <w:rPr>
          <w:b/>
          <w:sz w:val="26"/>
          <w:szCs w:val="26"/>
        </w:rPr>
      </w:pPr>
    </w:p>
    <w:p>
      <w:pPr>
        <w:jc w:val="center"/>
        <w:rPr>
          <w:sz w:val="26"/>
          <w:szCs w:val="26"/>
        </w:rPr>
      </w:pPr>
      <w:r>
        <w:rPr>
          <w:b/>
          <w:sz w:val="26"/>
          <w:szCs w:val="26"/>
        </w:rPr>
        <w:t xml:space="preserve">        РЕШЕНИЕ</w:t>
      </w:r>
    </w:p>
    <w:p>
      <w:pPr>
        <w:autoSpaceDE w:val="off"/>
        <w:autoSpaceDN w:val="off"/>
        <w:jc w:val="center"/>
        <w:shd w:val="clear" w:color="auto" w:fill="FFFFFF"/>
        <w:rPr>
          <w:sz w:val="28"/>
          <w:szCs w:val="28"/>
        </w:rPr>
      </w:pPr>
      <w:r>
        <w:rPr>
          <w:sz w:val="26"/>
          <w:szCs w:val="26"/>
        </w:rPr>
        <w:t>27.12.2021г №16                                                                       с. Усть-Белое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</w:t>
      </w:r>
      <w:r>
        <w:rPr>
          <w:sz w:val="28"/>
          <w:szCs w:val="28"/>
        </w:rPr>
        <w:t>П</w:t>
      </w:r>
      <w:r>
        <w:rPr>
          <w:sz w:val="28"/>
          <w:szCs w:val="28"/>
        </w:rPr>
        <w:t>равила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благоустройства 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территории муниципального образования Усть-Беловский 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сельсовет Краснощёковского Алтайского края, утвержденные </w:t>
      </w:r>
      <w:r>
        <w:rPr>
          <w:sz w:val="28"/>
          <w:szCs w:val="28"/>
        </w:rPr>
        <w:t xml:space="preserve">решением Совета депутатов Усть-Беловского сельсовета Краснощековского района Алтайского края от25.12.2020№ 9 </w:t>
      </w:r>
    </w:p>
    <w:p>
      <w:pPr>
        <w:ind w:right="4496"/>
        <w:jc w:val="both"/>
        <w:spacing w:after="1" w:line="240" w:lineRule="exact"/>
        <w:rPr>
          <w:sz w:val="28"/>
          <w:szCs w:val="28"/>
        </w:rPr>
      </w:pPr>
    </w:p>
    <w:p>
      <w:pPr>
        <w:ind w:firstLine="540"/>
        <w:jc w:val="both"/>
        <w:rPr>
          <w:b/>
          <w:bCs/>
          <w:sz w:val="28"/>
          <w:szCs w:val="28"/>
          <w:rtl w:val="off"/>
        </w:rPr>
      </w:pPr>
      <w:r>
        <w:rPr>
          <w:lang w:eastAsia="en-US"/>
          <w:rFonts w:eastAsia="Calibri"/>
          <w:sz w:val="28"/>
          <w:szCs w:val="28"/>
        </w:rPr>
        <w:t xml:space="preserve">Рассмотрев протест прокурора Краснощековского района, в соответствии с Федеральным </w:t>
      </w:r>
      <w:r>
        <w:rPr>
          <w:lang w:eastAsia="en-US"/>
          <w:rFonts w:eastAsia="Calibri"/>
          <w:sz w:val="28"/>
          <w:szCs w:val="28"/>
        </w:rPr>
        <w:fldChar w:fldCharType="begin"/>
      </w:r>
      <w:r>
        <w:rPr>
          <w:lang w:eastAsia="en-US"/>
          <w:rFonts w:eastAsia="Calibri"/>
          <w:sz w:val="28"/>
          <w:szCs w:val="28"/>
        </w:rPr>
        <w:instrText xml:space="preserve"> HYPERLINK "consultantplus://offline/ref=55E15791746D381C149CF05C7CBD551FCFA4BD3C2A4956CB3DDCC06FEBC7E9F3659D18756BB6486EA31A25A11FCB94F28EB39FAB79p9R9W" </w:instrText>
      </w:r>
      <w:r>
        <w:rPr>
          <w:lang w:eastAsia="en-US"/>
          <w:rFonts w:eastAsia="Calibri"/>
          <w:sz w:val="28"/>
          <w:szCs w:val="28"/>
        </w:rPr>
        <w:fldChar w:fldCharType="separate"/>
      </w:r>
      <w:r>
        <w:rPr>
          <w:rStyle w:val="afa"/>
          <w:lang w:eastAsia="en-US"/>
          <w:rFonts w:eastAsia="Calibri"/>
          <w:sz w:val="28"/>
          <w:szCs w:val="28"/>
        </w:rPr>
        <w:t>законом</w:t>
      </w:r>
      <w:r>
        <w:rPr>
          <w:rStyle w:val="afa"/>
          <w:lang w:eastAsia="en-US"/>
          <w:rFonts w:eastAsia="Calibri"/>
          <w:sz w:val="28"/>
          <w:szCs w:val="28"/>
        </w:rPr>
        <w:fldChar w:fldCharType="end"/>
      </w:r>
      <w:r>
        <w:rPr>
          <w:lang w:eastAsia="en-US"/>
          <w:rFonts w:eastAsia="Calibri"/>
          <w:sz w:val="28"/>
          <w:szCs w:val="28"/>
        </w:rPr>
        <w:t xml:space="preserve"> от 06.10.2003 №131-ФЗ «Об общих принципах организации местного самоуправления в Российской Федерации»</w:t>
      </w:r>
      <w:r>
        <w:rPr>
          <w:bCs/>
          <w:sz w:val="28"/>
          <w:szCs w:val="28"/>
        </w:rPr>
        <w:t xml:space="preserve">, </w:t>
      </w:r>
      <w:r>
        <w:rPr>
          <w:sz w:val="28"/>
          <w:szCs w:val="28"/>
        </w:rPr>
        <w:t>руководствуясь Уставом муниципального образования Усть-Беловский сельсовет Краснощековского района Алтайского края, Совет депутатов Усть-Беловского сельсовета Краснощековского района Алтайского края,</w:t>
      </w:r>
      <w:r>
        <w:rPr>
          <w:b/>
          <w:bCs/>
          <w:sz w:val="28"/>
          <w:szCs w:val="28"/>
        </w:rPr>
        <w:t>РЕШИЛ:</w:t>
      </w:r>
      <w:r>
        <w:rPr>
          <w:b/>
          <w:bCs/>
          <w:sz w:val="28"/>
          <w:szCs w:val="28"/>
          <w:rtl w:val="off"/>
        </w:rPr>
        <w:t xml:space="preserve"> </w:t>
      </w:r>
    </w:p>
    <w:p>
      <w:pPr>
        <w:ind w:firstLine="540"/>
        <w:jc w:val="both"/>
        <w:rPr>
          <w:i/>
        </w:rPr>
      </w:pPr>
      <w:r>
        <w:rPr>
          <w:sz w:val="28"/>
          <w:szCs w:val="28"/>
        </w:rPr>
        <w:t xml:space="preserve">1. Внести изменения в </w:t>
      </w:r>
      <w:r>
        <w:rPr>
          <w:lang w:eastAsia="en-US"/>
          <w:sz w:val="28"/>
          <w:szCs w:val="28"/>
        </w:rPr>
        <w:t xml:space="preserve">Правила благоустройства территории муниципального образования </w:t>
      </w:r>
      <w:r>
        <w:rPr>
          <w:color w:val="000000"/>
          <w:sz w:val="28"/>
          <w:szCs w:val="28"/>
        </w:rPr>
        <w:t>Усть-Беловский</w:t>
      </w:r>
      <w:r>
        <w:rPr>
          <w:lang w:eastAsia="en-US"/>
          <w:sz w:val="28"/>
          <w:szCs w:val="28"/>
        </w:rPr>
        <w:t xml:space="preserve"> сельсовет Краснощёковского Алтайского края</w:t>
      </w:r>
      <w:r>
        <w:rPr>
          <w:sz w:val="28"/>
          <w:szCs w:val="28"/>
        </w:rPr>
        <w:t>, утвержденные решением Совета депутатов Усть-Беловского сельсовета Краснощековского района Алтайского края от 25.12.2020 № 9 следующего содержания:</w:t>
      </w:r>
    </w:p>
    <w:p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1.1.</w:t>
      </w:r>
      <w:r>
        <w:rPr>
          <w:sz w:val="28"/>
          <w:szCs w:val="28"/>
        </w:rPr>
        <w:t xml:space="preserve"> Абзаца 2 п. 1.2.  Правил изложить в следующей редакции:</w:t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Правила регулируют общественные отношения возникающие в процессе благоустройства территории поселения, в том числе: содержания территорий общего пользования и порядка пользования такими территориями; внешнего вида фасадов и ограждающих конструкций зданий, строений, сооружений; проектирование, размещение, содержание и восстановление элементов благоустройства, в том числе после проведения земляных работ; организация освещения территории муниципального образования, включая архитектурную подсветку зданий, строений, сооружений; организации озеленения территории муниципального образования, включая порядок создания, содержания, восстановления и охраны расположенных в границах населенных пунктов газонов, цветников и иных территорий, занятых травянистыми растениями; размещение информации на территории муниципального образования, в том числе установки указателей с наименованиями улиц и номерами домов, вывесок; размещения и содержания детских и спортивных площадок, площадок для выгула животных, парковок (парковочных мест), малых архитектурных форм; организации пешеходных коммуникаций, в том числе тротуаров, аллей, дорожек, тропинок; обустройство территории муниципального образования в целях обеспечения беспрепятственного передвижения по указанной территории инвалидов и других маломобильных групп населения; уборки территории муниципального образования, в том числе в зимний период; организация стоков ливневых вод; порядка проведения земляных работ; праздничного оформления территории муниципального образования; порядка участия граждан и организаций в реализации мероприятий по благоустройству территории муниципального образования.</w:t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 Правила дополнить пунктом 3.9.19. в следующей редакции: Места для выгула собак определяются постановлением Администрации Усть-Беловского сельсовета Краснощековского района Алтайского края.»;</w:t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1.3. Раздел 13 Правил  «ОСУЩЕСТВЛЕНИЯ КОНТРОЛЯ ЗА СОБЛЮДЕНИЕМ ПРАВИЛ БЛАГОУСТРОЙСТВА ТЕРРИТОРИИ МУНИЦИПАЛЬНОГО ОБРАЗОВАНИЯ» признать утратившим силу</w:t>
      </w:r>
    </w:p>
    <w:p>
      <w:pPr>
        <w:ind w:right="-6" w:firstLine="567"/>
        <w:contextualSpacing/>
        <w:jc w:val="both"/>
        <w:tabs>
          <w:tab w:val="left" w:pos="720"/>
          <w:tab w:val="left" w:pos="9355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>2.  Опубликовать настоящее решение в соответствии с Уставом муниципального образования Усть-Беловский сельсовет Краснощековского района Алтайского края.</w:t>
      </w:r>
    </w:p>
    <w:p>
      <w:pPr>
        <w:pStyle w:val="ConsPlusNormal"/>
        <w:ind w:firstLine="708"/>
        <w:jc w:val="both"/>
      </w:pPr>
      <w:r>
        <w:t>3. Контроль за исполнением настоящего решения оставляю за собой.</w:t>
      </w:r>
    </w:p>
    <w:p>
      <w:pPr>
        <w:ind w:firstLine="708"/>
        <w:jc w:val="both"/>
        <w:rPr>
          <w:i/>
          <w:sz w:val="28"/>
        </w:rPr>
      </w:pPr>
      <w:r>
        <w:rPr>
          <w:sz w:val="28"/>
          <w:szCs w:val="28"/>
        </w:rPr>
        <w:t>4. Настоящее решение вступает в силу со дня его официального обнародования.</w:t>
      </w:r>
    </w:p>
    <w:p>
      <w:pPr>
        <w:rPr>
          <w:sz w:val="28"/>
          <w:szCs w:val="26"/>
        </w:rPr>
      </w:pPr>
      <w:r>
        <w:rPr>
          <w:sz w:val="28"/>
          <w:szCs w:val="26"/>
        </w:rPr>
        <w:t xml:space="preserve">Глава сельсовета                     Костромина В.Н.                       </w:t>
      </w:r>
    </w:p>
    <w:p>
      <w:pPr>
        <w:jc w:val="center"/>
        <w:rPr>
          <w:i/>
          <w:sz w:val="28"/>
          <w:szCs w:val="28"/>
        </w:rPr>
      </w:pPr>
    </w:p>
    <w:p/>
    <w:p>
      <w:pPr>
        <w:bidi w:val="off"/>
        <w:jc w:val="both"/>
        <w:spacing w:lineRule="auto"/>
        <w:rPr>
          <w:rFonts w:eastAsia="맑은 고딕"/>
          <w:color w:val="000011"/>
          <w:sz w:val="20"/>
        </w:rPr>
      </w:pPr>
    </w:p>
    <w:sectPr>
      <w:pgSz w:w="11906" w:h="16838"/>
      <w:pgMar w:top="1985" w:right="1701" w:bottom="1701" w:left="1701" w:header="720" w:footer="720" w:gutter="0"/>
      <w:cols/>
      <w:docGrid w:linePitch="170" w:charSpace="-61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Calibri">
    <w:panose1 w:val="020F0502020204030204"/>
    <w:notTrueType w:val="true"/>
    <w:sig w:usb0="E4002EFF" w:usb1="C000247B" w:usb2="00000009" w:usb3="00000001" w:csb0="200001FF" w:csb1="00000001"/>
  </w:font>
  <w:font w:name="맑은 고딕">
    <w:panose1 w:val="020B0503020000020004"/>
    <w:notTrueType w:val="true"/>
    <w:sig w:usb0="9000002F" w:usb1="29D77CFB" w:usb2="00000012" w:usb3="00000001" w:csb0="00080001" w:csb1="00000001"/>
  </w:font>
  <w:font w:name="Times New Roman">
    <w:panose1 w:val="02020603050405020304"/>
    <w:notTrueType w:val="true"/>
    <w:sig w:usb0="E0002EFF" w:usb1="C000785B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160" w:line="259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customStyle="1" w:styleId="ConsPlusNormal">
    <w:name w:val="ConsPlusNormal"/>
    <w:pPr>
      <w:autoSpaceDE w:val="off"/>
      <w:autoSpaceDN w:val="off"/>
      <w:spacing w:after="0" w:line="240" w:lineRule="auto"/>
    </w:pPr>
    <w:rPr>
      <w:lang w:eastAsia="ru-RU"/>
      <w:rFonts w:ascii="Times New Roman" w:eastAsia="Times New Roman" w:hAnsi="Times New Roman" w:cs="Times New Roman"/>
      <w:sz w:val="28"/>
      <w:szCs w:val="28"/>
    </w:rPr>
  </w:style>
  <w:style w:type="paragraph" w:styleId="a5">
    <w:name w:val="No Spacing"/>
    <w:qFormat/>
    <w:pPr>
      <w:spacing w:after="0" w:line="240" w:lineRule="auto"/>
    </w:pPr>
  </w:style>
  <w:style w:type="character" w:styleId="afa">
    <w:name w:val="Hyperlink"/>
    <w:basedOn w:val="a2"/>
    <w:rPr>
      <w:color w:val="0563C1"/>
      <w:u w:val="single" w:color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Yu Gothic Light"/>
        <a:font script="Hang" typeface="맑은 고딕"/>
        <a:font script="Hans" typeface="等线 Light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2022-01-19T09:01:41Z</dcterms:modified>
  <cp:version>0900.0000.01</cp:version>
</cp:coreProperties>
</file>