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Pr="00D152AB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>______________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№___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2 865,0 тыс. рублей, в том числе объем межбюджетных трансфертов, получаемых из других бюджетов, в сумме 1 594,6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2 865,0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8,0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на 2022 год в сумме 1,0 тыс. рублей.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 в соответствие с настоящим Решением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Глава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А.А.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Arial" w:hAnsi="Arial" w:cs="Arial"/>
          <w:sz w:val="20"/>
          <w:szCs w:val="20"/>
        </w:rPr>
        <w:tab/>
      </w:r>
      <w:r w:rsidRPr="00D152AB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 бюджета поселения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99"/>
        <w:gridCol w:w="1214"/>
        <w:gridCol w:w="2237"/>
      </w:tblGrid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>
      <w: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Ведомственная структура расходов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31"/>
        <w:gridCol w:w="773"/>
        <w:gridCol w:w="1069"/>
        <w:gridCol w:w="2152"/>
        <w:gridCol w:w="756"/>
        <w:gridCol w:w="1231"/>
      </w:tblGrid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проведения выборов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749,0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67CE1" w:rsidRDefault="00967CE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3"/>
        <w:gridCol w:w="995"/>
        <w:gridCol w:w="1943"/>
        <w:gridCol w:w="647"/>
        <w:gridCol w:w="1122"/>
      </w:tblGrid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01 20010130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проведения выборов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01 3 00 10340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366,0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9 290 018 030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749,0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культуры,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96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22C4E" w:rsidRDefault="00B22C4E"/>
    <w:sectPr w:rsidR="00B22C4E" w:rsidSect="00A55F6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967CE1"/>
    <w:rsid w:val="00B22C4E"/>
    <w:rsid w:val="00D1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2538</Words>
  <Characters>14473</Characters>
  <Application>Microsoft Office Word</Application>
  <DocSecurity>0</DocSecurity>
  <Lines>120</Lines>
  <Paragraphs>33</Paragraphs>
  <ScaleCrop>false</ScaleCrop>
  <Company/>
  <LinksUpToDate>false</LinksUpToDate>
  <CharactersWithSpaces>16978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Бух 0027</cp:lastModifiedBy>
  <cp:revision>3</cp:revision>
  <dcterms:created xsi:type="dcterms:W3CDTF">2021-12-01T03:50:00Z</dcterms:created>
  <dcterms:modified xsi:type="dcterms:W3CDTF">2021-12-01T04:01:00Z</dcterms:modified>
</cp:coreProperties>
</file>