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77281F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793501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16147" w:rsidP="00216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Default="004573DA" w:rsidP="00AF16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F16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793501" w:rsidP="0079350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413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231FAC" w:rsidRDefault="00510756" w:rsidP="00231FA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6B6780" w:rsidRPr="006B6780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Краснощёковского района от 15.11.2019 года № 479/1</w:t>
            </w:r>
            <w:r w:rsidR="006B6780">
              <w:t xml:space="preserve"> «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 «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 w:rsidR="00231FAC" w:rsidRPr="00231FA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Краснощековский 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район Алтайского края на 20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20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 - 202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4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годы»</w:t>
            </w:r>
            <w:r w:rsidR="006B6780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»</w:t>
            </w:r>
          </w:p>
        </w:tc>
      </w:tr>
    </w:tbl>
    <w:p w:rsidR="006913FB" w:rsidRDefault="00231FAC" w:rsidP="009C37D5">
      <w:pPr>
        <w:spacing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п.п. 7, 21, 24 ст.15 Федерального закона от 06.10.2003 № 131-ФЗ «Об общих принципах организации местного самоуправления в Российской Федерации», Федерального закона от 01.11.1994 № 68-ФЗ «О защите населения и территорий от чрезвычайных ситуаций природного и техногенного характера»,  </w:t>
      </w:r>
      <w:r w:rsidR="009C37D5" w:rsidRPr="009C37D5">
        <w:rPr>
          <w:rFonts w:ascii="Times New Roman" w:hAnsi="Times New Roman" w:cs="Times New Roman"/>
          <w:spacing w:val="-4"/>
          <w:sz w:val="28"/>
          <w:szCs w:val="28"/>
        </w:rPr>
        <w:t xml:space="preserve">Федеральным законом от 12 февраля 1998 года № 28-ФЗ «О гражданской обороне»,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Федерального закона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от 21.12.1994 № 69-ФЗ «О пожарной безопасности», </w:t>
      </w:r>
      <w:hyperlink r:id="rId8" w:history="1">
        <w:r w:rsidR="009C37D5" w:rsidRPr="009C37D5">
          <w:rPr>
            <w:rStyle w:val="af7"/>
            <w:rFonts w:ascii="Times New Roman" w:hAnsi="Times New Roman" w:cs="Times New Roman"/>
            <w:color w:val="auto"/>
            <w:spacing w:val="-4"/>
            <w:sz w:val="28"/>
            <w:szCs w:val="28"/>
            <w:u w:val="none"/>
          </w:rPr>
          <w:t xml:space="preserve">приказом МЧС России и Министерства цифрового развития, связи и массовых коммуникаций </w:t>
        </w:r>
        <w:r w:rsidR="009C37D5">
          <w:rPr>
            <w:rStyle w:val="af7"/>
            <w:rFonts w:ascii="Times New Roman" w:hAnsi="Times New Roman" w:cs="Times New Roman"/>
            <w:color w:val="auto"/>
            <w:spacing w:val="-4"/>
            <w:sz w:val="28"/>
            <w:szCs w:val="28"/>
            <w:u w:val="none"/>
          </w:rPr>
          <w:t xml:space="preserve"> РФ от 31 июля 2020 г. №</w:t>
        </w:r>
        <w:r w:rsidR="009C37D5" w:rsidRPr="009C37D5">
          <w:rPr>
            <w:rStyle w:val="af7"/>
            <w:rFonts w:ascii="Times New Roman" w:hAnsi="Times New Roman" w:cs="Times New Roman"/>
            <w:color w:val="auto"/>
            <w:spacing w:val="-4"/>
            <w:sz w:val="28"/>
            <w:szCs w:val="28"/>
            <w:u w:val="none"/>
          </w:rPr>
          <w:t xml:space="preserve"> 578/365 "Об утверждении Положения о системах оповещения населения"</w:t>
        </w:r>
      </w:hyperlink>
      <w:r w:rsidR="009C37D5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940A65" w:rsidRPr="00FA2C2A">
        <w:rPr>
          <w:rFonts w:ascii="Times New Roman" w:hAnsi="Times New Roman" w:cs="Times New Roman"/>
          <w:sz w:val="28"/>
          <w:szCs w:val="28"/>
        </w:rPr>
        <w:t>постановлением Администрации района от 1</w:t>
      </w:r>
      <w:r w:rsidR="00FA2C2A" w:rsidRPr="00FA2C2A">
        <w:rPr>
          <w:rFonts w:ascii="Times New Roman" w:hAnsi="Times New Roman" w:cs="Times New Roman"/>
          <w:sz w:val="28"/>
          <w:szCs w:val="28"/>
        </w:rPr>
        <w:t>1</w:t>
      </w:r>
      <w:r w:rsidR="00940A65" w:rsidRPr="00FA2C2A">
        <w:rPr>
          <w:rFonts w:ascii="Times New Roman" w:hAnsi="Times New Roman" w:cs="Times New Roman"/>
          <w:sz w:val="28"/>
          <w:szCs w:val="28"/>
        </w:rPr>
        <w:t>.</w:t>
      </w:r>
      <w:r w:rsidR="00FA2C2A" w:rsidRPr="00FA2C2A">
        <w:rPr>
          <w:rFonts w:ascii="Times New Roman" w:hAnsi="Times New Roman" w:cs="Times New Roman"/>
          <w:sz w:val="28"/>
          <w:szCs w:val="28"/>
        </w:rPr>
        <w:t>11</w:t>
      </w:r>
      <w:r w:rsidR="00940A65" w:rsidRPr="00FA2C2A">
        <w:rPr>
          <w:rFonts w:ascii="Times New Roman" w:hAnsi="Times New Roman" w:cs="Times New Roman"/>
          <w:sz w:val="28"/>
          <w:szCs w:val="28"/>
        </w:rPr>
        <w:t>.201</w:t>
      </w:r>
      <w:r w:rsidR="00FA2C2A" w:rsidRPr="00FA2C2A">
        <w:rPr>
          <w:rFonts w:ascii="Times New Roman" w:hAnsi="Times New Roman" w:cs="Times New Roman"/>
          <w:sz w:val="28"/>
          <w:szCs w:val="28"/>
        </w:rPr>
        <w:t>3</w:t>
      </w:r>
      <w:r w:rsidR="00940A65" w:rsidRPr="00FA2C2A">
        <w:rPr>
          <w:rFonts w:ascii="Times New Roman" w:hAnsi="Times New Roman" w:cs="Times New Roman"/>
          <w:sz w:val="28"/>
          <w:szCs w:val="28"/>
        </w:rPr>
        <w:t xml:space="preserve"> № </w:t>
      </w:r>
      <w:r w:rsidR="00FA2C2A" w:rsidRPr="00FA2C2A">
        <w:rPr>
          <w:rFonts w:ascii="Times New Roman" w:hAnsi="Times New Roman" w:cs="Times New Roman"/>
          <w:sz w:val="28"/>
          <w:szCs w:val="28"/>
        </w:rPr>
        <w:t>993</w:t>
      </w:r>
      <w:r w:rsidR="00940A65" w:rsidRPr="00FA2C2A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программ»</w:t>
      </w:r>
      <w:r w:rsidRPr="00940A65">
        <w:rPr>
          <w:rFonts w:ascii="Times New Roman" w:hAnsi="Times New Roman" w:cs="Times New Roman"/>
          <w:spacing w:val="-4"/>
          <w:sz w:val="28"/>
          <w:szCs w:val="28"/>
        </w:rPr>
        <w:t xml:space="preserve">в целях </w:t>
      </w:r>
      <w:r w:rsidRPr="00940A65">
        <w:rPr>
          <w:rFonts w:ascii="Times New Roman" w:eastAsia="Times New Roman" w:hAnsi="Times New Roman" w:cs="Times New Roman"/>
          <w:spacing w:val="-4"/>
          <w:sz w:val="28"/>
          <w:szCs w:val="28"/>
        </w:rPr>
        <w:t>повышения эффективности проведения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комплекса мероприятий, направленных на профилактику пожаров и обеспечения первичных мер пожарной безопасности,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обеспечения профилактической работы с населением, а также с целью оперативного реагирования на возможные чрезвычайные ситуации природного и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техногенного характера на территории </w:t>
      </w:r>
      <w:r>
        <w:rPr>
          <w:rFonts w:ascii="Times New Roman" w:hAnsi="Times New Roman" w:cs="Times New Roman"/>
          <w:spacing w:val="-4"/>
          <w:sz w:val="28"/>
          <w:szCs w:val="28"/>
        </w:rPr>
        <w:t>Краснощековского района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6913FB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Администрация Краснощековского района Алтайского края</w:t>
      </w:r>
      <w:r w:rsidR="009C37D5">
        <w:rPr>
          <w:rFonts w:ascii="Times New Roman" w:hAnsi="Times New Roman" w:cs="Times New Roman"/>
          <w:spacing w:val="-4"/>
          <w:sz w:val="28"/>
          <w:szCs w:val="28"/>
        </w:rPr>
        <w:t>,</w:t>
      </w:r>
    </w:p>
    <w:p w:rsidR="00D95B9B" w:rsidRDefault="00510756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1.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В соответствии с приложением №3 «</w:t>
      </w:r>
      <w:r w:rsidR="0045060A" w:rsidRP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Оценки готовности системы оповещения населения к выполнению задач по предназначению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»  </w:t>
      </w:r>
      <w:r w:rsidR="0045060A" w:rsidRP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приказ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="0045060A" w:rsidRPr="0045060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внести изменения в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муниципальную программу </w:t>
      </w:r>
      <w:r w:rsidR="00231FAC" w:rsidRPr="00231FA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Предупреждение чрезвычайных ситуаций 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природного и техногенного характера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Краснощековский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район Алтайского края на 20</w:t>
      </w:r>
      <w:r w:rsid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20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- 202</w:t>
      </w:r>
      <w:r w:rsid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4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годы»</w:t>
      </w:r>
      <w:r w:rsidR="00C5045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 новой редакции 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(Приложение 1).</w:t>
      </w:r>
      <w:r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0909A6" w:rsidRP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0909A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2. </w:t>
      </w:r>
      <w:r w:rsidR="000909A6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Комитету по финансам,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налоговой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и</w:t>
      </w:r>
      <w:r w:rsidR="000909A6" w:rsidRPr="00231FAC">
        <w:rPr>
          <w:rFonts w:ascii="Times New Roman" w:hAnsi="Times New Roman" w:cs="Times New Roman"/>
          <w:spacing w:val="-4"/>
          <w:sz w:val="28"/>
          <w:szCs w:val="28"/>
        </w:rPr>
        <w:t>кредитной  политике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Администрации Краснощековского района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(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>В.А. Бубнов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) </w:t>
      </w:r>
      <w:r w:rsidR="00C36D3A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 формировании</w:t>
      </w:r>
    </w:p>
    <w:p w:rsidR="006913FB" w:rsidRDefault="00231FAC" w:rsidP="00C36D3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бюджета на 20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20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4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годы, предусмотреть средства на ее реализацию.</w:t>
      </w:r>
    </w:p>
    <w:p w:rsid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231FAC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3. Опубликовать настоящее постановление в Сборнике муниципальных правовых актов </w:t>
      </w:r>
      <w:r w:rsidR="00231FAC" w:rsidRPr="005051C3">
        <w:rPr>
          <w:rFonts w:ascii="Times New Roman" w:hAnsi="Times New Roman" w:cs="Times New Roman"/>
          <w:spacing w:val="-4"/>
          <w:sz w:val="28"/>
          <w:szCs w:val="28"/>
        </w:rPr>
        <w:t>Краснощековского</w:t>
      </w:r>
      <w:r w:rsidR="00231FAC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района Алтайского края.</w:t>
      </w:r>
    </w:p>
    <w:p w:rsidR="00231FAC" w:rsidRP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AF4808">
        <w:rPr>
          <w:rFonts w:ascii="Times New Roman" w:hAnsi="Times New Roman" w:cs="Times New Roman"/>
          <w:spacing w:val="-4"/>
          <w:sz w:val="28"/>
          <w:szCs w:val="28"/>
        </w:rPr>
        <w:t>4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. Контроль исполнения настоящего постановления возложить на 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начальника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отдел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ГОЧС  Администрации района 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Тютченко И.Ю.</w:t>
      </w:r>
    </w:p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Default="008C58E9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p w:rsid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44"/>
        <w:gridCol w:w="3926"/>
      </w:tblGrid>
      <w:tr w:rsidR="009D70F6" w:rsidRPr="00720509" w:rsidTr="006D180A">
        <w:tc>
          <w:tcPr>
            <w:tcW w:w="5644" w:type="dxa"/>
          </w:tcPr>
          <w:p w:rsidR="009D70F6" w:rsidRPr="00720509" w:rsidRDefault="009D70F6" w:rsidP="006D180A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3926" w:type="dxa"/>
          </w:tcPr>
          <w:p w:rsidR="009D70F6" w:rsidRPr="00382F7B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382F7B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ПРИЛОЖЕНИЕ 1</w:t>
            </w:r>
          </w:p>
          <w:p w:rsidR="009D70F6" w:rsidRPr="00382F7B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382F7B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к постановлению Администрации Краснощековского района</w:t>
            </w:r>
          </w:p>
          <w:p w:rsidR="009D70F6" w:rsidRPr="00382F7B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382F7B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от « 12 » ноября 2021 года  № 413</w:t>
            </w:r>
          </w:p>
        </w:tc>
      </w:tr>
    </w:tbl>
    <w:p w:rsidR="009D70F6" w:rsidRPr="00720509" w:rsidRDefault="009D70F6" w:rsidP="009D70F6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9D70F6" w:rsidRPr="00720509" w:rsidRDefault="009D70F6" w:rsidP="009D70F6">
      <w:pPr>
        <w:ind w:firstLine="851"/>
        <w:rPr>
          <w:rFonts w:eastAsia="Times New Roman"/>
          <w:spacing w:val="-4"/>
          <w:sz w:val="26"/>
          <w:szCs w:val="26"/>
        </w:rPr>
      </w:pPr>
    </w:p>
    <w:p w:rsidR="009D70F6" w:rsidRPr="00720509" w:rsidRDefault="009D70F6" w:rsidP="009D70F6">
      <w:pPr>
        <w:ind w:firstLine="851"/>
        <w:rPr>
          <w:rFonts w:eastAsia="Times New Roman"/>
          <w:spacing w:val="-4"/>
          <w:sz w:val="26"/>
          <w:szCs w:val="26"/>
        </w:rPr>
      </w:pPr>
    </w:p>
    <w:p w:rsidR="009D70F6" w:rsidRPr="009D70F6" w:rsidRDefault="009D70F6" w:rsidP="009D70F6">
      <w:pPr>
        <w:jc w:val="center"/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МУНИЦИПАЛЬНАЯ ПРОГРАММА</w:t>
      </w:r>
    </w:p>
    <w:p w:rsidR="009D70F6" w:rsidRPr="009D70F6" w:rsidRDefault="009D70F6" w:rsidP="009D70F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природного и техногенного характера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, обеспечение пожарной безопасности и безопасности людей на водных объектах на территории муниципального образования Краснощековского района Алтайского края на 2020 - 2024 годы»</w:t>
      </w:r>
    </w:p>
    <w:p w:rsidR="009D70F6" w:rsidRPr="009D70F6" w:rsidRDefault="009D70F6" w:rsidP="009D70F6">
      <w:pPr>
        <w:rPr>
          <w:rFonts w:ascii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jc w:val="center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t xml:space="preserve">1. Паспорт муниципальной программы </w:t>
      </w:r>
      <w:r w:rsidRPr="009D70F6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9D70F6">
        <w:rPr>
          <w:rFonts w:ascii="Times New Roman" w:eastAsia="Times New Roman" w:hAnsi="Times New Roman" w:cs="Times New Roman"/>
          <w:b/>
          <w:spacing w:val="-4"/>
          <w:sz w:val="26"/>
          <w:szCs w:val="26"/>
        </w:rPr>
        <w:t>природного и техногенного характера</w:t>
      </w:r>
      <w:r w:rsidRPr="009D70F6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>, обеспечение пожарной безопасности и безопасности людей на водных объектах на территории муниципального образования Краснощековскийрайон Алтайского края на 2020 - 2024 годы»</w:t>
      </w:r>
    </w:p>
    <w:p w:rsidR="009D70F6" w:rsidRPr="009D70F6" w:rsidRDefault="009D70F6" w:rsidP="009D70F6">
      <w:pPr>
        <w:tabs>
          <w:tab w:val="left" w:pos="1134"/>
        </w:tabs>
        <w:ind w:firstLine="709"/>
        <w:jc w:val="center"/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</w:pPr>
    </w:p>
    <w:tbl>
      <w:tblPr>
        <w:tblW w:w="9782" w:type="dxa"/>
        <w:tblInd w:w="-176" w:type="dxa"/>
        <w:tblLayout w:type="fixed"/>
        <w:tblLook w:val="0000"/>
      </w:tblPr>
      <w:tblGrid>
        <w:gridCol w:w="3244"/>
        <w:gridCol w:w="442"/>
        <w:gridCol w:w="6096"/>
      </w:tblGrid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Ответственный исполнитель программы </w:t>
            </w:r>
          </w:p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по делам ГОЧС и мобилизационной работе Администрации района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Соисполнители программы </w:t>
            </w:r>
          </w:p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Администрации сельских поселений в рамках переданных полномочий (по согласованию).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Участники программы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Коммунально-технические и дорожные службы (по согласованию),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Территориальный отдел надзорной деятельности и профилактической работы № 10 (ТОНД и ПР № 10) ГУ МЧС России по Алтайскому краю (по согласованию), 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Подразделения противопожарной службы района (по согласованию),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Управление по экономическому развитию и имущественным отношениям.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Программно-целевые инструменты программы</w:t>
            </w:r>
          </w:p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>Превентивные мероприятия, профилактическая работа, информирование, оповещение населения и руководителей сил гражданской обороны и РСЧС, обеспечение оснащенности и эффективности в работе.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Цели программы 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Обеспечение необходимых условий для предотвращения гибели и травматизма людей при чрезвычайных ситуациях и неблагоприятных погодных условиях;</w:t>
            </w:r>
          </w:p>
          <w:p w:rsidR="009D70F6" w:rsidRPr="009D70F6" w:rsidRDefault="009D70F6" w:rsidP="006D180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Обеспечение оперативного выявления опасных факторов, предотвращения и предупреждения чрезвычайных ситуаций;</w:t>
            </w:r>
          </w:p>
          <w:p w:rsidR="009D70F6" w:rsidRPr="009D70F6" w:rsidRDefault="009D70F6" w:rsidP="006D180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Обеспечение необходимых условий для реализации полномочий по обеспечению первичных мер пожарной безопасности, защите населения и территорий от чрезвычайных ситуаций природного и техногенного характера, обеспечению безопасности людей на водных объектах.</w:t>
            </w:r>
          </w:p>
          <w:p w:rsidR="009D70F6" w:rsidRPr="009D70F6" w:rsidRDefault="009D70F6" w:rsidP="006D180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Создание и модернизация муниципальной системы оповещения Краснощёковского района.</w:t>
            </w:r>
          </w:p>
          <w:p w:rsidR="009D70F6" w:rsidRPr="009D70F6" w:rsidRDefault="009D70F6" w:rsidP="006D180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запасов мобильных средств оповещения населенияКраснощёковского района. </w:t>
            </w:r>
          </w:p>
          <w:p w:rsidR="009D70F6" w:rsidRPr="009D70F6" w:rsidRDefault="009D70F6" w:rsidP="006D180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Задачи программы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Подготовка населения к действиям при угрозе возникновения и при возникновении чрезвычайных ситуаций природного и техногенного характера;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Профилактика среди населения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первичных мер пожарной безопасности;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Обеспечение безопасности людей на водных объектах;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Повышение готовности и оснащение маневренных и оперативных групп техническими средствами и инвентарем;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Обеспечение работы маневренных и оперативных групп;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Обеспечение оперативного реагирования на сигналы </w:t>
            </w: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от населения о происшествиях.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Обеспечение оповещения и информирования: органов управления, сил, средств гражданской обороны; органов управления, сил и средств ТП РСЧС; населения Краснощёковского района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Целевые индикаторы и показатели программы 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Количество зарегистрированных пожаров;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Сумма ущерба от пожаров;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Количество пострадавших при пожарах;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Численность населения, охваченного противопожарной пропагандой;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Количество происшествий на воде.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Охват населения, проживающего на территории населенных пунктов  Краснощёковского района в автоматизированном режиме муниципальной системой оповещения, %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Количество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шт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Сроки и этапы реализации </w:t>
            </w:r>
          </w:p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2020-2024 годы: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1 этап - 2020 год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2 этап - 2021 год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3 этап - 2022 год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4 этап - 2023 год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5 этап - 2024 год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Объемы финансирования </w:t>
            </w:r>
          </w:p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(прогноз – суммы могут быть уточнены при принятии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бюджета на очередной финансовый год)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ind w:left="40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Общий объем финансирования Программы составляет1016,76 тыс. рублей, в том числе:</w:t>
            </w:r>
          </w:p>
          <w:p w:rsidR="009D70F6" w:rsidRPr="009D70F6" w:rsidRDefault="009D70F6" w:rsidP="006D180A">
            <w:pPr>
              <w:ind w:left="40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из консолидированного районного бюджета –1016,76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тыс.рублей, из них: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 в 2020 году –51 760 рублей;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 в 2021 году – 83 000 рублей;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 в 2022 году – 294 000 рублей;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 в 2023 году – 294 000 рублей;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 в 2024 году – 294 000 рублей.</w:t>
            </w:r>
          </w:p>
          <w:p w:rsidR="009D70F6" w:rsidRPr="009D70F6" w:rsidRDefault="009D70F6" w:rsidP="006D180A">
            <w:pPr>
              <w:ind w:left="40" w:firstLine="709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Ожидаемые результаты реализации программы </w:t>
            </w: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Уменьшение и смягчение рисков возникновения чрезвычайных ситуаций природного и техногенного характера;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Минимизация количества несчастных случаев при неблагоприятных погодных условиях, на водоемах, при пожарах и других чрезвычайных ситуациях природного и техногенного характера;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Минимизация ущерба при чрезвычайных ситуациях и происшествиях;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Укрепление пожарной безопасности территории района, снижение количества пожаров, гибели и травматизма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Создание необходимых условий для повышения защищенности населения, имущества и территорий муниципального образования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>Краснощековский район Алтайского края</w:t>
            </w: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в целом от чрезвычайных ситуаций, связанных с пожарами, паводками и другими чрезвычайными ситуациями;</w:t>
            </w:r>
          </w:p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Повышение эффективности действий сил и средств при ликвидации последствий чрезвычайных ситуаций на территории муниципального образования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>Краснощековский район Алтайского края;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Повышение ответственности должностных лиц за выполнение мероприятий по обеспечению безопасности на подведомственной территории, зданиях и сооружениях.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Сопряжение муниципальной системы оповещения  с региональной системой оповещения;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     Обеспечение доведения информации и сигналов оповещения муниципальной системой оповещения: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     -до руководящего состава гражданской обороны и районного звена территориальной подсистемы РСЧС;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     -до специально подготовленных сил и средств, предназначенных и выделяемых (привлекаемых) для предупреждения и ликвидации ЧС, сил и средств гражданской обороны на территории муниципального образования;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 -до не менее чем75%  населения, проживающего или осуществляющего хозяйственную деятельность на территории Краснощёковского района в зоне действия технических средств оповещения (в автоматизированном режиме).</w:t>
            </w:r>
          </w:p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      - Создание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не менее 6 шт.</w:t>
            </w:r>
          </w:p>
        </w:tc>
      </w:tr>
      <w:tr w:rsidR="009D70F6" w:rsidRPr="009D70F6" w:rsidTr="006D180A">
        <w:tc>
          <w:tcPr>
            <w:tcW w:w="3244" w:type="dxa"/>
            <w:shd w:val="clear" w:color="auto" w:fill="auto"/>
          </w:tcPr>
          <w:p w:rsidR="009D70F6" w:rsidRPr="009D70F6" w:rsidRDefault="009D70F6" w:rsidP="006D180A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9D70F6" w:rsidRPr="009D70F6" w:rsidRDefault="009D70F6" w:rsidP="006D180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9D70F6" w:rsidRPr="009D70F6" w:rsidRDefault="009D70F6" w:rsidP="006D180A">
            <w:pPr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</w:tr>
    </w:tbl>
    <w:p w:rsidR="009D70F6" w:rsidRPr="009D70F6" w:rsidRDefault="009D70F6" w:rsidP="009D70F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spacing w:after="120"/>
        <w:ind w:firstLine="709"/>
        <w:jc w:val="center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t>2. Общая характеристика сферы реализации Программы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2.1. Муниципальная программа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природного и техногенного характера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 годы»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(далее - Программа)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lastRenderedPageBreak/>
        <w:t xml:space="preserve">определяет направления и механизмы реализации полномочий по обеспечению первичных мер пожарной безопасности на территории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Краснощековского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поведения и действиях при неблагоприятных погодных условиях, чрезвычайных ситуациях, предупреждение и профилактику чрезвычайных ситуаций, своевременном и полном оповещении населения района техническими средствами оповещения.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2.2. Программа разработана в соответствии с требованиями нормативных актов Российской Федерации: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-Федерального закона от 06.10.2003 № 131-ФЗ «Об общих принципах организации местного самоуправления в Российской Федерации»;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-Федерального закона от 01.11.1994 № 68-ФЗ «О защите населения и территорий от чрезвычайных ситуаций природного и техногенного характера»;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Федерального закона от 21.12.1994 № 69-ФЗ «О пожарной безопасности»,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ГОСТ Р 22.7.01-2016 «Безопасность в чрезвычайных ситуациях. Единая дежурно-диспетчерская служба»;</w:t>
      </w:r>
    </w:p>
    <w:p w:rsidR="009D70F6" w:rsidRPr="009D70F6" w:rsidRDefault="009D70F6" w:rsidP="009D70F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Cs/>
          <w:spacing w:val="-4"/>
          <w:kern w:val="36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Cs/>
          <w:spacing w:val="-4"/>
          <w:kern w:val="36"/>
          <w:sz w:val="26"/>
          <w:szCs w:val="26"/>
        </w:rPr>
        <w:t>- Федерального закона от 06.05.2011 № 100-ФЗ «О добровольной пожарной охране»;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постановления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</w:t>
      </w:r>
      <w:hyperlink r:id="rId9" w:history="1">
        <w:r w:rsidRPr="009D70F6">
          <w:rPr>
            <w:rFonts w:ascii="Times New Roman" w:hAnsi="Times New Roman" w:cs="Times New Roman"/>
            <w:spacing w:val="-4"/>
            <w:sz w:val="26"/>
            <w:szCs w:val="26"/>
          </w:rPr>
          <w:t>постановления Правительства Российской Федерации от 30.12.2003 № 794 «О единой государственной системе предупреждения и ликвидации чрезвычайных ситуаций»</w:t>
        </w:r>
      </w:hyperlink>
      <w:r w:rsidRPr="009D70F6">
        <w:rPr>
          <w:rFonts w:ascii="Times New Roman" w:hAnsi="Times New Roman" w:cs="Times New Roman"/>
          <w:spacing w:val="-4"/>
          <w:sz w:val="26"/>
          <w:szCs w:val="26"/>
        </w:rPr>
        <w:t>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- </w:t>
      </w:r>
      <w:hyperlink r:id="rId10" w:history="1">
        <w:r w:rsidRPr="009D70F6">
          <w:rPr>
            <w:rStyle w:val="af7"/>
            <w:rFonts w:ascii="Times New Roman" w:hAnsi="Times New Roman" w:cs="Times New Roman"/>
            <w:spacing w:val="-4"/>
            <w:sz w:val="26"/>
            <w:szCs w:val="26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- </w:t>
      </w:r>
      <w:r w:rsidRPr="009D70F6">
        <w:rPr>
          <w:rFonts w:ascii="Times New Roman" w:hAnsi="Times New Roman" w:cs="Times New Roman"/>
          <w:bCs/>
          <w:spacing w:val="-4"/>
          <w:sz w:val="26"/>
          <w:szCs w:val="26"/>
        </w:rPr>
        <w:t>постановления Администрации района от 15.06.2016 № 358 «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Об утверждении порядка разработки, реализации и оценки эффективности муниципальных программ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».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bookmarkStart w:id="1" w:name="sub_101"/>
      <w:r w:rsidRPr="009D70F6">
        <w:rPr>
          <w:rStyle w:val="af9"/>
          <w:rFonts w:ascii="Times New Roman" w:hAnsi="Times New Roman" w:cs="Times New Roman"/>
          <w:spacing w:val="-4"/>
        </w:rPr>
        <w:t>Чрезвычайная ситуация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bookmarkStart w:id="2" w:name="sub_102"/>
      <w:bookmarkEnd w:id="1"/>
      <w:r w:rsidRPr="009D70F6">
        <w:rPr>
          <w:rStyle w:val="af9"/>
          <w:rFonts w:ascii="Times New Roman" w:hAnsi="Times New Roman" w:cs="Times New Roman"/>
          <w:spacing w:val="-4"/>
        </w:rPr>
        <w:t>Предупреждение чрезвычайных ситуаций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bookmarkStart w:id="3" w:name="sub_103"/>
      <w:bookmarkEnd w:id="2"/>
      <w:r w:rsidRPr="009D70F6">
        <w:rPr>
          <w:rStyle w:val="af9"/>
          <w:rFonts w:ascii="Times New Roman" w:hAnsi="Times New Roman" w:cs="Times New Roman"/>
          <w:spacing w:val="-4"/>
        </w:rPr>
        <w:lastRenderedPageBreak/>
        <w:t>Ликвидация чрезвычайных ситуаций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bookmarkStart w:id="4" w:name="sub_110253"/>
      <w:bookmarkEnd w:id="3"/>
      <w:r w:rsidRPr="009D70F6">
        <w:rPr>
          <w:rStyle w:val="af9"/>
          <w:rFonts w:ascii="Times New Roman" w:hAnsi="Times New Roman" w:cs="Times New Roman"/>
          <w:spacing w:val="-4"/>
        </w:rPr>
        <w:t>Уровень реагирования на чрезвычайную ситуацию (далее - уровень реагирования)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- это состояние готовности органов управления и сил единой государственной системы предупреждения и ликвидации чрезвычайных ситуаций к ликвидации чрезвычайной ситуации, требующее от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организациипринятия дополнительных мер по защите населения и территорий от чрезвычайной ситуации в зависимости от классификации чрезвычайных ситуаций и характера развития чрезвычайной ситуации.</w:t>
      </w:r>
    </w:p>
    <w:bookmarkEnd w:id="4"/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В последние годы практически во всех населенных пунктах муниципального образования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Краснощековский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район Алтайского края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чрезвычайные ситуации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,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связанные с природными пожарами, паводками, обильными снегопадами и другими чрезвычайными ситуациями техногенного характера 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9D70F6" w:rsidRPr="009D70F6" w:rsidRDefault="009D70F6" w:rsidP="009D70F6">
      <w:pPr>
        <w:pStyle w:val="a6"/>
        <w:spacing w:after="120"/>
        <w:ind w:firstLine="709"/>
        <w:rPr>
          <w:rFonts w:cs="Times New Roman"/>
          <w:spacing w:val="-4"/>
          <w:sz w:val="26"/>
          <w:szCs w:val="26"/>
        </w:rPr>
      </w:pPr>
      <w:r w:rsidRPr="009D70F6">
        <w:rPr>
          <w:rFonts w:cs="Times New Roman"/>
          <w:spacing w:val="-4"/>
          <w:sz w:val="26"/>
          <w:szCs w:val="26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</w:p>
    <w:p w:rsidR="009D70F6" w:rsidRPr="009D70F6" w:rsidRDefault="009D70F6" w:rsidP="009D70F6">
      <w:pPr>
        <w:pStyle w:val="a6"/>
        <w:spacing w:after="120"/>
        <w:ind w:firstLine="709"/>
        <w:rPr>
          <w:rFonts w:cs="Times New Roman"/>
          <w:spacing w:val="-4"/>
          <w:sz w:val="26"/>
          <w:szCs w:val="26"/>
        </w:rPr>
      </w:pPr>
      <w:r w:rsidRPr="009D70F6">
        <w:rPr>
          <w:rFonts w:cs="Times New Roman"/>
          <w:spacing w:val="-4"/>
          <w:sz w:val="26"/>
          <w:szCs w:val="26"/>
        </w:rPr>
        <w:t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гололедно-изморозевые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</w:p>
    <w:p w:rsidR="009D70F6" w:rsidRPr="009D70F6" w:rsidRDefault="009D70F6" w:rsidP="009D70F6">
      <w:pPr>
        <w:pStyle w:val="a6"/>
        <w:spacing w:after="120"/>
        <w:ind w:firstLine="709"/>
        <w:rPr>
          <w:rFonts w:cs="Times New Roman"/>
          <w:spacing w:val="-4"/>
          <w:sz w:val="26"/>
          <w:szCs w:val="26"/>
        </w:rPr>
      </w:pPr>
      <w:r w:rsidRPr="009D70F6">
        <w:rPr>
          <w:rFonts w:cs="Times New Roman"/>
          <w:spacing w:val="-4"/>
          <w:sz w:val="26"/>
          <w:szCs w:val="26"/>
        </w:rPr>
        <w:t>Опасная пожароопасная обстановка сохраняется круглый год.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неправильная эксплуатация печного отопления, нарушение особого противопожарного режима. За последние годы отмечено увеличение количества пожаров, так в 2019 году было зарегистрировано 35бытовых пожаров (погибло 3 человека), а за аналогичный период прошлого года 29 возгораний (погибло 2 человека). Для стабилизации обстановки с пожарами Администрацией района совместно с инспектором территориального отдела надзорной деятельности ведется определенная работа по предупреждению пожаров: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lastRenderedPageBreak/>
        <w:tab/>
        <w:t>-проводится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ab/>
        <w:t>-ведется периодическое освещение в средствах массовой информации документов по указанной тематике, а также правилах пожарной безопасности;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ab/>
        <w:t>-проводятся совещания, заседания комиссии по чрезвычайным ситуациям и обеспечению пожарной безопасности с главами администраций сельсоветов, старостами населенных пунктов, руководителями объектов и ответственными за пожарную безопасность по вопросам обеспечения пожарной безопасности;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bCs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ab/>
        <w:t>-при проведении плановых проверок жилищного фонда особое внимание уделяется ветхому жилью, жилью</w:t>
      </w:r>
      <w:r w:rsidRPr="009D70F6">
        <w:rPr>
          <w:rFonts w:ascii="Times New Roman" w:hAnsi="Times New Roman" w:cs="Times New Roman"/>
          <w:bCs/>
          <w:spacing w:val="-4"/>
          <w:sz w:val="26"/>
          <w:szCs w:val="26"/>
        </w:rPr>
        <w:t xml:space="preserve"> социально неадаптированных и маломобильных  граждан;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bCs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Cs/>
          <w:spacing w:val="-4"/>
          <w:sz w:val="26"/>
          <w:szCs w:val="26"/>
        </w:rPr>
        <w:tab/>
        <w:t>-ведется пропаганда противопожарного поведения среди населения.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Техническая база и техническая оснащенность противопожарной службы района является устаревшей.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соответствии с Федеральными законами от 21 декабря 1994 № 69-ФЗ «О пожарной безопасности», от 22 июля 2008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ab/>
        <w:t>-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ab/>
        <w:t>- разработку и организацию выполнения муниципальных программ по вопросам обеспечения пожарной безопасности;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разработку плана привлечения сил и средств для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lastRenderedPageBreak/>
        <w:tab/>
        <w:t>- обеспечение беспрепятственного проезда пожарной техники к месту пожара;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 обеспечение связи и оповещения населения о пожаре;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9D70F6" w:rsidRPr="009D70F6" w:rsidRDefault="009D70F6" w:rsidP="009D70F6">
      <w:pPr>
        <w:pStyle w:val="ConsPlusNormal"/>
        <w:spacing w:after="120"/>
        <w:jc w:val="both"/>
        <w:rPr>
          <w:spacing w:val="-4"/>
          <w:sz w:val="26"/>
          <w:szCs w:val="26"/>
        </w:rPr>
      </w:pPr>
      <w:r w:rsidRPr="009D70F6">
        <w:rPr>
          <w:spacing w:val="-4"/>
          <w:sz w:val="26"/>
          <w:szCs w:val="26"/>
        </w:rPr>
        <w:tab/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9D70F6" w:rsidRPr="009D70F6" w:rsidRDefault="009D70F6" w:rsidP="009D70F6">
      <w:pPr>
        <w:pStyle w:val="a6"/>
        <w:spacing w:after="120"/>
        <w:ind w:firstLine="709"/>
        <w:rPr>
          <w:rFonts w:cs="Times New Roman"/>
          <w:spacing w:val="-4"/>
          <w:sz w:val="26"/>
          <w:szCs w:val="26"/>
        </w:rPr>
      </w:pPr>
      <w:r w:rsidRPr="009D70F6">
        <w:rPr>
          <w:rFonts w:cs="Times New Roman"/>
          <w:spacing w:val="-4"/>
          <w:sz w:val="26"/>
          <w:szCs w:val="26"/>
        </w:rPr>
        <w:t xml:space="preserve">Ежегодной острой проблемой является весенне-летний паводкоопасный период. В результате наводнения в марте 2018 года размер ущерба нанесенного инфраструктуре района составил около 300 млн. руб., пострадало почти 4000 человек, было подтоплено около 1500 домовладений. </w:t>
      </w:r>
    </w:p>
    <w:p w:rsidR="009D70F6" w:rsidRPr="009D70F6" w:rsidRDefault="009D70F6" w:rsidP="009D70F6">
      <w:pPr>
        <w:pStyle w:val="a6"/>
        <w:spacing w:after="120"/>
        <w:ind w:firstLine="709"/>
        <w:rPr>
          <w:rFonts w:cs="Times New Roman"/>
          <w:spacing w:val="-4"/>
          <w:sz w:val="26"/>
          <w:szCs w:val="26"/>
        </w:rPr>
      </w:pPr>
      <w:r w:rsidRPr="009D70F6">
        <w:rPr>
          <w:rFonts w:cs="Times New Roman"/>
          <w:spacing w:val="-4"/>
          <w:sz w:val="26"/>
          <w:szCs w:val="26"/>
        </w:rPr>
        <w:t>Для обеспечения должного информирования населения, проживающего в зонах возможного затопления, о действиях при угрозе чрезвычайной ситуации и местах эвакуации стоит необходимость ежегодной профилактической работы с раздачей необходимых рекомендаций с номерами телефонов экстренных служб.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Д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ля своевременного осуществления оповещения населения об угрозе возникновения чрезвычайной ситуации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, связанной подъемом критического уровня воды, необходимо дополнительное дежурствонештатного водомерного поста в с.Усть-Пустынка, с. Маралиха, для чего требуется  запас топлива в паводкоопасныйпериод.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Доведение сигналов о возможных чрезвычайных ситуациях, сигналов гражданской обороны существующей муниципальной системой оповещения с использованием технических средств в автоматизированном режиме позволяют охватить лишь 16,8 % населения, проживающего и находящегося на территории района.</w:t>
      </w:r>
    </w:p>
    <w:p w:rsidR="009D70F6" w:rsidRPr="009D70F6" w:rsidRDefault="009D70F6" w:rsidP="009D70F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D70F6">
        <w:rPr>
          <w:rFonts w:ascii="Times New Roman" w:hAnsi="Times New Roman" w:cs="Times New Roman"/>
          <w:sz w:val="26"/>
          <w:szCs w:val="26"/>
        </w:rPr>
        <w:t>Анализ состояния действующей системы оповещения населения позволяет выделить ряд проблем в обеспечении её готовности и устойчивости функционирования: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 xml:space="preserve"> -отсутствие муниципальных автоматизированных систем оповещения в населенных пунктах района;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>-изношенность технических средств оповещения (муниципальная система оповещения создавалась в  90-х годах прошлого века);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 xml:space="preserve">  -недостаточная подготовка оперативного дежурного состава к действиям по оповещению населения в установленные сроки;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 xml:space="preserve">     -низкий охват населениясетью электросирен и мощных акустических устройств, не позволяющий своевременно привлечь внимание населения к </w:t>
      </w:r>
      <w:r w:rsidRPr="009D70F6">
        <w:rPr>
          <w:sz w:val="26"/>
          <w:szCs w:val="26"/>
        </w:rPr>
        <w:lastRenderedPageBreak/>
        <w:t>электронным средствам массовой информации для передачи экстренных сообщений;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 xml:space="preserve">    -снижение надежности районного сегмента муниципальной системы оповещения из-за использования в её составе комплексов технических средств, выработавших установленный эксплуатационный ресурс, не предназначенных для работы на современных цифровых сетях связи и не отвечающих современным оперативным и техническим требованиям;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 xml:space="preserve">     -отсутствие возможности аппаратно-программного сопряжения действующей системы оповещения с системами мониторинга природных и техногенных ЧС, цифрового телерадиовещания, сетями мобильной связи и другими;</w:t>
      </w:r>
    </w:p>
    <w:p w:rsidR="009D70F6" w:rsidRPr="009D70F6" w:rsidRDefault="009D70F6" w:rsidP="009D70F6">
      <w:pPr>
        <w:pStyle w:val="ConsPlusNormal"/>
        <w:ind w:firstLine="709"/>
        <w:jc w:val="both"/>
        <w:rPr>
          <w:sz w:val="26"/>
          <w:szCs w:val="26"/>
        </w:rPr>
      </w:pPr>
      <w:r w:rsidRPr="009D70F6">
        <w:rPr>
          <w:sz w:val="26"/>
          <w:szCs w:val="26"/>
        </w:rPr>
        <w:t xml:space="preserve">     -невозможность интеграции аппаратуры оповещения старого парка районного сегмента региональной системы оповещения с другими современными системами доведения информации до населения (ОКСИОН, СЗИОНТ, службой коротких сообщений сетей операторов радиоподвижной связи и другими).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целях обеспечения беспрепятственного стока талых и паводковых вод необходимо проведение ежегодных работ по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прочистке водоотводных каналов, расчистке русел рек у мостов в период паводка и ледохода.</w:t>
      </w:r>
    </w:p>
    <w:p w:rsidR="009D70F6" w:rsidRPr="009D70F6" w:rsidRDefault="009D70F6" w:rsidP="009D70F6">
      <w:pPr>
        <w:pStyle w:val="a6"/>
        <w:spacing w:after="120"/>
        <w:ind w:firstLine="709"/>
        <w:rPr>
          <w:rFonts w:cs="Times New Roman"/>
          <w:spacing w:val="-4"/>
          <w:sz w:val="26"/>
          <w:szCs w:val="26"/>
        </w:rPr>
      </w:pPr>
      <w:r w:rsidRPr="009D70F6">
        <w:rPr>
          <w:rFonts w:cs="Times New Roman"/>
          <w:spacing w:val="-4"/>
          <w:sz w:val="26"/>
          <w:szCs w:val="26"/>
        </w:rPr>
        <w:t>Предотвращение происшествий на водных объектах, связанных с выходом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9D70F6" w:rsidRPr="009D70F6" w:rsidRDefault="009D70F6" w:rsidP="009D70F6">
      <w:pPr>
        <w:pStyle w:val="af8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color w:val="auto"/>
          <w:spacing w:val="-4"/>
          <w:sz w:val="26"/>
          <w:szCs w:val="26"/>
        </w:rPr>
        <w:t>Без достаточного финансирования полномочий по обеспечению первичных мер пожарной безопасности, обеспечения безопасности на водных объектах, мероприятий, связанных с предупреждением возникновения чрезвычайных ситуации природного и техногенного характера их реализация представляется крайне затруднительной и неэффективной.</w:t>
      </w:r>
    </w:p>
    <w:p w:rsidR="009D70F6" w:rsidRPr="009D70F6" w:rsidRDefault="009D70F6" w:rsidP="009D70F6">
      <w:pPr>
        <w:pStyle w:val="af8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color w:val="auto"/>
          <w:spacing w:val="-4"/>
          <w:sz w:val="26"/>
          <w:szCs w:val="26"/>
        </w:rPr>
        <w:t>Только программный подход позволит решить задачи по обеспечению пожарной безопасности, снизить количество происшествий, показатели гибели, травмирования людей, материальный ущерб и затраты на ликвидацию чрезвычайных ситуации, а также по своевременному и полному оповещению населения техническими средствами опвещения населения в автоматизированном режиме.</w:t>
      </w:r>
    </w:p>
    <w:p w:rsidR="009D70F6" w:rsidRPr="009D70F6" w:rsidRDefault="009D70F6" w:rsidP="009D70F6">
      <w:pPr>
        <w:pStyle w:val="af8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color w:val="auto"/>
          <w:spacing w:val="-4"/>
          <w:sz w:val="26"/>
          <w:szCs w:val="26"/>
        </w:rPr>
        <w:t>Разработка и принятие настоящей Программы позволят поэтапно решать обозначенные вопросы.</w:t>
      </w:r>
    </w:p>
    <w:p w:rsidR="009D70F6" w:rsidRPr="009D70F6" w:rsidRDefault="009D70F6" w:rsidP="009D70F6">
      <w:pPr>
        <w:spacing w:after="120"/>
        <w:jc w:val="center"/>
        <w:rPr>
          <w:rFonts w:ascii="Times New Roman" w:hAnsi="Times New Roman" w:cs="Times New Roman"/>
          <w:b/>
          <w:spacing w:val="-4"/>
          <w:sz w:val="26"/>
          <w:szCs w:val="26"/>
        </w:rPr>
      </w:pPr>
    </w:p>
    <w:p w:rsidR="009D70F6" w:rsidRPr="009D70F6" w:rsidRDefault="009D70F6" w:rsidP="009D70F6">
      <w:pPr>
        <w:spacing w:after="120"/>
        <w:jc w:val="center"/>
        <w:rPr>
          <w:rFonts w:ascii="Times New Roman" w:eastAsia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t>3. Приоритетные направления реализации Программы, цели и задачи, описание основных ожидаемых конечных результатов Программы, сроков и этапов её реализации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3.1. При определении объемов работ, с учетом возможностей финансирования, принят минимально необходимый комплекс мероприятий, главная цель которого предупреждение возникновения и развития чрезвычайных ситуаций, снижение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lastRenderedPageBreak/>
        <w:t>размеров ущерба и потерь от чрезвычайных ситуаций, предотвращение гибели и травмирования людей, охват населения техническими средствами оповещения.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Основные цели программных мероприятий состоят в создании условий по предупреждению и предотвращению чрезвычайных ситуаций, повышению эффективности и слаженности действий сил и служб, а именно: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- своевременное получение информации об угрозе возникновения чрезвычайных ситуаций.сигналов гражданской обороны, а также охват населения;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- снижение рисков и смягчение последствий чрезвычайных ситуаций природного и техногенного характера на территории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Краснощековского района;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- предупреждение возникновения и недопущение распространения пожаров путем ликвидации очагов возгорания на ранней стадии;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- профилактика пожарной безопасности;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обеспечение безопасности людей на водных объектах Краснощековского района;</w:t>
      </w:r>
    </w:p>
    <w:p w:rsidR="009D70F6" w:rsidRPr="009D70F6" w:rsidRDefault="009D70F6" w:rsidP="009D70F6">
      <w:pPr>
        <w:spacing w:after="120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3.2. Для достижения указанных целей необходимо решение следующих основных задач: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ежегодное развертывание идежурство водомерных постов в с.Усть-Пустынка, с.Маралиха, с. Харлово, с. Краснощеково  в паводковый период;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изготовление памяток по действиям населения в паводкоопасный период;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отведение паводковых и талых вод, представляющих угрозу для жизнеобеспечения населения, и прочистка водоотводных каналов;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расчистка русел рек у мостов от мусора, плавника и других нагромождений, создающих заторы в период паводка и ледохода;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- обеспечение топливом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оперативной группы по контролю обстановки, организации ликвидации снежных заносов и транспортных заторов на дорогах Краснощековского района.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организация работы по профилактике лесных пожаров, пожаров в жилищном фонде и жилых домах граждан с подворным обходом домов в населенных пунктах с привлечением органов местного самоуправления и личного состава пожарных частей (в свободное от дежурства время);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профилактическая работа с сельхозтоваропроизводителями по вопросам пожарной безопасности территорий организаций и сельхозугодий;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рассмотрение на сходах граждан вопроса пожарной безопасности, проведение бесед, инструктажей о мерах пожарной безопасности;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-организация работ по очистке территорий сел поселений района, сельскохозяйственных и промышленных предприятий, личных подворий от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lastRenderedPageBreak/>
        <w:t>сгораемого мусора, отходов производства, сухой травы, устройство минерализованных полос,  опашка территорий;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оснащение автономными пожарными извещателями мест проживания малообеспеченных, социально-неадаптированных и маломобильных групп населения;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-разработка и выпуск организационно-методических материалов, памяток, необходимых для проведения пропаганды и профилактической работы среди населения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Краснощековского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района;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-оснащение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воды) и необходимым запасом топлива;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- ремонт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помещений и техники, передаваемых Корпусу сил добровольной пожарной охраны, приобретение боевой экипировки и инвентаря;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изготовление предупреждающих и запрещающих знаков, аншлагов;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дооснащение и содержание ЕДДС в целях более эффективного функционирования;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создание муниципальной системы оповещения в населенных пунктах района на базе комплекса программно-технических средств нового поколения, установка оконечных средств оповещения, блоков сопряжения в населенных пунктах района и их сопряжение с  аппаратурой, находящейся на пункте управления муниципального района (автоматизированное рабочие место оперативного дежурного ЕДДС муниципального района);</w:t>
      </w:r>
    </w:p>
    <w:p w:rsidR="009D70F6" w:rsidRPr="009D70F6" w:rsidRDefault="009D70F6" w:rsidP="009D70F6">
      <w:pPr>
        <w:tabs>
          <w:tab w:val="left" w:pos="1134"/>
        </w:tabs>
        <w:jc w:val="both"/>
        <w:rPr>
          <w:rStyle w:val="13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</w:t>
      </w:r>
      <w:r w:rsidRPr="009D70F6">
        <w:rPr>
          <w:rStyle w:val="13"/>
          <w:sz w:val="26"/>
          <w:szCs w:val="26"/>
        </w:rPr>
        <w:t>развитие муниципальной системы оповещения на базе комплекса программно-технических средств нового поколения;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оснащение пункта управления муниципального образования, расположенного в ЕДДС техническими средствами управления, связи и оповещения с возможностью сопряжения с РАСЦО и оконечными устройствами оповещения в населенных пунктах района;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о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>рганизация в ЕДДС прямых телефонных каналов связи с ДДС 01, 02, 03 и их ежегодное содержание.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Подробный перечень мероприятий Программы приведен в приложении 1.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/>
          <w:spacing w:val="-4"/>
          <w:sz w:val="26"/>
          <w:szCs w:val="26"/>
        </w:rPr>
        <w:t>3.3. В результате выполнения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данных задач ожидается: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lastRenderedPageBreak/>
        <w:t>- уменьшение и смягчение рисков возникновения чрезвычайных ситуаций природного и техногенного характера;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минимизация и недопущение количества несчастных случаев при неблагоприятных погодных условиях, на воде, при пожарах и других чрезвычайных ситуациях природного и техногенного характера;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минимизация ущерба при чрезвычайных ситуациях и происшествиях;</w:t>
      </w:r>
    </w:p>
    <w:p w:rsidR="009D70F6" w:rsidRPr="009D70F6" w:rsidRDefault="009D70F6" w:rsidP="009D70F6">
      <w:pPr>
        <w:spacing w:after="120"/>
        <w:ind w:right="18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укрепление пожарной безопасности территории района, ежегодное снижение количества пожаров на 10% и более, гибели и травмирования людей при пожарах, достигаемое за счет качественного обеспечения органами местного самоуправления первичных мер пожарной безопасности;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- создание необходимых условий для повышения защищенности населения, имущества и территорий муниципального образования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Краснощековский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район Алтайского края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в целом от чрезвычайных ситуаций, связанных с пожарами, паводками и другими чрезвычайными ситуациями;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повышение эффективности действий сил и средств при ликвидации последствий чрезвычайных ситуаций на территории муниципального образования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Краснощековский р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айон Алтайского края;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повышение ответственности должностных лиц за выполнение мероприятий по обеспечению безопасности на подведомственной территории, зданиях и сооружениях;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ежегодное увеличение численности населения, охваченного противопожарной пропагандой на 10%.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-  обеспечение безопасности граждан, находящихся на территории района, сохранение их жизни и здоровья, минимизация материальных потерь при ведении военных действий или вследствие этих действий, а также вследствие чрезвычайных ситуаций природного и техногенного характера на территории района путем оповещения и информирования 100% населения муниципального района оперативным дежурным ЕДДС муниципального района, а также дежурным пункта управления ККУ УГОЧС и ПБ в Алтайском крае. </w:t>
      </w:r>
    </w:p>
    <w:p w:rsidR="009D70F6" w:rsidRPr="009D70F6" w:rsidRDefault="009D70F6" w:rsidP="009D70F6">
      <w:pPr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- поэтапное увеличение процента о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хвата населения (не менее 75%), проживающего на территории населенных пунктов  Краснощёковского района в автоматизированном режиме муниципальной системой оповещения и расширение зоны покрытия.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lastRenderedPageBreak/>
        <w:t>Выполнение поставленных задач и эффективность Программы оценивается путем достижения положительных значений конкретных показателей, приведенных в приложении 3.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Важнейшими условиями успешного выполнения Программы является эффективное взаимодействие Администрации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Краснощековского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района с Администрациями сельсоветов, аварийно-спасательными и надзорными службами.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3.4. Период действия Программы - 5 лет (2020-2024 гг.).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3.5. Предусмотренные в Программе мероприятия (Приложение 1) имеют характер первоочередных мер и ставят своей целью решение наиболее острых проблем укрепления защиты территорий и населения Краснощековского района за счет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чрезвычайных ситуаций и неблагоприятных погодных условий. </w:t>
      </w:r>
    </w:p>
    <w:p w:rsidR="009D70F6" w:rsidRPr="009D70F6" w:rsidRDefault="009D70F6" w:rsidP="009D70F6">
      <w:pPr>
        <w:spacing w:after="120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</w:pPr>
    </w:p>
    <w:p w:rsidR="009D70F6" w:rsidRPr="009D70F6" w:rsidRDefault="009D70F6" w:rsidP="009D70F6">
      <w:pPr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</w:pPr>
    </w:p>
    <w:p w:rsidR="009D70F6" w:rsidRPr="009D70F6" w:rsidRDefault="009D70F6" w:rsidP="009D70F6">
      <w:pPr>
        <w:ind w:firstLine="709"/>
        <w:jc w:val="center"/>
        <w:outlineLvl w:val="3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4. </w:t>
      </w: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t>Общий объем финансовых ресурсов, необходимых</w:t>
      </w:r>
    </w:p>
    <w:p w:rsidR="009D70F6" w:rsidRPr="009D70F6" w:rsidRDefault="009D70F6" w:rsidP="009D70F6">
      <w:pPr>
        <w:ind w:firstLine="709"/>
        <w:jc w:val="center"/>
        <w:outlineLvl w:val="3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t>для реализации  Программы</w:t>
      </w:r>
    </w:p>
    <w:p w:rsidR="009D70F6" w:rsidRPr="009D70F6" w:rsidRDefault="009D70F6" w:rsidP="009D70F6">
      <w:pPr>
        <w:spacing w:after="120"/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Общий объем  финансирования Программы составляет 1016,76 тыс.рублей, в том числе:</w:t>
      </w:r>
    </w:p>
    <w:p w:rsidR="009D70F6" w:rsidRPr="009D70F6" w:rsidRDefault="009D70F6" w:rsidP="009D70F6">
      <w:pPr>
        <w:spacing w:after="120"/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Из консолидированного районного бюджета –1016,76 тыс. рублей, из них:</w:t>
      </w:r>
    </w:p>
    <w:p w:rsidR="009D70F6" w:rsidRPr="009D70F6" w:rsidRDefault="009D70F6" w:rsidP="009D70F6">
      <w:pPr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2020 году – 51760 рублей;</w:t>
      </w:r>
    </w:p>
    <w:p w:rsidR="009D70F6" w:rsidRPr="009D70F6" w:rsidRDefault="009D70F6" w:rsidP="009D70F6">
      <w:pPr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2021 году – 83000 рублей;</w:t>
      </w:r>
    </w:p>
    <w:p w:rsidR="009D70F6" w:rsidRPr="009D70F6" w:rsidRDefault="009D70F6" w:rsidP="009D70F6">
      <w:pPr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2022 году – 294000 рублей;</w:t>
      </w:r>
    </w:p>
    <w:p w:rsidR="009D70F6" w:rsidRPr="009D70F6" w:rsidRDefault="009D70F6" w:rsidP="009D70F6">
      <w:pPr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2023 году – 294000 рублей;</w:t>
      </w:r>
    </w:p>
    <w:p w:rsidR="009D70F6" w:rsidRPr="009D70F6" w:rsidRDefault="009D70F6" w:rsidP="009D70F6">
      <w:pPr>
        <w:ind w:left="40"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2024 году – 294000 рублей.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 Объемы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В период действия Программы возможны привлечения средств из иных источников финансирования.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Сводные финансовые затраты на реализацию программы с распределением по годам и источникам финансирования приведены в приложении 2.</w:t>
      </w:r>
    </w:p>
    <w:p w:rsidR="009D70F6" w:rsidRPr="009D70F6" w:rsidRDefault="009D70F6" w:rsidP="009D70F6">
      <w:pPr>
        <w:spacing w:after="120"/>
        <w:ind w:firstLine="709"/>
        <w:jc w:val="center"/>
        <w:rPr>
          <w:rFonts w:ascii="Times New Roman" w:hAnsi="Times New Roman" w:cs="Times New Roman"/>
          <w:b/>
          <w:spacing w:val="-4"/>
          <w:sz w:val="26"/>
          <w:szCs w:val="26"/>
        </w:rPr>
      </w:pPr>
    </w:p>
    <w:p w:rsidR="009D70F6" w:rsidRPr="009D70F6" w:rsidRDefault="009D70F6" w:rsidP="009D70F6">
      <w:pPr>
        <w:spacing w:after="120"/>
        <w:ind w:firstLine="709"/>
        <w:jc w:val="center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lastRenderedPageBreak/>
        <w:t>5. Анализ рисков реализации Программы и описание мер управления рисками реализации Программы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На решение задач и достижение целей Программы могут оказать влияние сле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softHyphen/>
        <w:t>дующие риски: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i/>
          <w:iCs/>
          <w:spacing w:val="-4"/>
          <w:sz w:val="26"/>
          <w:szCs w:val="26"/>
        </w:rPr>
        <w:t>Внутренние риски: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организационные, связанные с возможной неэффективной реализацией выполнения мероприятий Программы в результате недостаточной квалификации кадров исполнителей.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низкая эффективность использования бюджетных средств.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необоснованное перераспределение средств, определенных Программой в ходе ее реализации.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i/>
          <w:iCs/>
          <w:spacing w:val="-4"/>
          <w:sz w:val="26"/>
          <w:szCs w:val="26"/>
        </w:rPr>
        <w:t>Внешние риски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: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финансовые риски, связанные с недостаточным уровнем бюджетного финансирования Программы.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риски законодательных изменений, проявляющиеся в вероятности изменения дей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softHyphen/>
        <w:t>ствующих норм, с выходом новых нормативных правовых актов и невозможностью выполнения каких-либо обязательств, в связи с данными изменениями.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непредвиденные риски, связанные с резким ухудшением состояния экономики вследствие финансового и экономического кризиса, а также природными и техногенными авариями, катастрофами и стихийными бедствиями.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К мерам регулирования и управления вышеуказанными рисками, способным минимизировать последствия неблагоприятных явлений и процессов, следует отнести: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создание эффективной системы контроля за исполнением программных мероприятий, эффективностью использования бюджетных средств;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внесение своевременной корректировки и выделение дополнительных объемов финансирования основным исполнителям долгосрочных краевых целевых программ, входящих в состав Программы;</w:t>
      </w:r>
    </w:p>
    <w:p w:rsidR="009D70F6" w:rsidRPr="009D70F6" w:rsidRDefault="009D70F6" w:rsidP="009D70F6">
      <w:pPr>
        <w:spacing w:after="120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разработку соответствующих мер по контролю межведомственной координации в ходе реализации Программы;</w:t>
      </w:r>
    </w:p>
    <w:p w:rsidR="009D70F6" w:rsidRPr="009D70F6" w:rsidRDefault="009D70F6" w:rsidP="009D70F6">
      <w:pPr>
        <w:spacing w:after="120"/>
        <w:jc w:val="both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- оперативное реагирование и внесение изменений в Программу, снижающие воздействие негативных факторов на выполнение целевых показателей Программы.</w:t>
      </w:r>
    </w:p>
    <w:p w:rsidR="009D70F6" w:rsidRPr="009D70F6" w:rsidRDefault="009D70F6" w:rsidP="009D70F6">
      <w:pPr>
        <w:spacing w:after="120"/>
        <w:ind w:firstLine="709"/>
        <w:jc w:val="center"/>
        <w:rPr>
          <w:rFonts w:ascii="Times New Roman" w:hAnsi="Times New Roman" w:cs="Times New Roman"/>
          <w:b/>
          <w:spacing w:val="-4"/>
          <w:sz w:val="26"/>
          <w:szCs w:val="26"/>
        </w:rPr>
      </w:pPr>
    </w:p>
    <w:p w:rsidR="009D70F6" w:rsidRPr="009D70F6" w:rsidRDefault="009D70F6" w:rsidP="009D70F6">
      <w:pPr>
        <w:spacing w:after="120"/>
        <w:ind w:firstLine="709"/>
        <w:jc w:val="center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b/>
          <w:spacing w:val="-4"/>
          <w:sz w:val="26"/>
          <w:szCs w:val="26"/>
        </w:rPr>
        <w:t>6. Методика оценки эффективности Программы</w:t>
      </w:r>
    </w:p>
    <w:p w:rsidR="009D70F6" w:rsidRPr="009D70F6" w:rsidRDefault="009D70F6" w:rsidP="009D70F6">
      <w:pPr>
        <w:spacing w:after="120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  <w:sectPr w:rsidR="009D70F6" w:rsidRPr="009D70F6" w:rsidSect="0088133A">
          <w:footerReference w:type="first" r:id="rId11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  <w:r w:rsidRPr="009D70F6">
        <w:rPr>
          <w:rFonts w:ascii="Times New Roman" w:hAnsi="Times New Roman" w:cs="Times New Roman"/>
          <w:bCs/>
          <w:spacing w:val="-4"/>
          <w:sz w:val="26"/>
          <w:szCs w:val="26"/>
        </w:rPr>
        <w:t xml:space="preserve">Оценка эффективности Программы осуществляется согласно утвержденного решения Краснощёковского районного совета депутатов Алтайского края  </w:t>
      </w:r>
      <w:r w:rsidRPr="009D70F6">
        <w:rPr>
          <w:rFonts w:ascii="Times New Roman" w:hAnsi="Times New Roman" w:cs="Times New Roman"/>
          <w:bCs/>
          <w:spacing w:val="-4"/>
          <w:sz w:val="26"/>
          <w:szCs w:val="26"/>
        </w:rPr>
        <w:lastRenderedPageBreak/>
        <w:t>постановлению Администрации района постановлением Администрации района от 11.11.2013 № 993 «Об утверждении порядка разработки, реализации и оценки эффективности муниципальных программ».</w:t>
      </w:r>
    </w:p>
    <w:tbl>
      <w:tblPr>
        <w:tblStyle w:val="a3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9D70F6" w:rsidRPr="009D70F6" w:rsidTr="006D180A">
        <w:tc>
          <w:tcPr>
            <w:tcW w:w="8897" w:type="dxa"/>
          </w:tcPr>
          <w:p w:rsidR="009D70F6" w:rsidRPr="009D70F6" w:rsidRDefault="009D70F6" w:rsidP="006D180A">
            <w:pPr>
              <w:jc w:val="right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9D70F6" w:rsidRPr="009D70F6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9D70F6" w:rsidRPr="009D70F6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к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муниципальной программе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Краснощековского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>район Алтайского края на 2020 - 2024 годы»</w:t>
            </w:r>
          </w:p>
        </w:tc>
      </w:tr>
    </w:tbl>
    <w:p w:rsidR="009D70F6" w:rsidRPr="009D70F6" w:rsidRDefault="009D70F6" w:rsidP="009D70F6">
      <w:pPr>
        <w:ind w:firstLine="709"/>
        <w:jc w:val="both"/>
        <w:rPr>
          <w:rFonts w:ascii="Times New Roman" w:hAnsi="Times New Roman" w:cs="Times New Roman"/>
          <w:b/>
          <w:bCs/>
          <w:spacing w:val="-4"/>
          <w:sz w:val="26"/>
          <w:szCs w:val="26"/>
        </w:rPr>
      </w:pPr>
    </w:p>
    <w:p w:rsidR="009D70F6" w:rsidRPr="009D70F6" w:rsidRDefault="009D70F6" w:rsidP="009D70F6">
      <w:pPr>
        <w:ind w:firstLine="709"/>
        <w:jc w:val="both"/>
        <w:rPr>
          <w:rFonts w:ascii="Times New Roman" w:hAnsi="Times New Roman" w:cs="Times New Roman"/>
          <w:b/>
          <w:bCs/>
          <w:spacing w:val="-4"/>
          <w:sz w:val="26"/>
          <w:szCs w:val="26"/>
        </w:rPr>
      </w:pPr>
    </w:p>
    <w:p w:rsidR="009D70F6" w:rsidRPr="009D70F6" w:rsidRDefault="009D70F6" w:rsidP="009D70F6">
      <w:pPr>
        <w:ind w:firstLine="708"/>
        <w:jc w:val="center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П Е Р Е Ч Е Н Ь</w:t>
      </w:r>
    </w:p>
    <w:p w:rsidR="009D70F6" w:rsidRPr="009D70F6" w:rsidRDefault="009D70F6" w:rsidP="009D70F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мероприятий муниципальной программы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природного и техногенного характера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Краснощековский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район Алтайского края на 2020 - 2024 годы».</w:t>
      </w:r>
    </w:p>
    <w:p w:rsidR="009D70F6" w:rsidRPr="009D70F6" w:rsidRDefault="009D70F6" w:rsidP="009D70F6">
      <w:pPr>
        <w:jc w:val="center"/>
        <w:rPr>
          <w:rFonts w:ascii="Times New Roman" w:hAnsi="Times New Roman" w:cs="Times New Roman"/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9D70F6" w:rsidRPr="009D70F6" w:rsidTr="006D180A">
        <w:trPr>
          <w:cantSplit/>
          <w:tblHeader/>
        </w:trPr>
        <w:tc>
          <w:tcPr>
            <w:tcW w:w="567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№ п/п</w:t>
            </w:r>
          </w:p>
        </w:tc>
        <w:tc>
          <w:tcPr>
            <w:tcW w:w="4395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850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Срок</w:t>
            </w:r>
          </w:p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Исполнительмероприятия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9D70F6" w:rsidRPr="009D70F6" w:rsidTr="006D180A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D70F6" w:rsidRPr="009D70F6" w:rsidRDefault="004B2F32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26" type="#_x0000_t34" style="position:absolute;left:0;text-align:left;margin-left:45.55pt;margin-top:24.65pt;width:1.65pt;height:.05pt;rotation:9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9D70F6"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2020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2021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2022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2023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2024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11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Изготовление и распространение памяток по действиям населения в паводкоопасный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2.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Отведение паводковых и талых вод, представляющих угрозу для жизнеобеспечения населения, а также прочистка водоотводных каналов.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3.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4.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Развертывание, оборудование и дежурство водомерных постов в с.Усть-Пустынка, Маралиха, Харлово, Краснощеково в паводкоопасный период.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Администрация Усть-Пустынского, Маралихинского, Харловского, Краснощековского сельсоветов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5.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оперативной группы по контролю обстановки, организации ликвидации снежных заносов и транспортных заторов на дорогах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Краснощековского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2018-2022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6.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Отдел  ГОЧС работе Администрации района, Администрации сельсоветов (по согласованию), ТОНД и ПР № 10, подразделения противопожарной службы района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7.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Профилактическая работа с сельхозтоваропроизводителями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Отдел  ГОЧС Администрации района, управление по экономике и имущественным отношениям Администрации района,  Администрации сельсоветов (по согласованию), ТОНД и ПР № 10(по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8.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9.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опашка территорий.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Собственники, арендаторы земельных участков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10.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Оснащение автономными пожарными извещателями мест проживания малообеспеченных, социально-неадаптированных и маломобильных групп населения.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Администрации района, ТОНД и ПР № 10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11.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12.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воды, средства связи) и необходимым запасом топлива.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24,87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</w:trPr>
        <w:tc>
          <w:tcPr>
            <w:tcW w:w="567" w:type="dxa"/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13.</w:t>
            </w:r>
          </w:p>
        </w:tc>
        <w:tc>
          <w:tcPr>
            <w:tcW w:w="4395" w:type="dxa"/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плакаты).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3,7</w:t>
            </w:r>
          </w:p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  <w:trHeight w:val="938"/>
        </w:trPr>
        <w:tc>
          <w:tcPr>
            <w:tcW w:w="567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14.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2020-2024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РБ</w:t>
            </w:r>
          </w:p>
        </w:tc>
      </w:tr>
      <w:tr w:rsidR="009D70F6" w:rsidRPr="009D70F6" w:rsidTr="006D180A">
        <w:trPr>
          <w:cantSplit/>
          <w:trHeight w:val="18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  <w:t>Подбор исполнителяили проведение конкурсных процедур на подготовку технического проекта по созданию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 xml:space="preserve">2021-2024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  <w:t>Комитет по финансам, кредитам и налоговойполитики Администрации Краснощёковского района;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  <w:trHeight w:val="2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lastRenderedPageBreak/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 xml:space="preserve">2021-2024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ГОЧС и МР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  <w:trHeight w:val="19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 xml:space="preserve">2021-2024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Отдел ГОЧС и МР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  <w:trHeight w:val="218"/>
        </w:trPr>
        <w:tc>
          <w:tcPr>
            <w:tcW w:w="567" w:type="dxa"/>
            <w:tcBorders>
              <w:top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center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9D70F6" w:rsidRPr="009D70F6" w:rsidRDefault="009D70F6" w:rsidP="006D180A">
            <w:pPr>
              <w:spacing w:after="120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 xml:space="preserve">2021-2024 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</w:rPr>
            </w:pPr>
            <w:r w:rsidRPr="009D70F6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cantSplit/>
        </w:trPr>
        <w:tc>
          <w:tcPr>
            <w:tcW w:w="9781" w:type="dxa"/>
            <w:gridSpan w:val="4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  <w:lastRenderedPageBreak/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51,76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1016,76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</w:p>
        </w:tc>
      </w:tr>
    </w:tbl>
    <w:p w:rsidR="009D70F6" w:rsidRPr="009D70F6" w:rsidRDefault="009D70F6" w:rsidP="009D70F6">
      <w:pPr>
        <w:ind w:firstLine="709"/>
        <w:rPr>
          <w:rFonts w:ascii="Times New Roman" w:eastAsia="Times New Roman" w:hAnsi="Times New Roman" w:cs="Times New Roman"/>
          <w:spacing w:val="-4"/>
          <w:sz w:val="26"/>
          <w:szCs w:val="26"/>
        </w:rPr>
        <w:sectPr w:rsidR="009D70F6" w:rsidRPr="009D70F6" w:rsidSect="000E7D24"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br/>
      </w:r>
    </w:p>
    <w:tbl>
      <w:tblPr>
        <w:tblStyle w:val="a3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9D70F6" w:rsidRPr="009D70F6" w:rsidTr="006D180A">
        <w:tc>
          <w:tcPr>
            <w:tcW w:w="8897" w:type="dxa"/>
          </w:tcPr>
          <w:p w:rsidR="009D70F6" w:rsidRPr="009D70F6" w:rsidRDefault="009D70F6" w:rsidP="006D180A">
            <w:pPr>
              <w:jc w:val="right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9D70F6" w:rsidRPr="009D70F6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9D70F6" w:rsidRPr="009D70F6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к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муниципальной программе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2018 - 2022 годы»</w:t>
            </w:r>
          </w:p>
        </w:tc>
      </w:tr>
    </w:tbl>
    <w:p w:rsidR="009D70F6" w:rsidRPr="009D70F6" w:rsidRDefault="009D70F6" w:rsidP="009D70F6">
      <w:pPr>
        <w:tabs>
          <w:tab w:val="left" w:pos="3516"/>
        </w:tabs>
        <w:jc w:val="center"/>
        <w:rPr>
          <w:rFonts w:ascii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tabs>
          <w:tab w:val="left" w:pos="3516"/>
        </w:tabs>
        <w:jc w:val="center"/>
        <w:rPr>
          <w:rFonts w:ascii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tabs>
          <w:tab w:val="left" w:pos="3516"/>
        </w:tabs>
        <w:jc w:val="center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>О Б Ъ Е М</w:t>
      </w:r>
    </w:p>
    <w:p w:rsidR="009D70F6" w:rsidRPr="009D70F6" w:rsidRDefault="009D70F6" w:rsidP="009D70F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pacing w:val="-4"/>
          <w:sz w:val="26"/>
          <w:szCs w:val="26"/>
        </w:rPr>
      </w:pPr>
      <w:r w:rsidRPr="009D70F6">
        <w:rPr>
          <w:rFonts w:ascii="Times New Roman" w:hAnsi="Times New Roman" w:cs="Times New Roman"/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природного и техногенного характера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 годы».</w:t>
      </w:r>
    </w:p>
    <w:p w:rsidR="009D70F6" w:rsidRPr="009D70F6" w:rsidRDefault="009D70F6" w:rsidP="009D70F6">
      <w:pPr>
        <w:ind w:firstLine="720"/>
        <w:jc w:val="center"/>
        <w:rPr>
          <w:rFonts w:ascii="Times New Roman" w:hAnsi="Times New Roman" w:cs="Times New Roman"/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9D70F6" w:rsidRPr="009D70F6" w:rsidTr="006D180A">
        <w:trPr>
          <w:trHeight w:val="144"/>
        </w:trPr>
        <w:tc>
          <w:tcPr>
            <w:tcW w:w="4786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Примечание</w:t>
            </w:r>
          </w:p>
        </w:tc>
      </w:tr>
      <w:tr w:rsidR="009D70F6" w:rsidRPr="009D70F6" w:rsidTr="006D180A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2020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2021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2022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2023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2024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8</w:t>
            </w:r>
          </w:p>
        </w:tc>
      </w:tr>
      <w:tr w:rsidR="009D70F6" w:rsidRPr="009D70F6" w:rsidTr="006D180A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51760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294 000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294 000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294 000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1 016 760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323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303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51760</w:t>
            </w:r>
          </w:p>
        </w:tc>
        <w:tc>
          <w:tcPr>
            <w:tcW w:w="1134" w:type="dxa"/>
            <w:vAlign w:val="bottom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294 000</w:t>
            </w:r>
          </w:p>
        </w:tc>
        <w:tc>
          <w:tcPr>
            <w:tcW w:w="155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294 000</w:t>
            </w:r>
          </w:p>
        </w:tc>
        <w:tc>
          <w:tcPr>
            <w:tcW w:w="170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294 000</w:t>
            </w:r>
          </w:p>
        </w:tc>
        <w:tc>
          <w:tcPr>
            <w:tcW w:w="156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1 016760</w:t>
            </w: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510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503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379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из внебюджетных источников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300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338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285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572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краевого бюджета</w:t>
            </w:r>
          </w:p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(на условиях софинансирования)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566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9D70F6" w:rsidRPr="009D70F6" w:rsidTr="006D180A">
        <w:trPr>
          <w:trHeight w:val="631"/>
        </w:trPr>
        <w:tc>
          <w:tcPr>
            <w:tcW w:w="4786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D70F6" w:rsidRPr="009D70F6" w:rsidRDefault="009D70F6" w:rsidP="006D180A">
            <w:pPr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</w:tbl>
    <w:p w:rsidR="009D70F6" w:rsidRPr="009D70F6" w:rsidRDefault="009D70F6" w:rsidP="009D70F6">
      <w:pPr>
        <w:rPr>
          <w:rFonts w:ascii="Times New Roman" w:hAnsi="Times New Roman" w:cs="Times New Roman"/>
          <w:spacing w:val="-4"/>
          <w:sz w:val="26"/>
          <w:szCs w:val="26"/>
        </w:rPr>
        <w:sectPr w:rsidR="009D70F6" w:rsidRPr="009D70F6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3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9D70F6" w:rsidRPr="009D70F6" w:rsidTr="006D180A">
        <w:tc>
          <w:tcPr>
            <w:tcW w:w="8897" w:type="dxa"/>
          </w:tcPr>
          <w:p w:rsidR="009D70F6" w:rsidRPr="009D70F6" w:rsidRDefault="009D70F6" w:rsidP="006D180A">
            <w:pPr>
              <w:jc w:val="right"/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9D70F6" w:rsidRPr="009D70F6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9D70F6" w:rsidRPr="009D70F6" w:rsidRDefault="009D70F6" w:rsidP="006D180A">
            <w:pP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к </w:t>
            </w: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муниципальной программе 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9D70F6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9D70F6">
              <w:rPr>
                <w:rFonts w:ascii="Times New Roman" w:eastAsia="Times New Roman" w:hAnsi="Times New Roman" w:cs="Times New Roman"/>
                <w:bCs/>
                <w:spacing w:val="-4"/>
                <w:sz w:val="26"/>
                <w:szCs w:val="26"/>
              </w:rPr>
      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 годы»</w:t>
            </w:r>
          </w:p>
        </w:tc>
      </w:tr>
    </w:tbl>
    <w:p w:rsidR="009D70F6" w:rsidRPr="009D70F6" w:rsidRDefault="009D70F6" w:rsidP="009D70F6">
      <w:pPr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rPr>
          <w:rFonts w:ascii="Times New Roman" w:hAnsi="Times New Roman" w:cs="Times New Roman"/>
          <w:spacing w:val="-4"/>
          <w:sz w:val="26"/>
          <w:szCs w:val="26"/>
        </w:rPr>
      </w:pPr>
    </w:p>
    <w:p w:rsidR="009D70F6" w:rsidRPr="009D70F6" w:rsidRDefault="009D70F6" w:rsidP="009D70F6">
      <w:pPr>
        <w:jc w:val="center"/>
        <w:rPr>
          <w:rFonts w:ascii="Times New Roman" w:hAnsi="Times New Roman" w:cs="Times New Roman"/>
          <w:spacing w:val="-6"/>
          <w:sz w:val="26"/>
          <w:szCs w:val="26"/>
        </w:rPr>
      </w:pPr>
      <w:r w:rsidRPr="009D70F6">
        <w:rPr>
          <w:rFonts w:ascii="Times New Roman" w:hAnsi="Times New Roman" w:cs="Times New Roman"/>
          <w:spacing w:val="-6"/>
          <w:sz w:val="26"/>
          <w:szCs w:val="26"/>
        </w:rPr>
        <w:t>С В Е Д Е Н И Я</w:t>
      </w:r>
    </w:p>
    <w:p w:rsidR="009D70F6" w:rsidRPr="009D70F6" w:rsidRDefault="009D70F6" w:rsidP="009D70F6">
      <w:pPr>
        <w:jc w:val="center"/>
        <w:rPr>
          <w:rFonts w:ascii="Times New Roman" w:hAnsi="Times New Roman" w:cs="Times New Roman"/>
          <w:sz w:val="26"/>
          <w:szCs w:val="26"/>
        </w:rPr>
      </w:pPr>
      <w:r w:rsidRPr="009D70F6">
        <w:rPr>
          <w:rFonts w:ascii="Times New Roman" w:hAnsi="Times New Roman" w:cs="Times New Roman"/>
          <w:sz w:val="26"/>
          <w:szCs w:val="26"/>
        </w:rPr>
        <w:t xml:space="preserve">об индикаторах муниципальной программы 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9D70F6">
        <w:rPr>
          <w:rFonts w:ascii="Times New Roman" w:eastAsia="Times New Roman" w:hAnsi="Times New Roman" w:cs="Times New Roman"/>
          <w:spacing w:val="-4"/>
          <w:sz w:val="26"/>
          <w:szCs w:val="26"/>
        </w:rPr>
        <w:t>природного и техногенного характера</w:t>
      </w:r>
      <w:r w:rsidRPr="009D70F6"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 годы»</w:t>
      </w:r>
      <w:r w:rsidRPr="009D70F6">
        <w:rPr>
          <w:rFonts w:ascii="Times New Roman" w:hAnsi="Times New Roman" w:cs="Times New Roman"/>
          <w:sz w:val="26"/>
          <w:szCs w:val="26"/>
        </w:rPr>
        <w:t>и их значениях.</w:t>
      </w:r>
    </w:p>
    <w:p w:rsidR="009D70F6" w:rsidRPr="009D70F6" w:rsidRDefault="009D70F6" w:rsidP="009D70F6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9D70F6" w:rsidRPr="009D70F6" w:rsidTr="006D180A">
        <w:trPr>
          <w:jc w:val="center"/>
        </w:trPr>
        <w:tc>
          <w:tcPr>
            <w:tcW w:w="588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394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Значение по годам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  <w:vMerge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2024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Количество зарегистрированных 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4394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2600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394" w:type="dxa"/>
          </w:tcPr>
          <w:p w:rsidR="009D70F6" w:rsidRPr="009D70F6" w:rsidRDefault="009D70F6" w:rsidP="006D180A">
            <w:pPr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394" w:type="dxa"/>
          </w:tcPr>
          <w:p w:rsidR="009D70F6" w:rsidRPr="009D70F6" w:rsidRDefault="009D70F6" w:rsidP="006D180A">
            <w:pPr>
              <w:ind w:hanging="40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Численность населения, охваченного противопожарной пропагандой </w:t>
            </w:r>
          </w:p>
        </w:tc>
        <w:tc>
          <w:tcPr>
            <w:tcW w:w="985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8000</w:t>
            </w:r>
          </w:p>
        </w:tc>
        <w:tc>
          <w:tcPr>
            <w:tcW w:w="197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14000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4394" w:type="dxa"/>
          </w:tcPr>
          <w:p w:rsidR="009D70F6" w:rsidRPr="009D70F6" w:rsidRDefault="009D70F6" w:rsidP="006D180A">
            <w:pPr>
              <w:ind w:hanging="40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4394" w:type="dxa"/>
          </w:tcPr>
          <w:p w:rsidR="009D70F6" w:rsidRPr="009D70F6" w:rsidRDefault="009D70F6" w:rsidP="006D180A">
            <w:pPr>
              <w:ind w:hanging="40"/>
              <w:jc w:val="both"/>
              <w:rPr>
                <w:rFonts w:ascii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pacing w:val="-4"/>
                <w:sz w:val="26"/>
                <w:szCs w:val="26"/>
              </w:rPr>
              <w:t>Охват  населения, проживающего или осуществляющего хозяйственную деятельность на территории Краснощёковского района в зоне действия технических средств оповещения (в автоматизированном режиме).</w:t>
            </w:r>
          </w:p>
          <w:p w:rsidR="009D70F6" w:rsidRPr="009D70F6" w:rsidRDefault="009D70F6" w:rsidP="006D180A">
            <w:pPr>
              <w:ind w:hanging="40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985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%</w:t>
            </w:r>
          </w:p>
        </w:tc>
        <w:tc>
          <w:tcPr>
            <w:tcW w:w="2203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16,8</w:t>
            </w:r>
          </w:p>
        </w:tc>
        <w:tc>
          <w:tcPr>
            <w:tcW w:w="197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16,8</w:t>
            </w:r>
          </w:p>
        </w:tc>
        <w:tc>
          <w:tcPr>
            <w:tcW w:w="88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16,8</w:t>
            </w: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83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</w:tr>
      <w:tr w:rsidR="009D70F6" w:rsidRPr="009D70F6" w:rsidTr="006D180A">
        <w:trPr>
          <w:jc w:val="center"/>
        </w:trPr>
        <w:tc>
          <w:tcPr>
            <w:tcW w:w="588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4394" w:type="dxa"/>
          </w:tcPr>
          <w:p w:rsidR="009D70F6" w:rsidRPr="009D70F6" w:rsidRDefault="009D70F6" w:rsidP="006D180A">
            <w:pPr>
              <w:ind w:hanging="40"/>
              <w:jc w:val="both"/>
              <w:rPr>
                <w:rFonts w:ascii="Times New Roman" w:hAnsi="Times New Roman" w:cs="Times New Roman"/>
                <w:bCs/>
                <w:spacing w:val="-4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bCs/>
                <w:spacing w:val="-4"/>
                <w:sz w:val="26"/>
                <w:szCs w:val="26"/>
              </w:rPr>
              <w:t>Количество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</w:p>
        </w:tc>
        <w:tc>
          <w:tcPr>
            <w:tcW w:w="985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2203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9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30" w:type="dxa"/>
          </w:tcPr>
          <w:p w:rsidR="009D70F6" w:rsidRPr="009D70F6" w:rsidRDefault="009D70F6" w:rsidP="006D180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70F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</w:tbl>
    <w:p w:rsidR="009D70F6" w:rsidRPr="009D70F6" w:rsidRDefault="009D70F6" w:rsidP="009D70F6">
      <w:pPr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  <w:sectPr w:rsidR="009D70F6" w:rsidRPr="009D70F6" w:rsidSect="00536072">
          <w:pgSz w:w="16838" w:h="11906" w:orient="landscape"/>
          <w:pgMar w:top="1418" w:right="962" w:bottom="568" w:left="1134" w:header="708" w:footer="708" w:gutter="0"/>
          <w:cols w:space="708"/>
          <w:docGrid w:linePitch="360"/>
        </w:sectPr>
      </w:pPr>
    </w:p>
    <w:p w:rsidR="009D70F6" w:rsidRPr="009D70F6" w:rsidRDefault="009D70F6" w:rsidP="009D70F6">
      <w:pPr>
        <w:rPr>
          <w:rFonts w:ascii="Times New Roman" w:eastAsia="Times New Roman" w:hAnsi="Times New Roman" w:cs="Times New Roman"/>
          <w:bCs/>
          <w:spacing w:val="-4"/>
          <w:sz w:val="26"/>
          <w:szCs w:val="26"/>
        </w:rPr>
      </w:pPr>
    </w:p>
    <w:p w:rsidR="009D70F6" w:rsidRPr="009D70F6" w:rsidRDefault="009D70F6" w:rsidP="00231FAC">
      <w:pPr>
        <w:rPr>
          <w:rFonts w:ascii="Times New Roman" w:hAnsi="Times New Roman" w:cs="Times New Roman"/>
          <w:sz w:val="20"/>
          <w:szCs w:val="20"/>
        </w:rPr>
      </w:pPr>
    </w:p>
    <w:sectPr w:rsidR="009D70F6" w:rsidRPr="009D70F6" w:rsidSect="00721875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17F" w:rsidRDefault="007D517F" w:rsidP="00935B7B">
      <w:pPr>
        <w:spacing w:after="0" w:line="240" w:lineRule="auto"/>
      </w:pPr>
      <w:r>
        <w:separator/>
      </w:r>
    </w:p>
  </w:endnote>
  <w:endnote w:type="continuationSeparator" w:id="1">
    <w:p w:rsidR="007D517F" w:rsidRDefault="007D517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0F6" w:rsidRDefault="009D70F6" w:rsidP="00720509">
    <w:pPr>
      <w:pStyle w:val="ad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17F" w:rsidRDefault="007D517F" w:rsidP="00935B7B">
      <w:pPr>
        <w:spacing w:after="0" w:line="240" w:lineRule="auto"/>
      </w:pPr>
      <w:r>
        <w:separator/>
      </w:r>
    </w:p>
  </w:footnote>
  <w:footnote w:type="continuationSeparator" w:id="1">
    <w:p w:rsidR="007D517F" w:rsidRDefault="007D517F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4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909A6"/>
    <w:rsid w:val="000974AA"/>
    <w:rsid w:val="000F04ED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76058"/>
    <w:rsid w:val="00382F7B"/>
    <w:rsid w:val="00394102"/>
    <w:rsid w:val="003C697E"/>
    <w:rsid w:val="003E69B1"/>
    <w:rsid w:val="00445E29"/>
    <w:rsid w:val="0044649F"/>
    <w:rsid w:val="0045060A"/>
    <w:rsid w:val="004573DA"/>
    <w:rsid w:val="00461AB7"/>
    <w:rsid w:val="004A61C2"/>
    <w:rsid w:val="004B2F32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903EA"/>
    <w:rsid w:val="006913FB"/>
    <w:rsid w:val="00697012"/>
    <w:rsid w:val="006A201E"/>
    <w:rsid w:val="006B07BD"/>
    <w:rsid w:val="006B6780"/>
    <w:rsid w:val="006E1BED"/>
    <w:rsid w:val="007000CA"/>
    <w:rsid w:val="00721875"/>
    <w:rsid w:val="0077281F"/>
    <w:rsid w:val="00781FB0"/>
    <w:rsid w:val="0078583F"/>
    <w:rsid w:val="00793501"/>
    <w:rsid w:val="00795C52"/>
    <w:rsid w:val="007B34BE"/>
    <w:rsid w:val="007B523F"/>
    <w:rsid w:val="007C77E8"/>
    <w:rsid w:val="007D517F"/>
    <w:rsid w:val="00813281"/>
    <w:rsid w:val="00842945"/>
    <w:rsid w:val="00882CFB"/>
    <w:rsid w:val="0089300A"/>
    <w:rsid w:val="008C58E9"/>
    <w:rsid w:val="009337E2"/>
    <w:rsid w:val="00935B7B"/>
    <w:rsid w:val="00940A65"/>
    <w:rsid w:val="009416A5"/>
    <w:rsid w:val="00962C37"/>
    <w:rsid w:val="00985C62"/>
    <w:rsid w:val="00987151"/>
    <w:rsid w:val="00995947"/>
    <w:rsid w:val="009A088C"/>
    <w:rsid w:val="009C37D5"/>
    <w:rsid w:val="009D70F6"/>
    <w:rsid w:val="00A026A2"/>
    <w:rsid w:val="00A147E1"/>
    <w:rsid w:val="00A84930"/>
    <w:rsid w:val="00A860C4"/>
    <w:rsid w:val="00AB00B9"/>
    <w:rsid w:val="00AC4DF7"/>
    <w:rsid w:val="00AE735E"/>
    <w:rsid w:val="00AF1631"/>
    <w:rsid w:val="00AF4808"/>
    <w:rsid w:val="00AF6653"/>
    <w:rsid w:val="00B52CAA"/>
    <w:rsid w:val="00BB1BAF"/>
    <w:rsid w:val="00BB7733"/>
    <w:rsid w:val="00C36D3A"/>
    <w:rsid w:val="00C50450"/>
    <w:rsid w:val="00C56548"/>
    <w:rsid w:val="00CC3D14"/>
    <w:rsid w:val="00D10043"/>
    <w:rsid w:val="00D60972"/>
    <w:rsid w:val="00D622F6"/>
    <w:rsid w:val="00D82810"/>
    <w:rsid w:val="00D95B9B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A2C2A"/>
    <w:rsid w:val="00FD3E25"/>
    <w:rsid w:val="00FE0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uiPriority w:val="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uiPriority w:val="99"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nhideWhenUsed/>
    <w:rsid w:val="009C37D5"/>
    <w:rPr>
      <w:color w:val="0000FF" w:themeColor="hyperlink"/>
      <w:u w:val="single"/>
    </w:rPr>
  </w:style>
  <w:style w:type="paragraph" w:styleId="af8">
    <w:name w:val="Normal (Web)"/>
    <w:basedOn w:val="a"/>
    <w:rsid w:val="009D70F6"/>
    <w:pPr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customStyle="1" w:styleId="af9">
    <w:name w:val="Цветовое выделение"/>
    <w:uiPriority w:val="99"/>
    <w:rsid w:val="009D70F6"/>
    <w:rPr>
      <w:b/>
      <w:bCs/>
      <w:color w:val="26282F"/>
      <w:sz w:val="26"/>
      <w:szCs w:val="26"/>
    </w:rPr>
  </w:style>
  <w:style w:type="paragraph" w:styleId="afa">
    <w:name w:val="No Spacing"/>
    <w:uiPriority w:val="1"/>
    <w:qFormat/>
    <w:rsid w:val="009D70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3">
    <w:name w:val="Основной текст Знак1"/>
    <w:basedOn w:val="a0"/>
    <w:uiPriority w:val="99"/>
    <w:locked/>
    <w:rsid w:val="009D70F6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823317/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internet.garant.ru/document/redirect/7482331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8420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1714E-7654-4319-AF09-522723C4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6294</Words>
  <Characters>35881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23</cp:revision>
  <cp:lastPrinted>2019-11-28T08:02:00Z</cp:lastPrinted>
  <dcterms:created xsi:type="dcterms:W3CDTF">2019-11-18T04:19:00Z</dcterms:created>
  <dcterms:modified xsi:type="dcterms:W3CDTF">2021-11-16T08:04:00Z</dcterms:modified>
</cp:coreProperties>
</file>