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FBE" w:rsidRPr="00551FBE" w:rsidRDefault="00551FBE" w:rsidP="00551FBE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551FBE">
        <w:rPr>
          <w:rFonts w:ascii="Times New Roman" w:eastAsia="Times New Roman" w:hAnsi="Times New Roman" w:cs="Times New Roman"/>
          <w:b/>
          <w:color w:val="706D6D"/>
          <w:sz w:val="24"/>
          <w:szCs w:val="24"/>
        </w:rPr>
        <w:t>РЕЗУЛЬТАТЫ ДЕЯТЕЛЬНОСТИ АДМИНИСТРАТИВНОЙ КОМИССИИ ПРИ АДМИНИСТРАЦИИ КРАСНОЩЁКОВСКОГО РАЙОНА И СЕЛЬСКИХ ПОСЕЛЕНИЙ ЗА 2014 Г</w:t>
      </w:r>
    </w:p>
    <w:p w:rsidR="00551FBE" w:rsidRPr="00551FBE" w:rsidRDefault="00551FBE" w:rsidP="00551FBE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551FBE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551FBE" w:rsidRPr="00551FBE" w:rsidRDefault="00551FBE" w:rsidP="00551FBE">
      <w:pPr>
        <w:spacing w:before="108" w:after="108" w:line="240" w:lineRule="auto"/>
        <w:ind w:firstLine="1134"/>
        <w:jc w:val="both"/>
        <w:outlineLvl w:val="0"/>
        <w:rPr>
          <w:rFonts w:ascii="Tahoma" w:eastAsia="Times New Roman" w:hAnsi="Tahoma" w:cs="Tahoma"/>
          <w:b/>
          <w:bCs/>
          <w:color w:val="706D6D"/>
          <w:kern w:val="36"/>
          <w:sz w:val="48"/>
          <w:szCs w:val="48"/>
        </w:rPr>
      </w:pPr>
      <w:r w:rsidRPr="00551FBE">
        <w:rPr>
          <w:rFonts w:ascii="Times New Roman" w:eastAsia="Times New Roman" w:hAnsi="Times New Roman" w:cs="Times New Roman"/>
          <w:bCs/>
          <w:color w:val="26282F"/>
          <w:kern w:val="36"/>
          <w:sz w:val="28"/>
          <w:szCs w:val="28"/>
        </w:rPr>
        <w:t xml:space="preserve">В соответствии с Кодексом Российской Федерации об административных правонарушениях, </w:t>
      </w:r>
      <w:hyperlink r:id="rId4" w:history="1">
        <w:r w:rsidRPr="00551FBE">
          <w:rPr>
            <w:rFonts w:ascii="Times New Roman" w:eastAsia="Times New Roman" w:hAnsi="Times New Roman" w:cs="Times New Roman"/>
            <w:bCs/>
            <w:kern w:val="36"/>
            <w:sz w:val="28"/>
          </w:rPr>
          <w:t xml:space="preserve">Законом Алтайского края от 10 марта 2009 г. N 12-ЗС </w:t>
        </w:r>
        <w:r w:rsidRPr="00551FBE">
          <w:rPr>
            <w:rFonts w:ascii="Times New Roman" w:eastAsia="Times New Roman" w:hAnsi="Times New Roman" w:cs="Times New Roman"/>
            <w:bCs/>
            <w:kern w:val="36"/>
            <w:sz w:val="28"/>
            <w:szCs w:val="28"/>
          </w:rPr>
          <w:br/>
        </w:r>
        <w:r w:rsidRPr="00551FBE">
          <w:rPr>
            <w:rFonts w:ascii="Times New Roman" w:eastAsia="Times New Roman" w:hAnsi="Times New Roman" w:cs="Times New Roman"/>
            <w:bCs/>
            <w:kern w:val="36"/>
            <w:sz w:val="28"/>
          </w:rPr>
          <w:t>"О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администрациях"</w:t>
        </w:r>
      </w:hyperlink>
      <w:r w:rsidRPr="00551FB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 в целях  рассмотрения дел об административных правонарушениях и проведения работы по профилактике правонарушений в Краснощёковском районе образованы и функционируют административные комиссии.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Административные комиссии вправе рассматривать 28% составов административных правонарушений, предусмотренных законом Алтайского края от 10.07.2002 № 46-ЗС « Об административной ответственности за совершение правонарушений на территории  Алтайского края» . По сравнению с прошлым годом количество рассматриваемых дел об административных правонарушениях уменьшилось на 19%, в том числе в связи с изменением законодательства. 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Общее количество составленных протоколов об административных правонарушениях, предусмотренных вышеуказанным Законом составило 113.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В 2014 году сотрудниками полиции составлено 87, должностными лицами органов местного самоуправления – 26, иными лицами -1.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За 2014 год административными комиссиями рассмотрено 108 дел об административных правонарушениях, в том числе комиссиями сельских поселений – 26.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По рассмотренным административными комиссиями делам приняты следующие решения: производство прекращено по 46 делам , из которых 14 – отсутствие события административного правонарушения, 10- отсутствие состава административного правонарушения, 5- отмена закона, установившего административную ответственность, 17- истечение сроков давности привлечения к административной ответственности.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Сумма административных штрафов составила 49 300 рублей ( АППГ – 59650 рублей) , взыскано 36700 рублей  или 74 %.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Наибольшее количество протоколов составлено по статье 71 « Нарушение правил содержания домашних животных и птиц» ( 37) и статье 61 часть 1 « Нарушение тишины и покоя граждан» ( 28), соответственно 32% и 25%  от общего количества составленных протоколов об административных правонарушениях.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В 2014 году обжаловано решений административной комиссии-6.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Для обеспечения исполнений постановлений о наложении административного наказания в виде штрафа осуществляется систематический контроль за сроками оплаты административного штрафа </w:t>
      </w: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lastRenderedPageBreak/>
        <w:t>лицом, привлеченным к административной ответственности, с направлением соответствующих материалов в службу судебных приставов для взыскания административного штрафа в порядке, предусмотренном федеральным законодательством. Так, в 2014 году в отдел судебных приставов было направлено 37  постановлений.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Работа административных комиссий строится в соответствии с  планом работы. Итоги работы административной комиссии каждое полугодие представляются главе Администрации района, результаты деятельности комиссии за год рассматриваются на заседании Краснощёковского районного Совета депутатов.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Взаимодействие административной комиссии с отделом внутренних дел России по Краснощёковскому району осуществляется на постоянной основе. 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Ежеквартально проводится сверка с территориальными органами внутренних дел по направленным материалам об административных правонарушениях и принятых решениях.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В целях решения общих задач с должностными лицами органов местного самоуправления сельских поселений , уполномоченными составлять протоколы об административных правонарушениях в рамках Закона , по вопросам составления административных материалов проводятся рабочие встречи, телефонные переговоры.</w:t>
      </w:r>
    </w:p>
    <w:p w:rsidR="00551FBE" w:rsidRPr="00551FBE" w:rsidRDefault="00551FBE" w:rsidP="00551FB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С целью разъяснения основных положений закона  и информирования населения о результатах выявления административных правонарушений на территории Краснощёковского района систематически публикуются материалы в СМИ и на официальном сайте Администрации района.  </w:t>
      </w:r>
    </w:p>
    <w:p w:rsidR="00551FBE" w:rsidRPr="00551FBE" w:rsidRDefault="00551FBE" w:rsidP="00551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</w:t>
      </w:r>
    </w:p>
    <w:p w:rsidR="00551FBE" w:rsidRPr="00551FBE" w:rsidRDefault="00551FBE" w:rsidP="00551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22.01.2015 года</w:t>
      </w:r>
    </w:p>
    <w:p w:rsidR="00551FBE" w:rsidRPr="00551FBE" w:rsidRDefault="00551FBE" w:rsidP="00551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551FBE" w:rsidRPr="00551FBE" w:rsidRDefault="00551FBE" w:rsidP="00551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Ответственный секретарь </w:t>
      </w:r>
    </w:p>
    <w:p w:rsidR="00551FBE" w:rsidRPr="00551FBE" w:rsidRDefault="00551FBE" w:rsidP="00551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административной комиссии</w:t>
      </w: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</w:r>
    </w:p>
    <w:p w:rsidR="00551FBE" w:rsidRPr="00551FBE" w:rsidRDefault="00551FBE" w:rsidP="00551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при Администрации</w:t>
      </w:r>
    </w:p>
    <w:p w:rsidR="00551FBE" w:rsidRPr="00551FBE" w:rsidRDefault="00551FBE" w:rsidP="00551F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 района</w:t>
      </w: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</w: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</w: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</w: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</w: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</w: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</w:r>
      <w:r w:rsidRPr="00551FBE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  <w:t xml:space="preserve">Н.Н.Анненкова </w:t>
      </w:r>
    </w:p>
    <w:p w:rsidR="009B5AB2" w:rsidRDefault="009B5AB2"/>
    <w:sectPr w:rsidR="009B5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551FBE"/>
    <w:rsid w:val="00551FBE"/>
    <w:rsid w:val="009B5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1F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F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 Spacing"/>
    <w:basedOn w:val="a"/>
    <w:uiPriority w:val="1"/>
    <w:qFormat/>
    <w:rsid w:val="00551FBE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51FBE"/>
    <w:rPr>
      <w:b/>
      <w:bCs/>
    </w:rPr>
  </w:style>
  <w:style w:type="character" w:customStyle="1" w:styleId="a5">
    <w:name w:val="a"/>
    <w:basedOn w:val="a0"/>
    <w:rsid w:val="00551F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225312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3480</Characters>
  <Application>Microsoft Office Word</Application>
  <DocSecurity>0</DocSecurity>
  <Lines>29</Lines>
  <Paragraphs>8</Paragraphs>
  <ScaleCrop>false</ScaleCrop>
  <Company>Romeo1994</Company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2016-11-18T04:25:00Z</dcterms:created>
  <dcterms:modified xsi:type="dcterms:W3CDTF">2016-11-18T04:25:00Z</dcterms:modified>
</cp:coreProperties>
</file>