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4C3" w:rsidRDefault="003664C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664C3" w:rsidRDefault="003664C3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3664C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outlineLvl w:val="0"/>
            </w:pPr>
            <w:r>
              <w:t>21 декабря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right"/>
              <w:outlineLvl w:val="0"/>
            </w:pPr>
            <w:r>
              <w:t>N 618</w:t>
            </w:r>
          </w:p>
        </w:tc>
      </w:tr>
    </w:tbl>
    <w:p w:rsidR="003664C3" w:rsidRDefault="003664C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Title"/>
        <w:jc w:val="center"/>
      </w:pPr>
      <w:r>
        <w:t>УКАЗ</w:t>
      </w:r>
    </w:p>
    <w:p w:rsidR="003664C3" w:rsidRDefault="003664C3">
      <w:pPr>
        <w:pStyle w:val="ConsPlusTitle"/>
        <w:jc w:val="both"/>
      </w:pPr>
    </w:p>
    <w:p w:rsidR="003664C3" w:rsidRDefault="003664C3">
      <w:pPr>
        <w:pStyle w:val="ConsPlusTitle"/>
        <w:jc w:val="center"/>
      </w:pPr>
      <w:r>
        <w:t>ПРЕЗИДЕНТА РОССИЙСКОЙ ФЕДЕРАЦИИ</w:t>
      </w:r>
    </w:p>
    <w:p w:rsidR="003664C3" w:rsidRDefault="003664C3">
      <w:pPr>
        <w:pStyle w:val="ConsPlusTitle"/>
        <w:jc w:val="both"/>
      </w:pPr>
    </w:p>
    <w:p w:rsidR="003664C3" w:rsidRDefault="003664C3">
      <w:pPr>
        <w:pStyle w:val="ConsPlusTitle"/>
        <w:jc w:val="center"/>
      </w:pPr>
      <w:r>
        <w:t>ОБ ОСНОВНЫХ НАПРАВЛЕНИЯХ</w:t>
      </w:r>
    </w:p>
    <w:p w:rsidR="003664C3" w:rsidRDefault="003664C3">
      <w:pPr>
        <w:pStyle w:val="ConsPlusTitle"/>
        <w:jc w:val="center"/>
      </w:pPr>
      <w:r>
        <w:t>ГОСУДАРСТВЕННОЙ ПОЛИТИКИ ПО РАЗВИТИЮ КОНКУРЕНЦИИ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ind w:firstLine="540"/>
        <w:jc w:val="both"/>
      </w:pPr>
      <w:r>
        <w:t>В целях укрепления национальной экономики, дальнейшего развития конкуренции и недопущения монополистической деятельности постановляю: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1. Считать активное содействие развитию конкуренции в Российской Федерации приоритетным направлением деятельности Президента Российской Федерации, Федерального Собрания Российской Федерации, Правительства Российской Федерации, Центрального банка Российской Федерации, федеральных органов исполнительной власти, законодательных (представительных) и исполнительных органов государственной власти субъектов Российской Федерации, а также органов местного самоуправления.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2. Определить, что целями совершенствования государственной политики по развитию конкуренции являются: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повышение удовлетворенности потребителей за счет расширения ассортимента товаров, работ, услуг, повышения их качества и снижения цен;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повышение экономической эффективности и конкурентоспособности хозяйствующих субъектов, в том числе за счет обеспечения равного доступа к товарам и услугам субъектов естественных монополий и государственным услугам, необходимым для ведения предпринимательской деятельности, стимулирования инновационной активности хозяйствующих субъектов, повышения доли наукоемких товаров и услуг в структуре производства, развития рынков высокотехнологичной продукции;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в) стабильный рост и развитие многоукладной экономики, развитие технологий, снижение издержек в масштабе национальной экономики, снижение социальной напряженности в обществе, обеспечение национальной безопасности.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3. Определить в качестве основополагающих принципов государственной политики по развитию конкуренции: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сокращение доли хозяйствующих субъектов, учреждаемых или контролируемых государством или муниципальными образованиями, в общем количестве хозяйствующих субъектов, осуществляющих деятельность на товарных рынках;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обеспечение равных условий и свободы экономической деятельности на территории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в) обеспечение развития малого и среднего предпринимательства;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г) направленность государственных инвестиций на развитие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д) обеспечение условий для привлечения инвестиций хозяйствующих субъектов в развитие товарных рынков;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lastRenderedPageBreak/>
        <w:t>е) недопустимость сдерживания экономически оправданного перехода сфер естественных монополий из состояния естественной монополии в состояние конкурентного рынка;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ж) государственное регулирование цен (тарифов), основанное на окупаемости организаций, осуществляющих регулируемые виды деятельности, при снижении издержек и повышении их эффективности, обеспечивающее интересы потребителей в долгосрочной перспективе;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з) недопустимость государственного регулирования цен (тарифов), осуществляемого посредством определения (установления) цен (тарифов) или их предельного уровня на конкурентных товарных рынках, за исключением случаев, предусмотренных законодательством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и) развитие конкуренции в сферах экономической деятельности государственных предприятий, предприятий с государственным участием;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к) сочетание превентивного и последующего контроля для целей защиты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л) стимулирование хозяйствующих субъектов, в том числе занимающих доминирующее положение на товарных рынках, внедряющих систему внутреннего обеспечения соответствия требованиям антимонопольного законодательства;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м) открытость антимонопольной политики;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н) ответственность органов государственной власти и органов местного самоуправления за реализацию государственной политики по развитию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о) измеримость результатов государственной политики по развитию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п) стимулирование со стороны государства добросовестных практик осуществления хозяйственной деятельности;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р) развитие организованной (биржевой) торговли в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с) информационная открытость деятельности инфраструктурных монополий;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т) обеспечение прозрачности закупок товаров, работ, услуг для государственных и муниципальных нужд, а также закупок товаров, работ и услуг инфраструктурными монополиями и компаниями с государственным участием;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у) внедрение риск-ориентированного подхода в деятельности органов государственного контроля (надзора);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ф) совершенствование антимонопольного регулирования в условиях развития цифровой экономики и ее глобализации в целях эффективного пресечения нарушений антимонопольного законодательства, носящих трансграничный характер, и повышения конкурентоспособности российских компаний на мировых рынках.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4. Определить основополагающими принципами осуществления деятельности федеральных органов исполнительной власти: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запрет на введение и (или) сохранение ограничений, создающих дискриминационные условия в отношении отдельных видов экономической деятельности, производства и оборота отдельных видов товаров, оказания отдельных видов услуг, за исключением случаев, предусмотренных федеральными законами, правовыми актами Президента Российской Федерации, правовыми актами Правительства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б) запрет на необоснованное вмешательство в свободное функционирование товарных </w:t>
      </w:r>
      <w:r>
        <w:lastRenderedPageBreak/>
        <w:t>рынков, издание актов, принятие решений, которые могут привести к недопущению, устранению конкуренции.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5. Утвердить прилагаемый Национальный </w:t>
      </w:r>
      <w:hyperlink w:anchor="P74" w:history="1">
        <w:r>
          <w:rPr>
            <w:color w:val="0000FF"/>
          </w:rPr>
          <w:t>план</w:t>
        </w:r>
      </w:hyperlink>
      <w:r>
        <w:t xml:space="preserve"> развития конкуренции в Российской Федерации на 2018 - 2020 годы (далее - Национальный план).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6. Правительству Российской Федерации осуществлять координацию выполнения мероприятий, предусмотренных Национальным </w:t>
      </w:r>
      <w:hyperlink w:anchor="P74" w:history="1">
        <w:r>
          <w:rPr>
            <w:color w:val="0000FF"/>
          </w:rPr>
          <w:t>планом</w:t>
        </w:r>
      </w:hyperlink>
      <w:r>
        <w:t>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7. Высшим должностным лицам (руководителям высших исполнительных органов государственной власти) субъектов Российской Федерации активизировать работу по развитию конкуренции в субъектах Российской Федерации.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8. Рекомендовать: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Верховному Суду Российской Федерации организовать работу по дальнейшему изучению практики применения судами антимонопольного законодательства, законодательства о государственном регулировании цен (тарифов), законодательства о контрактной системе в сфере закупок товаров, работ, услуг для обеспечения государственных и муниципальных нужд, законодательства, регулирующего закупки товаров, работ, услуг отдельными видами юридических лиц, и разъяснению судам его применения;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Генеральной прокуратуре Российской Федерации обеспечить координацию деятельности правоохранительных органов в целях предупреждения и пресечения ограничивающих конкуренцию соглашений (картелей), запрещенных в соответствии с антимонопольным законодательством;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в) органам местного самоуправления активизировать работу по развитию конкуренции в муниципальных образованиях;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г) Национальному совету при Президенте Российской Федерации по профессиональным квалификациям рассмотреть возможность создания совета профессиональных квалификаций в сфере конкурентного права и разработки соответствующего профессионального стандарта;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д) Министерству образования и науки Российской Федерации рассмотреть возможность включения в номенклатуру специальностей научных работников отдельной специальности ("конкурентное право"), по которой присуждается ученая степень.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9. Предложить Общественной палате Российской Федерации создание совещательных органов по развитию конкуренции на базе общественно-консультативных советов Федеральной антимонопольной службы во всех субъектах Российской Федерации, а также принять участие в работе коллегиального координационного или совещательного органа, созданных в субъектах Российской Федерации при высшем должностном лице для внедрения </w:t>
      </w:r>
      <w:hyperlink r:id="rId5" w:history="1">
        <w:r>
          <w:rPr>
            <w:color w:val="0000FF"/>
          </w:rPr>
          <w:t>стандарта</w:t>
        </w:r>
      </w:hyperlink>
      <w:r>
        <w:t xml:space="preserve"> развития конкуренции в субъектах Российской Федерации, утвержденного распоряжением Правительства Российской Федерации от 5 сентября 2015 г. N 1738-р.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10. Предложить саморегулируемым организациям, общественным организациям, профессиональным союзам и советам потребителей: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принять активное участие в работе совещательных органов по развитию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использовать механизм общественного контроля за деятельностью органов государственной власти и местного самоуправления для выявления актов и действий, направленных на ограничение конкуренции и создание необоснованных административных барьеров;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lastRenderedPageBreak/>
        <w:t xml:space="preserve">в) направлять ежегодно в Федеральную антимонопольную службу информацию об оценке состояния конкуренции в Российской Федерации и эффективности государственной политики по развитию конкуренции для включения в доклад о состоянии конкуренции в Российской Федерации, подготавливаемый Федеральной антимонопольной службой в соответствии с </w:t>
      </w:r>
      <w:hyperlink r:id="rId6" w:history="1">
        <w:r>
          <w:rPr>
            <w:color w:val="0000FF"/>
          </w:rPr>
          <w:t>пунктом 10 части 2 статьи 23</w:t>
        </w:r>
      </w:hyperlink>
      <w:r>
        <w:t xml:space="preserve"> Федерального закона "О защите конкуренции";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г) продолжить работу по формированию в обществе нетерпимого отношения к любым проявлениям актов недобросовестной конкуренции и экономической деятельности, направленной на монополизацию;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д) принять участие во взаимодействии со средствами массовой информации в распространении информации о реализации государственной политики по развитию конкуренции, о требованиях антимонопольного законодательства, а также позитивного опыта противодействия граждан и институтов гражданского общества проявлениям актов недобросовестной конкуренции и экономической деятельности, направленной на монополизацию.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right"/>
      </w:pPr>
      <w:r>
        <w:t>Президент</w:t>
      </w:r>
    </w:p>
    <w:p w:rsidR="003664C3" w:rsidRDefault="003664C3">
      <w:pPr>
        <w:pStyle w:val="ConsPlusNormal"/>
        <w:jc w:val="right"/>
      </w:pPr>
      <w:r>
        <w:t>Российской Федерации</w:t>
      </w:r>
    </w:p>
    <w:p w:rsidR="003664C3" w:rsidRDefault="003664C3">
      <w:pPr>
        <w:pStyle w:val="ConsPlusNormal"/>
        <w:jc w:val="right"/>
      </w:pPr>
      <w:r>
        <w:t>В.ПУТИН</w:t>
      </w:r>
    </w:p>
    <w:p w:rsidR="003664C3" w:rsidRDefault="003664C3">
      <w:pPr>
        <w:pStyle w:val="ConsPlusNormal"/>
        <w:jc w:val="both"/>
      </w:pPr>
      <w:r>
        <w:t>Москва, Кремль</w:t>
      </w:r>
    </w:p>
    <w:p w:rsidR="003664C3" w:rsidRDefault="003664C3">
      <w:pPr>
        <w:pStyle w:val="ConsPlusNormal"/>
        <w:spacing w:before="220"/>
        <w:jc w:val="both"/>
      </w:pPr>
      <w:r>
        <w:t>21 декабря 2017 года</w:t>
      </w:r>
    </w:p>
    <w:p w:rsidR="003664C3" w:rsidRDefault="003664C3">
      <w:pPr>
        <w:pStyle w:val="ConsPlusNormal"/>
        <w:spacing w:before="220"/>
        <w:jc w:val="both"/>
      </w:pPr>
      <w:r>
        <w:t>N 618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right"/>
        <w:outlineLvl w:val="0"/>
      </w:pPr>
      <w:r>
        <w:t>Утвержден</w:t>
      </w:r>
    </w:p>
    <w:p w:rsidR="003664C3" w:rsidRDefault="003664C3">
      <w:pPr>
        <w:pStyle w:val="ConsPlusNormal"/>
        <w:jc w:val="right"/>
      </w:pPr>
      <w:r>
        <w:t>Указом Президента</w:t>
      </w:r>
    </w:p>
    <w:p w:rsidR="003664C3" w:rsidRDefault="003664C3">
      <w:pPr>
        <w:pStyle w:val="ConsPlusNormal"/>
        <w:jc w:val="right"/>
      </w:pPr>
      <w:r>
        <w:t>Российской Федерации</w:t>
      </w:r>
    </w:p>
    <w:p w:rsidR="003664C3" w:rsidRDefault="003664C3">
      <w:pPr>
        <w:pStyle w:val="ConsPlusNormal"/>
        <w:jc w:val="right"/>
      </w:pPr>
      <w:r>
        <w:t>от 21 декабря 2017 г. N 618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Title"/>
        <w:jc w:val="center"/>
      </w:pPr>
      <w:bookmarkStart w:id="0" w:name="P74"/>
      <w:bookmarkEnd w:id="0"/>
      <w:r>
        <w:t>НАЦИОНАЛЬНЫЙ ПЛАН</w:t>
      </w:r>
    </w:p>
    <w:p w:rsidR="003664C3" w:rsidRDefault="003664C3">
      <w:pPr>
        <w:pStyle w:val="ConsPlusTitle"/>
        <w:jc w:val="center"/>
      </w:pPr>
      <w:r>
        <w:t>РАЗВИТИЯ КОНКУРЕНЦИИ В РОССИЙСКОЙ ФЕДЕРАЦИИ</w:t>
      </w:r>
    </w:p>
    <w:p w:rsidR="003664C3" w:rsidRDefault="003664C3">
      <w:pPr>
        <w:pStyle w:val="ConsPlusTitle"/>
        <w:jc w:val="center"/>
      </w:pPr>
      <w:r>
        <w:t>НА 2018 - 2020 ГОДЫ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ind w:firstLine="540"/>
        <w:jc w:val="both"/>
      </w:pPr>
      <w:r>
        <w:t>1. Мероприятия настоящего Национального плана направлены на достижение следующих ключевых показателей: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обеспечение во всех отраслях экономики Российской Федерации, за исключением сфер деятельности субъектов естественных монополий и организаций оборонно-промышленного комплекса, присутствия не менее трех хозяйствующих субъектов, не менее чем один из которых относится к частному бизнесу;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в) увеличение к 2020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 не менее чем в два раза по сравнению с 2017 годом, а также увеличение отдельными видами юридических лиц объема закупок, участниками </w:t>
      </w:r>
      <w:r>
        <w:lastRenderedPageBreak/>
        <w:t>которых являются только субъекты малого и среднего предпринимательства, до 18 процентов к 2020 году.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2. В целях реализации основных направлений государственной политики по развитию конкуренции: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Правительству Российской Федерации: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до 1 октября 2018 г.: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определить перечень субъектов естественных монополий и организаций, осуществляющих иные регулируемые виды деятельности, утверждение инвестиционных программ которых и рассмотрение отчетов об исполнении указанных программ осуществляет Правительство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обеспечить принятие </w:t>
      </w:r>
      <w:hyperlink r:id="rId7" w:history="1">
        <w:r>
          <w:rPr>
            <w:color w:val="0000FF"/>
          </w:rPr>
          <w:t>правил</w:t>
        </w:r>
      </w:hyperlink>
      <w:r>
        <w:t xml:space="preserve"> недискриминационного доступа на товарные рынки услуг общедоступной почтовой связи и портов, предоставляемых субъектами естественных монополий;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до 1 июля 2018 г.: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утвердить планы мероприятий по развитию конкуренции на 2018 - 2020 годы в отраслях экономики Российской Федерации с определением в них перечней ключевых показателей, обеспечивающих в том числе достижение ожидаемых результатов в отраслях (сферах) экономики (видах деятельности) и ожидаемых результатов развития конкуренции, согласно </w:t>
      </w:r>
      <w:hyperlink w:anchor="P148" w:history="1">
        <w:r>
          <w:rPr>
            <w:color w:val="0000FF"/>
          </w:rPr>
          <w:t>приложению</w:t>
        </w:r>
      </w:hyperlink>
      <w:r>
        <w:t>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утвердить план мероприятий по переходу отдельных сфер естественных монополий из состояния естественной монополии в состояние конкурентного рынка;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до 1 февраля 2019 г.: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представить предложения по снижению уровня административных барьеров, препятствующих развитию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утвердить план мероприятий, направленный на системное развитие организованных торгов на товарных рынках, включающий в себя в том числе механизмы формирования ключевых товарных позиций, установления рыночных цен на соответствующие группы товаров, стимулирования и привлечения хозяйствующих субъектов к участию в биржевых торгах, использования потенциала малых и средних предприятий для развития организованных торгов;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до 1 марта 2019 г.: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принять меры по повышению эффективности деятельности антимонопольных органов, в том числе: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обеспечить возможность сотрудников антимонопольных органов в рамках административных процедур при осуществлении возложенных на них полномочий самостоятельно направлять ход расследования и принимать решения о производстве процессуальных действий по делам о нарушениях антимонопольного законодательства;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исключить возможность приостановления действия решений и предписаний антимонопольных органов в отношении органов государственной власти и органов местного самоуправления, за исключением случаев, когда такое приостановление вводится судебным актом;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обеспечить реализацию мероприятий, направленных на разработку и принятие компаниями из числа субъектов естественных монополий и компаний с государственным участием, если стоимость их активов (активов их групп лиц) по бухгалтерскому балансу по состоянию на </w:t>
      </w:r>
      <w:r>
        <w:lastRenderedPageBreak/>
        <w:t>последнюю отчетную дату превышает семь миллиардов рублей или выручка таких организаций (их групп лиц) от реализации товаров за последний календарный год превышает десять миллиардов рублей: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правил недискриминационного доступа поставщиков к закупкам;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планов сокращения практики заключения договоров с "единственным поставщиком" в закупочной деятельности;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программ по повышению качества управления закупочной деятельностью, предусматривающих разработку показателей эффективности таких программ, оценку и повышение квалификации персонала, ответственного за осуществление закупочной деятельности;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принять меры, направленные на создание и организацию системы внутреннего обеспечения соответствия требованиям антимонопольного законодательства деятельности федеральных органов исполнительной власти;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принять до 1 июля 2019 г. нормативные правовые акты, обеспечивающие единый порядок разработки, утверждения и контроля реализации инвестиционных программ субъектов естественных монополий и организаций, осуществляющих иные регулируемые виды деятельности, если источником финансирования инвестиционной программы являются средства, учтенные при утверждении тарифов;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осуществлять ежегодно, в том числе с привлечением представителей бизнес-сообщества, экспертов и экспертных организаций, анализ и оценку степени достижения показателей, предусмотренных планами мероприятий по развитию конкуренции на 2018 - 2020 годы в отраслях экономики Российской Федерации, в целях оценки состояния конкуренции и эффективности государственной политики по развитию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Федеральной антимонопольной службе: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при представлении в Правительство Российской Федерации доклада о состоянии конкуренции в Российской Федерации, подготавливаемого в соответствии с </w:t>
      </w:r>
      <w:hyperlink r:id="rId8" w:history="1">
        <w:r>
          <w:rPr>
            <w:color w:val="0000FF"/>
          </w:rPr>
          <w:t>пунктом 10 части 2 статьи 23</w:t>
        </w:r>
      </w:hyperlink>
      <w:r>
        <w:t xml:space="preserve"> Федерального закона "О защите конкуренции" (далее - доклад о состоянии конкуренции), включать в него следующую информацию: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оценка состояния и основные тенденции развития конкуренции в Российской Федерации, в том числе с учетом показателей международных организаций;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сведения о выполнении мероприятий (в том числе планов развития конкуренции), достижении ключевых показателей, предусмотренных Национальным планом;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основные проблемы, тенденции и предложения по развитию конкуренции в отдельных отраслях;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оценка состояния конкуренции в субъектах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оценка состояния конкуренции институтами гражданского общества;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по согласованию с Министерством иностранных дел Российской Федерации и Министерством экономического развития Российской Федерации обеспечить развитие международного сотрудничества с конкурентными ведомствами стран БРИКС и Евразийского экономического союза, в том числе разработку и заключение международных договоров, направленных на выявление и пресечение антиконкурентных соглашений на трансграничных рынках и недобросовестных конкурентных практик;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lastRenderedPageBreak/>
        <w:t>в) федеральным органам исполнительной власти: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представить до 1 января 2019 г.: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 Правительство Российской Федерации - доклад о соответствии документов стратегического планирования и государственных программ принципам государственной политики по развитию конкуренции, о факторах, ограничивающих конкуренцию в установленных сферах деятельности и отраслях, и принятых мерах по отмене или изменению нормативных правовых актов, приводящих к избыточному государственному регулированию в установленных сферах деятельности;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 Министерство экономического развития Российской Федерации - предложения по расширению перечня социально значимых рынков, предусмотренных стандартом развития конкуренции в субъектах Российской Федерации, для рассмотрения и подготовки соответствующих изменений;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обеспечивать взаимодействие с органами исполнительной власти субъектов Российской Федерации и органами местного самоуправления в целях реализации Национального плана;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обеспечивать ежегодное представление информации о достижении целей, задач и показателей планов развития конкуренции в Федеральную антимонопольную службу для ее последующего включения в доклад о состоянии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обеспечить размещение в информационно-телекоммуникационной сети "Интернет" планов развития конкуренции, а также сведений о динамике ключевых показателей развития конкуренции и результатах выполнения мероприятий, предусмотренных планами развития конкуренции;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г) федеральным органам исполнительной власти, государственным компаниям и государственным корпорациям при организации закупочной деятельности: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считать приоритетным обеспечение недискриминационного доступа поставщиков к закупкам товаров, работ, услуг;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обеспечить внедрение показателей, характеризующих эффективность закупок товаров, работ, услуг, в том числе подведомственными организациями;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д) Министерству внутренних дел Российской Федерации, Следственному комитету Российской Федерации и Федеральной службе безопасности Российской Федерации обеспечить организацию в пределах своих полномочий во взаимодействии с федеральными органами исполнительной власти выявления, предупреждения, пресечения и раскрытия ограничивающих конкуренцию соглашений (картелей), запрещенных в соответствии с антимонопольным законодательством;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е) высшим должностным лицам (руководителям высших исполнительных органов государственной власти) субъектов Российской Федерации: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обеспечить до 1 января 2019 г. внесение изменений в положения об органах исполнительной власти субъектов Российской Федерации, предусматривающих приоритет целей и задач по содействию развитию конкуренции на соответствующих товарных рынках;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принять до 1 марта 2019 г. меры, направленные на создание и организацию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 xml:space="preserve">осуществлять взаимодействие с федеральными органами исполнительной власти в целях </w:t>
      </w:r>
      <w:r>
        <w:lastRenderedPageBreak/>
        <w:t>реализации Национального плана.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3. Рекомендовать органам местного самоуправления обеспечить в своей деятельности приоритет целей и задач по развитию конкуренции на товарных рынках.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4. Правительству Российской Федерации обеспечить до 1 января 2019 г. внесение в установленном порядке в Государственную Думу Федерального Собрания Российской Федерации проектов федеральных законов, предусматривающих в том числе: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а) ограничение создания унитарных предприятий на конкурентных рынках;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б) запрет прямого или косвенного приобретения государством и муниципальными образованиями акций и долей хозяйственных обществ, осуществляющих деятельность на товарных рынках в условиях конкуренции (за исключением организаций оборонного комплекса и предприятий, имеющих стратегическое значение для обеспечения обороны страны и безопасности государства, а также случаев, когда приобретение государством и муниципальными образованиями акций и долей таких хозяйственных обществ предусмотрено федеральными законами, актами Президента Российской Федерации или Правительства Российской Федерации);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в) возможность Правительства Российской Федерации в интересах обороны и безопасности, в том числе защиты жизни и здоровья граждан, разрешить использование изобретения, полезной модели или промышленного образца без согласия патентообладателя с уведомлением его об этом в кратчайший срок и выплатой ему соразмерной компенсации;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г) реформирование правового регулирования деятельности естественных монополий, в том числе исключение возможности отнесения хозяйствующих субъектов, осуществляющих деятельность в конкурентных сферах деятельности, к субъектам естественных монополий;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д) поэтапное прекращение государственного тарифного регулирования в конкурентных сферах деятельности на основе анализа последствий прекращения указанного регулирования в отношении отдельных субъектов естественных монополий;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е) закрепление прав совета потребителей по осуществлению общественного контроля на федеральном уровне и уровне субъектов Российской Федерации за деятельностью субъектов естественных монополий, компаний с государственным участием и регулируемых организаций при принятии решений по тарифам, а также при утверждении инвестиционных программ и контроля за их исполнением;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ж) правовое регулирование системы внутреннего обеспечения соответствия требованиям антимонопольного законодательства;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з) определение основ государственного регулирования цен (тарифов) с использованием в качестве приоритетного метода сопоставимых рынков и долгосрочного (не менее пяти лет) периода регулирования;</w:t>
      </w:r>
    </w:p>
    <w:p w:rsidR="003664C3" w:rsidRDefault="003664C3">
      <w:pPr>
        <w:pStyle w:val="ConsPlusNormal"/>
        <w:spacing w:before="220"/>
        <w:ind w:firstLine="540"/>
        <w:jc w:val="both"/>
      </w:pPr>
      <w:r>
        <w:t>и) закрепление единого порядка досудебного рассмотрения споров, связанных с установлением и (или) применением регулируемых цен (тарифов).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right"/>
        <w:outlineLvl w:val="1"/>
      </w:pPr>
      <w:r>
        <w:t>Приложение</w:t>
      </w:r>
    </w:p>
    <w:p w:rsidR="003664C3" w:rsidRDefault="003664C3">
      <w:pPr>
        <w:pStyle w:val="ConsPlusNormal"/>
        <w:jc w:val="right"/>
      </w:pPr>
      <w:r>
        <w:t>к Национальному плану развития</w:t>
      </w:r>
    </w:p>
    <w:p w:rsidR="003664C3" w:rsidRDefault="003664C3">
      <w:pPr>
        <w:pStyle w:val="ConsPlusNormal"/>
        <w:jc w:val="right"/>
      </w:pPr>
      <w:r>
        <w:t>конкуренции в Российской Федерации</w:t>
      </w:r>
    </w:p>
    <w:p w:rsidR="003664C3" w:rsidRDefault="003664C3">
      <w:pPr>
        <w:pStyle w:val="ConsPlusNormal"/>
        <w:jc w:val="right"/>
      </w:pPr>
      <w:r>
        <w:t>на 2018 - 2020 годы</w:t>
      </w: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Title"/>
        <w:jc w:val="center"/>
      </w:pPr>
      <w:bookmarkStart w:id="1" w:name="P148"/>
      <w:bookmarkEnd w:id="1"/>
      <w:r>
        <w:t>ПЕРЕЧЕНЬ</w:t>
      </w:r>
    </w:p>
    <w:p w:rsidR="003664C3" w:rsidRDefault="003664C3">
      <w:pPr>
        <w:pStyle w:val="ConsPlusTitle"/>
        <w:jc w:val="center"/>
      </w:pPr>
      <w:r>
        <w:t>ОТРАСЛЕЙ (СФЕР) ЭКОНОМИКИ (ВИДОВ ДЕЯТЕЛЬНОСТИ) И ОЖИДАЕМЫХ</w:t>
      </w:r>
    </w:p>
    <w:p w:rsidR="003664C3" w:rsidRDefault="003664C3">
      <w:pPr>
        <w:pStyle w:val="ConsPlusTitle"/>
        <w:jc w:val="center"/>
      </w:pPr>
      <w:r>
        <w:t>РЕЗУЛЬТАТОВ РАЗВИТИЯ КОНКУРЕНЦИИ</w:t>
      </w:r>
    </w:p>
    <w:p w:rsidR="003664C3" w:rsidRDefault="003664C3">
      <w:pPr>
        <w:pStyle w:val="ConsPlusNormal"/>
        <w:jc w:val="both"/>
      </w:pPr>
    </w:p>
    <w:p w:rsidR="003664C3" w:rsidRDefault="003664C3">
      <w:pPr>
        <w:sectPr w:rsidR="003664C3" w:rsidSect="00FD0A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6"/>
        <w:gridCol w:w="4082"/>
        <w:gridCol w:w="5216"/>
      </w:tblGrid>
      <w:tr w:rsidR="003664C3"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64C3" w:rsidRDefault="003664C3">
            <w:pPr>
              <w:pStyle w:val="ConsPlusNormal"/>
            </w:pP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64C3" w:rsidRDefault="003664C3">
            <w:pPr>
              <w:pStyle w:val="ConsPlusNormal"/>
              <w:jc w:val="center"/>
            </w:pPr>
            <w:r>
              <w:t>Отрасль (сфера) экономики (виды деятельности)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C3" w:rsidRDefault="003664C3">
            <w:pPr>
              <w:pStyle w:val="ConsPlusNormal"/>
              <w:jc w:val="center"/>
            </w:pPr>
            <w:r>
              <w:t>Ожидаемые результаты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Здравоохранение, в том числе рынки лекарственных препаратов для медицинского применения, рынки медицинских изделий, рынки медицинских услуг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обеспечение функционирования рынков лекарственных препаратов для медицинского применения и рынков медицинских изделий на принципах взаимозаменяемости;</w:t>
            </w:r>
          </w:p>
          <w:p w:rsidR="003664C3" w:rsidRDefault="003664C3">
            <w:pPr>
              <w:pStyle w:val="ConsPlusNormal"/>
            </w:pPr>
            <w:r>
              <w:t>снижение цен на лекарственные препараты для медицинского применения и медицинские изделия, улучшение их доступности для граждан;</w:t>
            </w:r>
          </w:p>
          <w:p w:rsidR="003664C3" w:rsidRDefault="003664C3">
            <w:pPr>
              <w:pStyle w:val="ConsPlusNormal"/>
            </w:pPr>
            <w:r>
              <w:t>обеспечение недискриминационного распределения финансовых средств системы обязательного медицинского страхования за оплату медицинских услуг, оказанных гражданам в рамках программы гарантий бесплатного оказания медицинской помощи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Рынок социальных услуг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обеспечение возможности участия в оказании социальных услуг негосударственным организациям на недискриминационной основе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Агропромышленный комплекс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повышение уровня товарности основных видов сельскохозяйственной продукции, расширение географии поставок и номенклатуры сельскохозяйственных товаров, реализуемых на организованных торгах, снижение зависимости внутреннего рынка от иностранного селекционного и генетического материалов и связанных с ними агротехнологических решений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Дорожное строительство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 xml:space="preserve">сокращение доли закупок, признанных несостоявшимися, с 30 процентов в 2017 году не менее чем на 5 процентов в год. Исключение участия в торгах лиц, входящих в группу лиц, определяемую в </w:t>
            </w:r>
            <w:r>
              <w:lastRenderedPageBreak/>
              <w:t>соответствии с антимонопольным законодательством.</w:t>
            </w:r>
          </w:p>
          <w:p w:rsidR="003664C3" w:rsidRDefault="003664C3">
            <w:pPr>
              <w:pStyle w:val="ConsPlusNormal"/>
            </w:pPr>
            <w:r>
              <w:t>Декартелизация сферы дорожного строительства, в том числе при осуществлении государственных закупок на содержание, ремонт и строительство объектов дорожного хозяйства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Телекоммуникации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обеспечение формирования инновационных инфраструктур на принципах установления недискриминационных требований для участников рынков вне зависимости от технологий, используемых при оказании услуг в сфере связи.</w:t>
            </w:r>
          </w:p>
          <w:p w:rsidR="003664C3" w:rsidRDefault="003664C3">
            <w:pPr>
              <w:pStyle w:val="ConsPlusNormal"/>
            </w:pPr>
            <w:r>
              <w:t>Обеспечение в не менее чем 80 процентах городов с численностью более 20 тыс. человек наличия не менее 3 операторов, предоставляющих услуги связи для целей передачи сигнала.</w:t>
            </w:r>
          </w:p>
          <w:p w:rsidR="003664C3" w:rsidRDefault="003664C3">
            <w:pPr>
              <w:pStyle w:val="ConsPlusNormal"/>
            </w:pPr>
            <w:r>
              <w:t>Устранение необоснованной разницы в тарифах на услуги сотовой связи при поездках по Российской Федерации (роуминг)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Информационные технологии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повышение доли российских программных продуктов в сфере информационных технологий, в том числе в социально значимых отраслях (энергетика, жилищно-коммунальное хозяйство, здравоохранение, образование, транспорт, безопасность), включая предоставление услуг в формате облачных сервисов, не менее чем на 10 процентов ежегодно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Жилищно-коммунальное хозяйство, в том числе теплоснабжение, водоснабжение, водоотведение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 xml:space="preserve">сокращение в субъекте Российской Федерации доли полезного отпуска ресурсов, реализуемых государственными и муниципальными унитарными предприятиями, в общем объеме таких ресурсов, реализуемых в субъекте Российской Федерации, до </w:t>
            </w:r>
            <w:r>
              <w:lastRenderedPageBreak/>
              <w:t>следующих показателей (при условии неувеличения доли полезного отпуска ресурсов, реализуемого государственными и муниципальными унитарными предприятиями, в общем объеме таких ресурсов, реализуемых в субъекте Российской Федерации, по сравнению с уровнем 2016 года в субъектах Российской Федерации, где на момент утверждения Национального плана уже достигнуты показатели первого или последующих годов):</w:t>
            </w:r>
          </w:p>
          <w:p w:rsidR="003664C3" w:rsidRDefault="003664C3">
            <w:pPr>
              <w:pStyle w:val="ConsPlusNormal"/>
            </w:pPr>
            <w:r>
              <w:t>теплоснабжение - до 20 процентов в 2019 году и до 10 процентов в 2020 году;</w:t>
            </w:r>
          </w:p>
          <w:p w:rsidR="003664C3" w:rsidRDefault="003664C3">
            <w:pPr>
              <w:pStyle w:val="ConsPlusNormal"/>
            </w:pPr>
            <w:r>
              <w:t>водоснабжение - до 20 процентов в 2019 году и до 10 процентов в 2020 году;</w:t>
            </w:r>
          </w:p>
          <w:p w:rsidR="003664C3" w:rsidRDefault="003664C3">
            <w:pPr>
              <w:pStyle w:val="ConsPlusNormal"/>
            </w:pPr>
            <w:r>
              <w:t>водоотведение - до 20 процентов в 2019 году и до 10 процентов в 2020 году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Газоснабжение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переход к рыночному ценообразованию путем формирования биржевых и внебиржевых индикаторов цен на природный газ, обеспеченных в том числе увеличением объема продаж природного газа на организованных торгах. Формирование биржевого индекса, формирование внебиржевого индекса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Нефть и нефтепродукты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 xml:space="preserve">развитие рыночных механизмов ценообразования путем развития организованных торгов нефтью на экспорт и формирование эталона (бенчмарк) на российскую нефть, развитие срочного биржевого рынка на нефтепродукты, развитие организованных мелкооптовых торгов и формирование рыночных ценовых индикаторов мелкооптового рынка, дерегулирование цен по транспортировке нефтепродуктов по магистральным нефтепродуктопроводам, предусматривающих </w:t>
            </w:r>
            <w:r>
              <w:lastRenderedPageBreak/>
              <w:t>поддержание объемов организованных торгов нефтепродуктов на уровне более 10 процентов поставок на внутренний рынок, увеличение объема совершаемых экспортных сделок на нефть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lastRenderedPageBreak/>
              <w:t>10.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Сфера естественных монополий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исключение тарифной дискриминации.</w:t>
            </w:r>
          </w:p>
          <w:p w:rsidR="003664C3" w:rsidRDefault="003664C3">
            <w:pPr>
              <w:pStyle w:val="ConsPlusNormal"/>
            </w:pPr>
            <w:r>
              <w:t>Прозрачность и долгосрочность тарифного регулирования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Транспортные услуги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развитие добросовестной конкуренции на рынке грузовых перевозок (автомобильный, железнодорожный, воздушный и водный виды транспорта) и связанных с ними услуг.</w:t>
            </w:r>
          </w:p>
          <w:p w:rsidR="003664C3" w:rsidRDefault="003664C3">
            <w:pPr>
              <w:pStyle w:val="ConsPlusNormal"/>
            </w:pPr>
            <w:r>
              <w:t>Дальнейшее развитие институтов взаимодействия государства и бизнеса (в том числе в рамках совета рынка транспортных услуг).</w:t>
            </w:r>
          </w:p>
          <w:p w:rsidR="003664C3" w:rsidRDefault="003664C3">
            <w:pPr>
              <w:pStyle w:val="ConsPlusNormal"/>
            </w:pPr>
            <w:r>
              <w:t>Развитие электронных систем транспортных услуг, в том числе для малого и среднего бизнеса, которые предоставляются организациями в сфере транспорта, не являющимися субъектами естественных монополий, и (или) в отношении которых не применяется ценовое регулирование, в том числе путем запуска в эксплуатацию электронной торговой площадки по перевозкам грузов, и формирование рыночных индикаторов на цены. Контроль уровня экономической концентрации в сфере грузового транспорта.</w:t>
            </w:r>
          </w:p>
          <w:p w:rsidR="003664C3" w:rsidRDefault="003664C3">
            <w:pPr>
              <w:pStyle w:val="ConsPlusNormal"/>
            </w:pPr>
            <w:r>
              <w:t>Актуализация нормативной базы в сфере грузовых перевозок, в том числе разработка правил недискриминационного доступа к услугам портов, актуализация правил недискриминационного доступа к услугам железнодорожных перевозок и стандартов раскрытия информации.</w:t>
            </w:r>
          </w:p>
          <w:p w:rsidR="003664C3" w:rsidRDefault="003664C3">
            <w:pPr>
              <w:pStyle w:val="ConsPlusNormal"/>
            </w:pPr>
            <w:r>
              <w:t xml:space="preserve">Утверждение нового тарифного прейскуранта </w:t>
            </w:r>
            <w:r>
              <w:lastRenderedPageBreak/>
              <w:t>открытого акционерного общества "РЖД" (в том числе выделение локомотивной составляющей тарифа в необходимой валовой выручке субъекта регулирования).</w:t>
            </w:r>
          </w:p>
          <w:p w:rsidR="003664C3" w:rsidRDefault="003664C3">
            <w:pPr>
              <w:pStyle w:val="ConsPlusNormal"/>
            </w:pPr>
            <w:r>
              <w:t>Комплексное развитие межрегиональных и муниципальных перевозок различными видами транспорта (развитие межвидовой конкуренции пассажирских перевозок).</w:t>
            </w:r>
          </w:p>
          <w:p w:rsidR="003664C3" w:rsidRDefault="003664C3">
            <w:pPr>
              <w:pStyle w:val="ConsPlusNormal"/>
            </w:pPr>
            <w:r>
              <w:t>Разработка баланса межвидовой конкуренции в сфере грузовых и пассажирских перевозок (включая внутренний водный, железнодорожный транспорт и трубопроводный транспорт)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Промышленность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 w:rsidR="003664C3" w:rsidRDefault="003664C3">
            <w:pPr>
              <w:pStyle w:val="ConsPlusNormal"/>
            </w:pPr>
            <w:r>
              <w:t>создание условий для производства российских товаров, способных эффективно конкурировать с зарубежными аналогами на внутреннем и внешнем рынках.</w:t>
            </w:r>
          </w:p>
          <w:p w:rsidR="003664C3" w:rsidRDefault="003664C3">
            <w:pPr>
              <w:pStyle w:val="ConsPlusNormal"/>
            </w:pPr>
            <w:r>
              <w:t>Увеличение доли экспорта российских промышленных товаров в общем объеме промышленных товаров, произведенных на территории Российской Федерации</w:t>
            </w:r>
          </w:p>
        </w:tc>
      </w:tr>
      <w:tr w:rsidR="003664C3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64C3" w:rsidRDefault="003664C3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64C3" w:rsidRDefault="003664C3">
            <w:pPr>
              <w:pStyle w:val="ConsPlusNormal"/>
            </w:pPr>
            <w:r>
              <w:t>Финансовые рынки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64C3" w:rsidRDefault="003664C3">
            <w:pPr>
              <w:pStyle w:val="ConsPlusNormal"/>
            </w:pPr>
            <w:r>
              <w:t>создание конкурентного механизма субсидирования возмещения потерь в доходах российских лизинговых организаций при предоставлении лизингополучателю скидки по уплате авансового платежа по договорам лизинга. Внесение изменений в порядок формирования Комитета пользователей услуг центрального депозитария в целях создания условий для обеспечения необходимого влияния пользователей услуг центрального депозитария на его тарифную политику и для предупреждения установления им необоснованных цен на свои услуги.</w:t>
            </w:r>
          </w:p>
        </w:tc>
      </w:tr>
    </w:tbl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jc w:val="both"/>
      </w:pPr>
    </w:p>
    <w:p w:rsidR="003664C3" w:rsidRDefault="003664C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1215" w:rsidRDefault="00BB1215"/>
    <w:sectPr w:rsidR="00BB1215" w:rsidSect="00AC150F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3664C3"/>
    <w:rsid w:val="003664C3"/>
    <w:rsid w:val="00BB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6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6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664C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6C076501788AE9EB5DD57FBEA7BC76034BCDB1B0FF99A42603E04803B08810D411FDC826516BF98C33B55FDD37C576A612302610W5TE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F6C076501788AE9EB5DD57FBEA7BC760348CBBDB5F299A42603E04803B08810D411FDCB235260ADD47CB4039B6BD675AE1233270F55CE81WET3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6C076501788AE9EB5DD57FBEA7BC76034BCDB1B0FF99A42603E04803B08810D411FDC826516BF98C33B55FDD37C576A612302610W5TEJ" TargetMode="External"/><Relationship Id="rId5" Type="http://schemas.openxmlformats.org/officeDocument/2006/relationships/hyperlink" Target="consultantplus://offline/ref=8F6C076501788AE9EB5DD57FBEA7BC760249CBB1BFF199A42603E04803B08810D411FDCB235260ACDD7CB4039B6BD675AE1233270F55CE81WET3J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4365</Words>
  <Characters>24883</Characters>
  <Application>Microsoft Office Word</Application>
  <DocSecurity>0</DocSecurity>
  <Lines>207</Lines>
  <Paragraphs>58</Paragraphs>
  <ScaleCrop>false</ScaleCrop>
  <Company/>
  <LinksUpToDate>false</LinksUpToDate>
  <CharactersWithSpaces>29190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1</cp:revision>
  <dcterms:created xsi:type="dcterms:W3CDTF">2019-11-29T09:19:00Z</dcterms:created>
  <dcterms:modified xsi:type="dcterms:W3CDTF">2019-11-29T09:19:00Z</dcterms:modified>
</cp:coreProperties>
</file>