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338" w:rsidRPr="00AA5497" w:rsidRDefault="006B0338" w:rsidP="006B0338">
      <w:pPr>
        <w:suppressAutoHyphens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СОВЕТ </w:t>
      </w:r>
      <w:r>
        <w:rPr>
          <w:rFonts w:ascii="Arial" w:hAnsi="Arial" w:cs="Arial"/>
        </w:rPr>
        <w:t>ДЕПУТАТОВ ВЕРХ-КАМЫШЕНСКОГО</w:t>
      </w:r>
      <w:r w:rsidRPr="00AA5497">
        <w:rPr>
          <w:rFonts w:ascii="Arial" w:hAnsi="Arial" w:cs="Arial"/>
        </w:rPr>
        <w:t xml:space="preserve"> СЕЛЬСОВЕТА</w:t>
      </w:r>
    </w:p>
    <w:p w:rsidR="006B0338" w:rsidRPr="00AA5497" w:rsidRDefault="006B0338" w:rsidP="006B0338">
      <w:pPr>
        <w:suppressAutoHyphens/>
        <w:ind w:firstLine="709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КРАСНОЩЁКОВСКОГО  РАЙОНА  АЛТАЙСКОГО КРАЯ</w:t>
      </w:r>
    </w:p>
    <w:p w:rsidR="006B0338" w:rsidRPr="00AA5497" w:rsidRDefault="006B0338" w:rsidP="006B0338">
      <w:pPr>
        <w:ind w:firstLine="709"/>
        <w:jc w:val="center"/>
        <w:rPr>
          <w:rFonts w:ascii="Arial" w:hAnsi="Arial" w:cs="Arial"/>
          <w:b/>
          <w:color w:val="000000"/>
        </w:rPr>
      </w:pPr>
    </w:p>
    <w:p w:rsidR="006B0338" w:rsidRPr="00AA5497" w:rsidRDefault="006B0338" w:rsidP="006B0338">
      <w:pPr>
        <w:ind w:firstLine="709"/>
        <w:jc w:val="center"/>
        <w:rPr>
          <w:rFonts w:ascii="Arial" w:hAnsi="Arial" w:cs="Arial"/>
          <w:b/>
          <w:color w:val="000000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b/>
          <w:color w:val="000000"/>
        </w:rPr>
      </w:pPr>
    </w:p>
    <w:p w:rsidR="006B0338" w:rsidRPr="00AA5497" w:rsidRDefault="006B0338" w:rsidP="006B0338">
      <w:pPr>
        <w:ind w:firstLine="709"/>
        <w:jc w:val="center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РЕШЕНИЕ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</w:p>
    <w:p w:rsidR="006B0338" w:rsidRPr="00AA5497" w:rsidRDefault="0012167B" w:rsidP="006B0338">
      <w:pPr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От  25 декабря </w:t>
      </w:r>
      <w:r w:rsidR="006B0338" w:rsidRPr="00AA5497">
        <w:rPr>
          <w:rFonts w:ascii="Arial" w:hAnsi="Arial" w:cs="Arial"/>
          <w:color w:val="000000"/>
        </w:rPr>
        <w:t xml:space="preserve">  </w:t>
      </w:r>
      <w:smartTag w:uri="urn:schemas-microsoft-com:office:smarttags" w:element="metricconverter">
        <w:smartTagPr>
          <w:attr w:name="ProductID" w:val="2020 г"/>
        </w:smartTagPr>
        <w:r w:rsidR="006B0338" w:rsidRPr="00AA5497">
          <w:rPr>
            <w:rFonts w:ascii="Arial" w:hAnsi="Arial" w:cs="Arial"/>
            <w:color w:val="000000"/>
          </w:rPr>
          <w:t>2020 г</w:t>
        </w:r>
      </w:smartTag>
      <w:r w:rsidR="006B0338" w:rsidRPr="00AA5497">
        <w:rPr>
          <w:rFonts w:ascii="Arial" w:hAnsi="Arial" w:cs="Arial"/>
          <w:color w:val="000000"/>
        </w:rPr>
        <w:t xml:space="preserve">. № </w:t>
      </w:r>
      <w:r>
        <w:rPr>
          <w:rFonts w:ascii="Arial" w:hAnsi="Arial" w:cs="Arial"/>
          <w:color w:val="000000"/>
        </w:rPr>
        <w:t>24</w:t>
      </w:r>
      <w:r w:rsidR="006B0338" w:rsidRPr="00AA5497">
        <w:rPr>
          <w:rFonts w:ascii="Arial" w:hAnsi="Arial" w:cs="Arial"/>
          <w:color w:val="000000"/>
        </w:rPr>
        <w:t xml:space="preserve">                                        </w:t>
      </w:r>
      <w:r w:rsidR="006B0338">
        <w:rPr>
          <w:rFonts w:ascii="Arial" w:hAnsi="Arial" w:cs="Arial"/>
          <w:color w:val="000000"/>
        </w:rPr>
        <w:t xml:space="preserve">  с.Верх-Камышенка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Об утверждении Правил благоустройства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территории муниципального образования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Верх-Камышенский</w:t>
      </w:r>
      <w:r w:rsidRPr="00AA5497">
        <w:rPr>
          <w:rFonts w:ascii="Arial" w:hAnsi="Arial" w:cs="Arial"/>
          <w:color w:val="000000"/>
        </w:rPr>
        <w:t xml:space="preserve">     сельсовет     Краснощёковского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района Алтайского края.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eastAsia="Calibri" w:hAnsi="Arial" w:cs="Arial"/>
          <w:lang w:eastAsia="en-US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</w:t>
      </w:r>
      <w:r>
        <w:rPr>
          <w:rFonts w:ascii="Arial" w:hAnsi="Arial" w:cs="Arial"/>
          <w:lang w:eastAsia="en-US"/>
        </w:rPr>
        <w:t>Верх-Камышенский</w:t>
      </w:r>
      <w:r w:rsidRPr="00AA5497">
        <w:rPr>
          <w:rFonts w:ascii="Arial" w:hAnsi="Arial" w:cs="Arial"/>
          <w:lang w:eastAsia="en-US"/>
        </w:rPr>
        <w:t xml:space="preserve"> сельсовет Краснощёковского  района Алтайского края, Совет депутатов </w:t>
      </w:r>
      <w:r>
        <w:rPr>
          <w:rFonts w:ascii="Arial" w:hAnsi="Arial" w:cs="Arial"/>
          <w:lang w:eastAsia="en-US"/>
        </w:rPr>
        <w:t>Верх-Камышенского</w:t>
      </w:r>
      <w:r w:rsidRPr="00AA5497">
        <w:rPr>
          <w:rFonts w:ascii="Arial" w:hAnsi="Arial" w:cs="Arial"/>
          <w:lang w:eastAsia="en-US"/>
        </w:rPr>
        <w:t xml:space="preserve"> сельсовета Краснощёковского  района Алтайского края  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                                   РЕШИЛ: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1. Утвердить Правила благоустройства территории муниципального образования </w:t>
      </w:r>
      <w:r>
        <w:rPr>
          <w:rFonts w:ascii="Arial" w:hAnsi="Arial" w:cs="Arial"/>
          <w:lang w:eastAsia="en-US"/>
        </w:rPr>
        <w:t xml:space="preserve">Верх-Камышенский </w:t>
      </w:r>
      <w:r w:rsidRPr="00AA5497">
        <w:rPr>
          <w:rFonts w:ascii="Arial" w:hAnsi="Arial" w:cs="Arial"/>
          <w:lang w:eastAsia="en-US"/>
        </w:rPr>
        <w:t xml:space="preserve"> сельсовет Краснощёковского Алтайского края (прилагаются).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>2. Признать утратившими силу: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  <w:lang w:eastAsia="en-US"/>
        </w:rPr>
        <w:t xml:space="preserve">- </w:t>
      </w:r>
      <w:r w:rsidRPr="00AA5497">
        <w:rPr>
          <w:rFonts w:ascii="Arial" w:hAnsi="Arial" w:cs="Arial"/>
        </w:rPr>
        <w:t xml:space="preserve">решение  Совета депутатов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 Краснощёковск</w:t>
      </w:r>
      <w:r>
        <w:rPr>
          <w:rFonts w:ascii="Arial" w:hAnsi="Arial" w:cs="Arial"/>
        </w:rPr>
        <w:t>ого района Алтайского края от 25</w:t>
      </w:r>
      <w:r w:rsidRPr="00AA5497">
        <w:rPr>
          <w:rFonts w:ascii="Arial" w:hAnsi="Arial" w:cs="Arial"/>
        </w:rPr>
        <w:t xml:space="preserve"> сентября 2018 года № </w:t>
      </w:r>
      <w:r>
        <w:rPr>
          <w:rFonts w:ascii="Arial" w:hAnsi="Arial" w:cs="Arial"/>
        </w:rPr>
        <w:t>22</w:t>
      </w:r>
      <w:r w:rsidRPr="00AA5497">
        <w:rPr>
          <w:rFonts w:ascii="Arial" w:hAnsi="Arial" w:cs="Arial"/>
        </w:rPr>
        <w:t xml:space="preserve"> «Об утверждении Правил благоустройства </w:t>
      </w:r>
      <w:r w:rsidRPr="00AA5497">
        <w:rPr>
          <w:rFonts w:ascii="Arial" w:hAnsi="Arial" w:cs="Arial"/>
          <w:color w:val="000000"/>
        </w:rPr>
        <w:t>территории муници</w:t>
      </w:r>
      <w:r>
        <w:rPr>
          <w:rFonts w:ascii="Arial" w:hAnsi="Arial" w:cs="Arial"/>
          <w:color w:val="000000"/>
        </w:rPr>
        <w:t>пального образования  Верх-Камышенский</w:t>
      </w:r>
      <w:r w:rsidRPr="00AA5497">
        <w:rPr>
          <w:rFonts w:ascii="Arial" w:hAnsi="Arial" w:cs="Arial"/>
          <w:color w:val="000000"/>
        </w:rPr>
        <w:t xml:space="preserve">     сельсовет     Краснощёковского района Алтайского края»</w:t>
      </w:r>
      <w:r>
        <w:rPr>
          <w:rFonts w:ascii="Arial" w:hAnsi="Arial" w:cs="Arial"/>
          <w:color w:val="000000"/>
        </w:rPr>
        <w:t>;</w:t>
      </w:r>
    </w:p>
    <w:p w:rsidR="006B0338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- решение Совета депутатов </w:t>
      </w:r>
      <w:r>
        <w:rPr>
          <w:rFonts w:ascii="Arial" w:hAnsi="Arial" w:cs="Arial"/>
        </w:rPr>
        <w:t>Верх-Камышенского сельсовета от 25 сентября  2019 года № 23</w:t>
      </w:r>
      <w:r w:rsidRPr="00AA5497">
        <w:rPr>
          <w:rFonts w:ascii="Arial" w:hAnsi="Arial" w:cs="Arial"/>
        </w:rPr>
        <w:t xml:space="preserve"> «О  внесении изменений </w:t>
      </w:r>
      <w:r>
        <w:rPr>
          <w:rFonts w:ascii="Arial" w:hAnsi="Arial" w:cs="Arial"/>
        </w:rPr>
        <w:t xml:space="preserve">в Правила благоустройства территории муниципального образования Верх-Камышенский сельсовет Краснощёковского района Алтайского края, утвержденные </w:t>
      </w:r>
      <w:r w:rsidRPr="00AA5497">
        <w:rPr>
          <w:rFonts w:ascii="Arial" w:hAnsi="Arial" w:cs="Arial"/>
        </w:rPr>
        <w:t xml:space="preserve"> решение</w:t>
      </w:r>
      <w:r>
        <w:rPr>
          <w:rFonts w:ascii="Arial" w:hAnsi="Arial" w:cs="Arial"/>
        </w:rPr>
        <w:t>м</w:t>
      </w:r>
      <w:r w:rsidRPr="00AA549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Совета депутатов Верх-Камышенского сельсовета  от 25.09.2018 № 22;</w:t>
      </w:r>
    </w:p>
    <w:p w:rsidR="006B0338" w:rsidRDefault="006B0338" w:rsidP="006B033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A5497">
        <w:rPr>
          <w:rFonts w:ascii="Arial" w:hAnsi="Arial" w:cs="Arial"/>
        </w:rPr>
        <w:t xml:space="preserve">решение Совета депутатов </w:t>
      </w:r>
      <w:r>
        <w:rPr>
          <w:rFonts w:ascii="Arial" w:hAnsi="Arial" w:cs="Arial"/>
        </w:rPr>
        <w:t>Верх-Камышенского сельсовета от 02 марта  2020 года № 8 «О  внесении дополнения</w:t>
      </w:r>
      <w:r w:rsidRPr="00AA54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 Правила благоустройства территории муниципального образования Верх-Камышенский сельсовет Краснощёковского района Алтайского края, утвержденные </w:t>
      </w:r>
      <w:r w:rsidRPr="00AA5497">
        <w:rPr>
          <w:rFonts w:ascii="Arial" w:hAnsi="Arial" w:cs="Arial"/>
        </w:rPr>
        <w:t xml:space="preserve"> решение</w:t>
      </w:r>
      <w:r>
        <w:rPr>
          <w:rFonts w:ascii="Arial" w:hAnsi="Arial" w:cs="Arial"/>
        </w:rPr>
        <w:t>м</w:t>
      </w:r>
      <w:r w:rsidRPr="00AA5497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Совета депутатов Верх-Камышенского сельсовета  от 25.09.2018 № 22 (с изменениями от 25.09.2019 № 23).</w:t>
      </w:r>
    </w:p>
    <w:p w:rsidR="006B0338" w:rsidRPr="00084231" w:rsidRDefault="006B0338" w:rsidP="006B033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3. Обнародовать настоящее решение в установленном порядке.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4</w:t>
      </w:r>
      <w:r w:rsidRPr="00AA5497">
        <w:rPr>
          <w:rFonts w:ascii="Arial" w:hAnsi="Arial" w:cs="Arial"/>
        </w:rPr>
        <w:t xml:space="preserve">. </w:t>
      </w:r>
      <w:r w:rsidRPr="00AA5497">
        <w:rPr>
          <w:rFonts w:ascii="Arial" w:hAnsi="Arial" w:cs="Arial"/>
          <w:color w:val="000000"/>
        </w:rPr>
        <w:t xml:space="preserve">Контроль исполнения настоящего решения возложить на главу Администрации </w:t>
      </w:r>
      <w:r>
        <w:rPr>
          <w:rFonts w:ascii="Arial" w:hAnsi="Arial" w:cs="Arial"/>
          <w:color w:val="000000"/>
        </w:rPr>
        <w:t xml:space="preserve">Верх-Камышенского </w:t>
      </w:r>
      <w:r w:rsidRPr="00AA5497">
        <w:rPr>
          <w:rFonts w:ascii="Arial" w:hAnsi="Arial" w:cs="Arial"/>
          <w:color w:val="000000"/>
        </w:rPr>
        <w:t xml:space="preserve"> сельсовета.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 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color w:val="000000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color w:val="000000"/>
        </w:rPr>
      </w:pPr>
    </w:p>
    <w:p w:rsidR="006B0338" w:rsidRPr="00AA5497" w:rsidRDefault="006B0338" w:rsidP="006B0338">
      <w:pPr>
        <w:suppressAutoHyphens/>
        <w:ind w:hanging="120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</w:t>
      </w:r>
      <w:r w:rsidRPr="00AA5497">
        <w:rPr>
          <w:rFonts w:ascii="Arial" w:hAnsi="Arial" w:cs="Arial"/>
        </w:rPr>
        <w:t xml:space="preserve">  Глава сельсовета            </w:t>
      </w:r>
      <w:r>
        <w:rPr>
          <w:rFonts w:ascii="Arial" w:hAnsi="Arial" w:cs="Arial"/>
        </w:rPr>
        <w:t xml:space="preserve">                                                      Л.М.Белоусова</w:t>
      </w:r>
      <w:r w:rsidRPr="00AA5497">
        <w:rPr>
          <w:rFonts w:ascii="Arial" w:hAnsi="Arial" w:cs="Arial"/>
        </w:rPr>
        <w:t xml:space="preserve">                         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uppressAutoHyphens/>
        <w:ind w:left="7320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ПРИЛОЖЕНИЕ</w:t>
      </w:r>
    </w:p>
    <w:p w:rsidR="006B0338" w:rsidRPr="00AA5497" w:rsidRDefault="006B0338" w:rsidP="006B0338">
      <w:pPr>
        <w:suppressAutoHyphens/>
        <w:ind w:left="7320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к решению Совета депутатов</w:t>
      </w:r>
    </w:p>
    <w:p w:rsidR="006B0338" w:rsidRPr="00AA5497" w:rsidRDefault="006B0338" w:rsidP="006B0338">
      <w:pPr>
        <w:suppressAutoHyphens/>
        <w:ind w:left="7320"/>
        <w:jc w:val="both"/>
        <w:rPr>
          <w:rFonts w:ascii="Arial" w:hAnsi="Arial" w:cs="Arial"/>
        </w:rPr>
      </w:pP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</w:t>
      </w:r>
    </w:p>
    <w:p w:rsidR="006B0338" w:rsidRPr="00AA5497" w:rsidRDefault="0012167B" w:rsidP="006B0338">
      <w:pPr>
        <w:suppressAutoHyphens/>
        <w:ind w:left="7320"/>
        <w:jc w:val="both"/>
        <w:rPr>
          <w:rFonts w:ascii="Arial" w:hAnsi="Arial" w:cs="Arial"/>
        </w:rPr>
      </w:pPr>
      <w:r>
        <w:rPr>
          <w:rFonts w:ascii="Arial" w:hAnsi="Arial" w:cs="Arial"/>
        </w:rPr>
        <w:t>От 25.12.2020 г.</w:t>
      </w:r>
      <w:r w:rsidR="006B0338" w:rsidRPr="00AA5497">
        <w:rPr>
          <w:rFonts w:ascii="Arial" w:hAnsi="Arial" w:cs="Arial"/>
        </w:rPr>
        <w:t xml:space="preserve"> №   </w:t>
      </w:r>
      <w:r>
        <w:rPr>
          <w:rFonts w:ascii="Arial" w:hAnsi="Arial" w:cs="Arial"/>
        </w:rPr>
        <w:t>24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  <w:b/>
        </w:rPr>
      </w:pPr>
    </w:p>
    <w:p w:rsidR="006B0338" w:rsidRPr="00AA5497" w:rsidRDefault="006B0338" w:rsidP="006B0338">
      <w:pPr>
        <w:suppressAutoHyphens/>
        <w:ind w:firstLine="709"/>
        <w:jc w:val="center"/>
        <w:rPr>
          <w:rFonts w:ascii="Arial" w:hAnsi="Arial" w:cs="Arial"/>
          <w:b/>
        </w:rPr>
      </w:pPr>
    </w:p>
    <w:p w:rsidR="006B0338" w:rsidRPr="00AA5497" w:rsidRDefault="006B0338" w:rsidP="006B0338">
      <w:pPr>
        <w:suppressAutoHyphens/>
        <w:ind w:firstLine="709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ПРАВИЛА</w:t>
      </w:r>
    </w:p>
    <w:p w:rsidR="006B0338" w:rsidRPr="00AA5497" w:rsidRDefault="006B0338" w:rsidP="006B0338">
      <w:pPr>
        <w:suppressAutoHyphens/>
        <w:ind w:firstLine="709"/>
        <w:jc w:val="center"/>
        <w:rPr>
          <w:rFonts w:ascii="Arial" w:eastAsia="Calibri" w:hAnsi="Arial" w:cs="Arial"/>
          <w:b/>
          <w:bCs/>
          <w:lang w:eastAsia="en-US"/>
        </w:rPr>
      </w:pPr>
      <w:r w:rsidRPr="00AA5497">
        <w:rPr>
          <w:rFonts w:ascii="Arial" w:eastAsia="Calibri" w:hAnsi="Arial" w:cs="Arial"/>
          <w:b/>
          <w:bCs/>
          <w:lang w:eastAsia="en-US"/>
        </w:rPr>
        <w:t>благоустройства территории</w:t>
      </w:r>
    </w:p>
    <w:p w:rsidR="006B0338" w:rsidRPr="00AA5497" w:rsidRDefault="006B0338" w:rsidP="006B0338">
      <w:pPr>
        <w:suppressAutoHyphens/>
        <w:ind w:firstLine="709"/>
        <w:jc w:val="center"/>
        <w:rPr>
          <w:rFonts w:ascii="Arial" w:eastAsia="Calibri" w:hAnsi="Arial" w:cs="Arial"/>
          <w:b/>
          <w:bCs/>
          <w:lang w:eastAsia="en-US"/>
        </w:rPr>
      </w:pPr>
      <w:r w:rsidRPr="00AA5497">
        <w:rPr>
          <w:rFonts w:ascii="Arial" w:eastAsia="Calibri" w:hAnsi="Arial" w:cs="Arial"/>
          <w:b/>
          <w:bCs/>
          <w:lang w:eastAsia="en-US"/>
        </w:rPr>
        <w:t xml:space="preserve">муниципального образования  </w:t>
      </w:r>
      <w:r>
        <w:rPr>
          <w:rFonts w:ascii="Arial" w:eastAsia="Calibri" w:hAnsi="Arial" w:cs="Arial"/>
          <w:b/>
          <w:bCs/>
          <w:lang w:eastAsia="en-US"/>
        </w:rPr>
        <w:t>Верх-Камышенский</w:t>
      </w:r>
      <w:r w:rsidRPr="00AA5497">
        <w:rPr>
          <w:rFonts w:ascii="Arial" w:eastAsia="Calibri" w:hAnsi="Arial" w:cs="Arial"/>
          <w:b/>
          <w:bCs/>
          <w:lang w:eastAsia="en-US"/>
        </w:rPr>
        <w:t xml:space="preserve"> сельсовет</w:t>
      </w:r>
    </w:p>
    <w:p w:rsidR="006B0338" w:rsidRPr="00AA5497" w:rsidRDefault="006B0338" w:rsidP="006B0338">
      <w:pPr>
        <w:suppressAutoHyphens/>
        <w:ind w:firstLine="709"/>
        <w:jc w:val="center"/>
        <w:rPr>
          <w:rFonts w:ascii="Arial" w:hAnsi="Arial" w:cs="Arial"/>
          <w:b/>
        </w:rPr>
      </w:pPr>
      <w:r w:rsidRPr="00AA5497">
        <w:rPr>
          <w:rFonts w:ascii="Arial" w:eastAsia="Calibri" w:hAnsi="Arial" w:cs="Arial"/>
          <w:b/>
          <w:bCs/>
          <w:lang w:eastAsia="en-US"/>
        </w:rPr>
        <w:t>Краснощёковского района Алтайского края</w:t>
      </w:r>
    </w:p>
    <w:p w:rsidR="006B0338" w:rsidRPr="00AA5497" w:rsidRDefault="006B0338" w:rsidP="006B0338">
      <w:pPr>
        <w:suppressAutoHyphens/>
        <w:autoSpaceDE w:val="0"/>
        <w:autoSpaceDN w:val="0"/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1. ОБЩИЕ ПОЛОЖЕНИЯ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1.1. Правила благоустройства территории муниципального образования </w:t>
      </w:r>
      <w:r>
        <w:rPr>
          <w:rFonts w:ascii="Arial" w:hAnsi="Arial" w:cs="Arial"/>
        </w:rPr>
        <w:t>Верх-Камышенский</w:t>
      </w:r>
      <w:r w:rsidRPr="00AA5497">
        <w:rPr>
          <w:rFonts w:ascii="Arial" w:hAnsi="Arial" w:cs="Arial"/>
        </w:rPr>
        <w:t xml:space="preserve"> сельсовет Краснощёковского района Алтайского края (далее – Правила) разработаны на основании Жилищного кодекса Российской Федерации, Федерального закона от 24 июня 1998 года № 89-ФЗ «Об отходах производства и потребления», Федерального закона от 30 марта 1999 года № 52-ФЗ «О санитарно-эпидемиологическом благополучии населения», Федерального закона от 10 января 2002 года № 7-ФЗ «Об охране окружающей среды», Федерального закона от 6 октября 2003 года № 131-ФЗ «Об общих принципах организации местного самоуправления в Российской Федерации», Федерального закона от 8 ноября 2007 года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Устава муниципального образования </w:t>
      </w:r>
      <w:r>
        <w:rPr>
          <w:rFonts w:ascii="Arial" w:hAnsi="Arial" w:cs="Arial"/>
        </w:rPr>
        <w:t>Верх-Камышенский</w:t>
      </w:r>
      <w:r w:rsidRPr="00AA5497">
        <w:rPr>
          <w:rFonts w:ascii="Arial" w:hAnsi="Arial" w:cs="Arial"/>
        </w:rPr>
        <w:t xml:space="preserve"> сельсовет Краснощёковского района Алтайского края.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1.2. Правила устанавливают на основе законодательства Российской Федерации и иных нормативных правовых актов Российской Федерации, а также нормативных правовых актов субъектов Российской Федерации требования к благоустройству и элементам благоустройства территории муниципального образования </w:t>
      </w:r>
      <w:r>
        <w:rPr>
          <w:rFonts w:ascii="Arial" w:hAnsi="Arial" w:cs="Arial"/>
        </w:rPr>
        <w:t>Верх-Камышенский</w:t>
      </w:r>
      <w:r w:rsidRPr="00AA5497">
        <w:rPr>
          <w:rFonts w:ascii="Arial" w:hAnsi="Arial" w:cs="Arial"/>
        </w:rPr>
        <w:t xml:space="preserve"> сельсовет Краснощёковского района Алтайского края (далее – </w:t>
      </w:r>
      <w:r>
        <w:rPr>
          <w:rFonts w:ascii="Arial" w:hAnsi="Arial" w:cs="Arial"/>
        </w:rPr>
        <w:t>Верх-Камышенский</w:t>
      </w:r>
      <w:r w:rsidRPr="00AA5497">
        <w:rPr>
          <w:rFonts w:ascii="Arial" w:hAnsi="Arial" w:cs="Arial"/>
        </w:rPr>
        <w:t xml:space="preserve"> сельсовет), перечень мероприятий по благоустройству территории муниципального образования  </w:t>
      </w:r>
      <w:r>
        <w:rPr>
          <w:rFonts w:ascii="Arial" w:hAnsi="Arial" w:cs="Arial"/>
        </w:rPr>
        <w:t>Верх-Камышенский</w:t>
      </w:r>
      <w:r w:rsidRPr="00AA5497">
        <w:rPr>
          <w:rFonts w:ascii="Arial" w:hAnsi="Arial" w:cs="Arial"/>
        </w:rPr>
        <w:t xml:space="preserve"> сельсовет, порядок и периодичность их проведения.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Правила регулируют общественные отношения возникающие в процессе благоустройства территории поселения, в том числе: содержания территорий общего пользования и порядка пользования такими территориями; внешнего вида фасадов и ограждающих конструкций зданий, строений, сооружений; проектирование, размещение, содержание и восстановление элементов благоустройства, в том числе после проведения земляных работ; организация освещения территории муниципального образования, включая архитектурную подсветку зданий, строений, сооружений; организации озеленения территории муниципального образования,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размещение информации на территории муниципального образования, в том числе установки указателей с наименованиями улиц и номерами домов, вывесок; размещения и содержания детских и спортивных площадок, площадок для выгула животных, парковок (парковочных мест), малых архитектурных форм; организации пешеходных коммуникаций, в том числе тротуаров, аллей, дорожек, тропинок; </w:t>
      </w:r>
      <w:r w:rsidRPr="00AA5497">
        <w:rPr>
          <w:rFonts w:ascii="Arial" w:hAnsi="Arial" w:cs="Arial"/>
        </w:rPr>
        <w:lastRenderedPageBreak/>
        <w:t>обустройство территории муниципального образования в целях обеспечения беспрепятственного передвижения по указанной территории инвалидов и других маломобильных групп населения; уборки территории муниципального образования, в том числе в зимний период; организация стоков ливневых вод; порядка проведения земляных работ; праздничного оформления территории муниципального образования; порядка участия граждан и организаций в реализации мероприятий по благоустройству территории муниципального образования; осуществления контроля за соблюдением правил благоустройства территории муниципального образования.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1.3. Организация работ по уборке и благоустройству, надлежащему санитарному содержанию, поддержанию чистоты и порядка на занимаемых земельных участках, обеспечению надлежащего технического состояния, а также приведению в соответствие с настоящими Правилами внешнего облика зданий, строений и сооружений, ограждений и иных объемно-пространственных материальных объектов, расположенных на территории поселения, обеспечивается собственниками и (или) уполномоченными ими лицами, являющимися владельцами и (или) пользователями таких земельных участков и объектов.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1.4. В настоящих Правилах применяются следующие понятия:</w:t>
      </w:r>
    </w:p>
    <w:p w:rsidR="006B0338" w:rsidRPr="00AA5497" w:rsidRDefault="006B0338" w:rsidP="006B0338">
      <w:pPr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аварийно-опасные деревья – деревья, представляющие опасность для жизни и здоровья граждан, имущества и создающие аварийно-опасные ситуации;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благоустройство территории – 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газон – участок земли с искусственно созданным травяным покровом;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дерево – многолетнее растение с четко выраженным стволом, несущими боковыми ветвями и верхушечным побегом;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естественная растительность – совокупность древесных, кустарниковых и травянистых растений естественного происхождения на определенной территории;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жидкие бытовые отходы – 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зеленые насаждения – древесно-кустарниковая и травянистая растительность естественного и искусственного происхождения, выполняющая средообразующие, рекреационные, санитарно-гигиенические, экологические и эстетические функции;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инвентаризация зеленых насаждений – процесс регистрации информации о количестве зеленых насаждений на территории поселения, их состоянии для ведения муниципального хозяйства на всех уровнях управления, эксплуатации и финансирования, отнесения их к соответствующим категориям земель, охранному статусу и режиму содержания;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компенсационное озеленение – деятельность Администрации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 по созданию зеленых насаждений взамен уничтоженных и их сохранению до полной приживаемости на территории поселения;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кустарник – многолетнее растение, ветвящееся у самой поверхности почвы и не имеющее во взрослом состоянии главного ствола;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мусор – мелкие неоднородные сухие или влажные отходы либо отходы, владелец которых не установлен;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объект озеленения – озелененная территория, организованная на определенном земельном участке по принципам ландшафтной архитектуры, включающая в себя элементы благоустройства (парки, скверы, бульвары, улицы, проезды, кварталы и т.д.);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объекты благоустройства – территории поселения, на которых осуществляется деятельность по благоустройству: площадки, дворы, кварталы, функционально-планировочные образования, а также территории поселения,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озелененные территории – территории общего пользования, на которых расположены зеленые насаждения, включая зоны рекреации и зеленых насаждений, определяемые в соответствии с Правилами землепользования и застройки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сельсовета;</w:t>
      </w:r>
    </w:p>
    <w:p w:rsidR="006B0338" w:rsidRPr="00AA5497" w:rsidRDefault="006B0338" w:rsidP="006B0338">
      <w:pPr>
        <w:pStyle w:val="1"/>
        <w:spacing w:line="240" w:lineRule="auto"/>
        <w:ind w:firstLine="709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отходы производства и потребления (далее - отходы) - вещества или предметы, которые образованы в процессе производства, выполнения работ, оказания услуг или в процессе потребления, которые удаляются, предназначены для удаления или подлежат удалению в соответствии с Федеральным законом от 24 июня </w:t>
      </w:r>
      <w:smartTag w:uri="urn:schemas-microsoft-com:office:smarttags" w:element="metricconverter">
        <w:smartTagPr>
          <w:attr w:name="ProductID" w:val="1998 г"/>
        </w:smartTagPr>
        <w:r w:rsidRPr="00AA5497">
          <w:rPr>
            <w:rFonts w:ascii="Arial" w:hAnsi="Arial" w:cs="Arial"/>
            <w:sz w:val="24"/>
            <w:szCs w:val="24"/>
          </w:rPr>
          <w:t>1998 г</w:t>
        </w:r>
      </w:smartTag>
      <w:r w:rsidRPr="00AA5497">
        <w:rPr>
          <w:rFonts w:ascii="Arial" w:hAnsi="Arial" w:cs="Arial"/>
          <w:sz w:val="24"/>
          <w:szCs w:val="24"/>
        </w:rPr>
        <w:t>. № 89-ФЗ</w:t>
      </w:r>
      <w:r w:rsidRPr="00AA5497">
        <w:rPr>
          <w:rFonts w:ascii="Arial" w:hAnsi="Arial" w:cs="Arial"/>
          <w:sz w:val="24"/>
          <w:szCs w:val="24"/>
        </w:rPr>
        <w:br/>
        <w:t>«Об отходах производства и потребления»;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охрана зеленых насаждений – система мер, направленных на защиту зеленых насаждений от негативного воздействия хозяйственной и иной деятельности, включающая, в том числе, борьбу с болезнями и вредителями растений;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повреждение зеленых насаждений – нарушение целостности зеленых насаждений в результате механического, термического, биологического или химического воздействия, ухудшения качества среды обитания, вызванного изъятием или загрязнением почвы в зоне зеленых насаждений, изменением состава атмосферного воздуха, но не влекущее прекращение их роста;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потребитель – собственник твердых коммунальных отходов или уполномоченное им лицо, заключившее или обязанное заключить с региональным оператором договор на оказание услуг по обращению с твердыми коммунальными отходами;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shd w:val="clear" w:color="auto" w:fill="D8EDE8"/>
        </w:rPr>
      </w:pPr>
      <w:r w:rsidRPr="00AA5497">
        <w:rPr>
          <w:rFonts w:ascii="Arial" w:hAnsi="Arial" w:cs="Arial"/>
        </w:rPr>
        <w:t>прилегающая территория – территория общего пользования, которая прилегает к зданию, строению, сооружению, земельному участку в случае, если такой земельный участок образован, и границы которой определены правилами благоустройства территории муниципального образования в соответствии с порядком, установленным законом субъекта Российской Федерации</w:t>
      </w:r>
      <w:r w:rsidRPr="00AA5497">
        <w:rPr>
          <w:rFonts w:ascii="Arial" w:hAnsi="Arial" w:cs="Arial"/>
          <w:shd w:val="clear" w:color="auto" w:fill="D8EDE8"/>
        </w:rPr>
        <w:t>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санитарные рубки – рубки, проводимые с целью улучшения санитарного состояния зеленых насаждений (в том числе удаление аварийно-опасных, сухостойных и больных деревьев и кустарников), производимые по результатам обследования зеленых насаждений Администрацией 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сбор отходов – прием отходов в целях их дальнейших обработки, утилизации, обезвреживания, размещения лицом, осуществляющим их обработку, утилизацию, обезвреживание, размещение;</w:t>
      </w:r>
    </w:p>
    <w:p w:rsidR="006B0338" w:rsidRPr="00AA5497" w:rsidRDefault="006B0338" w:rsidP="006B03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  <w:bCs/>
        </w:rPr>
        <w:t>хранение отходов</w:t>
      </w:r>
      <w:r w:rsidRPr="00AA5497">
        <w:rPr>
          <w:rFonts w:ascii="Arial" w:hAnsi="Arial" w:cs="Arial"/>
        </w:rPr>
        <w:t xml:space="preserve"> - складирование отходов в специализированных объектах сроком более чем одиннадцать месяцев в целях утилизации, обезвреживания, захоронения;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собственник отходов – собственник сырья, материалов, полуфабрикатов, иных изделий или продуктов, а также товаров (продукции), в результате использования которых образовались отходы, или лицо, приобретшее эти отходы у собственника на основании договора купли-продажи, мены, дарения или иной сделки об отчуждении отходов;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содержание зеленых насаждений – деятельность по поддержанию функционального состояния (обработка почвы, полив, внесение удобрений, обрезка </w:t>
      </w:r>
      <w:r w:rsidRPr="00AA5497">
        <w:rPr>
          <w:rFonts w:ascii="Arial" w:hAnsi="Arial" w:cs="Arial"/>
        </w:rPr>
        <w:lastRenderedPageBreak/>
        <w:t>крон деревьев и кустарников и иные мероприятия) и восстановлению зеленых насаждений;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создание зеленых насаждений – деятельность по посадке деревьев и кустарников, посеву трав и цветов, в том числе выбору и подготовке территории, приобретению и выращиванию посадочного и посевного материала, а также сохранению посадочного и посевного материала до полной приживаемости;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сухостойные деревья и кустарники – деревья и кустарники, утратившие физиологическую устойчивость и подлежащие вырубке;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твердые коммунальные отходы 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травяной покров – газон, естественная травянистая растительность;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уборка территорий – вид деятельности, связанной со сбором, вывозом в специально отведенные места отходов производства и потребления, другого мусора, снега, а также иные мероприятия, направленные на обеспечение экологического и санитарно-эпидемиологического благополучия населения и охрану окружающей среды;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уничтожение зеленых насаждений – механическое, термическое, биологическое или химическое воздействие на зеленые насаждения, ухудшающие качество среды обитания, вызванное изъятием или загрязнением почвы в зоне зеленых насаждений, изменением состава атмосферного воздуха и приводящее к прекращению роста и гибели зеленых насаждений или их части;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цветник – участок геометрической или свободной формы с высаженными одно-, двух- или многолетними цветочными растениями, кустарниками, декоративными деревьями;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элементы благоустройства  – декоративные, технические, планировочные, конструктивные устройства, элементы озеленения, различные виды оборудования и оформления, в том числе фасадов зданий, строений, сооружений, малые архитектурные формы, некапитальные нестационарные строения и сооружения, информационные щиты и указатели, применяемые как составные части благоустройства территории.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границы прилегающей территории 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 (далее - земельный участок)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внутренняя граница прилегающей территории 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внешняя граница прилегающей территории - часть границы прилегающей 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1.5. Правила обеспечивают требования охраны здоровья человека, исторической и природной среды, создают технические возможности беспрепятственного передвижения маломобильных групп населения по территории поселения.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1.6. Действие настоящих Правил распространяется на отношения в части охраны зеленых насаждений, расположенных на территории поселения, независимо от формы собственности, за исключением земельных участков, отнесенных к территориальным зонам сельскохозяйственного использования, зонам специального назначения, зонам военных объектов, а также земельных участков, предоставленных гражданам для индивидуального жилищного строительства, ведения личного подсобного хозяйства, и </w:t>
      </w:r>
      <w:r w:rsidRPr="00AA5497">
        <w:rPr>
          <w:rFonts w:ascii="Arial" w:hAnsi="Arial" w:cs="Arial"/>
        </w:rPr>
        <w:lastRenderedPageBreak/>
        <w:t>участков, предоставленных садоводческим, огородническим или дачным некоммерческим объединениям граждан, земельных участков, расположенных на особо охраняемых природных территориях и землях лесного фонда.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1.7. Положения настоящих Правил не распространяются на отношения в части охраны зеленых насаждений, расположенных на особо охраняемых природных территориях, за исключением случаев проведения работ по уходу за зелеными насаждениями (санитарная рубка, обрезка зеленых насаждений, заделка дупел и трещин).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1.8. В части, не урегулированной настоящими Правилами, подлежат применению Правила создания, охраны и содержания зеленых насаждений в городах Российской Федерации, утвержденные приказом Госстроя Российской Федерации от 15 декабря 1999 года № 153.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2. ЭЛЕМЕНТЫ БЛАГОУСТРОЙСТВА ТЕРРИТОРИИ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2.1. Озеленение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2.1.1. Озеленение – элемент благоустройства и ландшафтной организации территории, обеспечивающий формирование среды поселения с активным использованием растительных компонентов, а также поддержание ранее созданной или изначально существующей природной среды на территории поселения.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2.1.2. Местоположение и границы озелененных территорий определяются Правилами землепользования и застройки 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2.1.3. Физическим и юридическим лицам, в собственности или пользовании которых находятся земельные участки, работы по созданию зеленых насаждений, в том числе подготовке территории, почв и растительных грунтов, посадочных мест, выкопке посадочного материала, транспортировке, хранению, посадке деревьев и кустарников, устройству газонов, цветников дорожно-тропиночной сети, и содержанию зеленых насаждений, рекомендуется проводить в соответствии с Правилами создания, охраны и содержания зеленых насаждений в городах Российской Федерации, утвержденными приказом Госстроя Российской Федерации от 15 декабря 1999 года № 153.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 Создание и содержание зеленых насаждений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2.2.1. Строительство, реконструкция, капитальный ремонт объектов капитального строительства на территории поселения должны включать комплекс работ по созданию, реконструкции, капитальному ремонту объектов озеленения, полную или частичную замену либо восстановление существующих зеленых насаждений с полным комплексом подготовительных работ.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2.2.2. Озеленение застраиваемых территорий выполняется в ближайший благоприятный агротехнический период, следующий за моментом ввода объекта в эксплуатацию.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2.2.3. Посадка деревьев и кустарников, посев трав и цветов производится: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при строительстве, реконструкции, капитальном ремонте объектов капитального строительства;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при проведении работ по озеленению территорий, не связанных со строительством, реконструкцией, капитальным ремонтом объектов капитального строительства.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2.2.4. В отношении зеленых насаждений, расположенных на озелененных территориях, выполняются следующие виды работ по их содержанию: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вырубка сухих, аварийных и потерявших декоративный вид деревьев и кустарников с корчевкой пней;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подготовка посадочных мест с заменой растительного грунта и внесением органических и минеральных удобрений, посадка деревьев и кустарников, устройство новых цветников;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устройство газонов с подсыпкой растительной земли и посевом газонных трав;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подсев газонов в отдельных местах и подсадка однолетних и многолетних цветочных растений в цветниках;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санитарная обрезка растений, удаление поросли, очистка стволов от дикорастущих лиан, стрижка и кронирование живой изгороди, лечение ран;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выкапывание, очистка, сортировка луковиц, клубнелуковиц, корневищ;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работы по уходу за зелеными насаждениями – обрезка, с обязательной обработкой срезов ранозаживляющими материалами, подкормка, полив, рыхление, прополка, защита растений, утепление корневой системы, связывание и развязывание кустов неморозостойких пород, укрытие и покрытие теплолюбивых растений;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работы по уходу за газонами – прочесывание, рыхление, подкормка, полив, прополка, сбор мусора, опавших листьев, землевание, обрезка растительности у бортов газона, выкашивание травостоя, обработка ядохимикатами и гербицидами зеленых насаждений;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работы по уходу за цветочными вазами.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2.2.5. Информирование жителей о проведении работ по санитарной рубке, санитарной, омолаживающей или формовочной обрезке, вырубке (уничтожению) зеленых насаждений осуществляется путем установки информационного щита.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2.3. Охрана зеленых насаждений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2.3.1. На озелененных территориях запрещается: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лежать на газонах и в молодых лесных посадках;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самовольно вырубать деревья и кустарники;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ломать деревья, кустарники, сучья и ветви, срывать листья и цветы, сбивать и собирать плоды;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разбивать палатки и разводить костры;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засорять клумбы, цветники, газоны, дорожки и водоемы;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портить скульптуры, скамейки, ограды;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добывать из деревьев сок,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сушить белье на ветвях;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ездить на велосипедах, мотоциклах, лошадях, тракторах и автомашинах;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мыть автотранспортные средства, стирать белье, а также купать животных в водоемах, расположенных на территории зеленых насаждений;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парковать автотранспортные средства на клумбах, цветниках, газонах;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пасти скот;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устраивать ледяные катки и снежные горки, кататься на лыжах, коньках, санях, организовывать игры, танцы, за исключением мест, отведенных для этих целей;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производить строительные и ремонтные работы без ограждений насаждений щитами, гарантирующими защиту их от повреждений;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обнажать корни деревьев на расстоянии ближе </w:t>
      </w:r>
      <w:smartTag w:uri="urn:schemas-microsoft-com:office:smarttags" w:element="metricconverter">
        <w:smartTagPr>
          <w:attr w:name="ProductID" w:val="1,5 м"/>
        </w:smartTagPr>
        <w:r w:rsidRPr="00AA5497">
          <w:rPr>
            <w:rFonts w:ascii="Arial" w:hAnsi="Arial" w:cs="Arial"/>
          </w:rPr>
          <w:t>1,5 м</w:t>
        </w:r>
      </w:smartTag>
      <w:r w:rsidRPr="00AA5497">
        <w:rPr>
          <w:rFonts w:ascii="Arial" w:hAnsi="Arial" w:cs="Arial"/>
        </w:rPr>
        <w:t>. от ствола и засыпать шейки деревьев землей или строительным мусором;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складировать на территории зеленых насаждений материалы, а также устраивать на прилегающих территориях склады материалов, способствующие распространению вредителей зеленых насаждений;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устраивать свалки мусора, снега и льда, сбрасывать снег с крыш на участках, имеющих зеленые насаждения, без принятия мер, обеспечивающих сохранность деревьев и кустарников;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добывать растительную землю, песок и производить другие раскопки;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выгуливать и отпускать с поводка собак в парках, лесопарках, скверах и иных территориях зеленых насаждений;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сжигать листву и мусор;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повреждать и уничтожать клумбы, цветники, газоны, ходить по ним.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2.3.2. Планирование хозяйственной и иной деятельности на территориях, занятых зелеными насаждениями, должно предусматривать проведение мероприятий по сохранению зеленых насаждений в соответствии с градостроительными, санитарными и экологическими нормами и правилами. Перед вырубкой (уничтожением) зеленых насаждений субъект хозяйственной и иной деятельности должен получить разрешение в Администрации 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2.4. Компенсационное озеленение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2.4.1. Компенсационное озеленение производится Администрацией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2.4.2. В случае уничтожения зеленых насаждений компенсационное озеленение производится на том же участке земли, где они были уничтожены, причем количество единиц растений и занимаемая ими площадь не должны быть уменьшены, либо компенсационное озеленение производится на другом участке земли, но на территории поселения, где были уничтожены зеленые насаждения. В этом случае озеленение производится в двойном размере, как по количеству единиц растительности, так и по площади.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2.4.3. Компенсационное озеленение производится в ближайший сезон, подходящий для посадки (посева) зеленых насаждений, но не позднее одного года со дня уничтожения зеленых насаждений.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2.4.4. Видовой состав и возраст зеленых насаждений, высаживаемых на территории поселения в порядке компенсационного озеленения, устанавливаются Администрацией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сельсовета.</w:t>
      </w:r>
    </w:p>
    <w:p w:rsidR="006B0338" w:rsidRPr="00AA5497" w:rsidRDefault="006B0338" w:rsidP="006B0338">
      <w:pPr>
        <w:ind w:firstLine="540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2.4.5 Расходы на компенсационное озеленение, понесенные юридическими или физическими лицами, учитываются при определении размера вреда, нанесенного этими юридическими или физическими лицами в результате повреждения или уничтожения зеленых насаждений.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2.5. Ограждения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2.5.1. В целях благоустройства на территории поселения предусмотрено применение различных видов ограждений, которые различаются: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 назначению (декоративные, защитные, их сочетание);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 высоте (низкие – 0,3-</w:t>
      </w:r>
      <w:smartTag w:uri="urn:schemas-microsoft-com:office:smarttags" w:element="metricconverter">
        <w:smartTagPr>
          <w:attr w:name="ProductID" w:val="1,0 м"/>
        </w:smartTagPr>
        <w:r w:rsidRPr="00AA5497">
          <w:rPr>
            <w:rFonts w:ascii="Arial" w:hAnsi="Arial" w:cs="Arial"/>
          </w:rPr>
          <w:t>1,0 м</w:t>
        </w:r>
      </w:smartTag>
      <w:r w:rsidRPr="00AA5497">
        <w:rPr>
          <w:rFonts w:ascii="Arial" w:hAnsi="Arial" w:cs="Arial"/>
        </w:rPr>
        <w:t>., средние – 1,1-</w:t>
      </w:r>
      <w:smartTag w:uri="urn:schemas-microsoft-com:office:smarttags" w:element="metricconverter">
        <w:smartTagPr>
          <w:attr w:name="ProductID" w:val="1,7 м"/>
        </w:smartTagPr>
        <w:r w:rsidRPr="00AA5497">
          <w:rPr>
            <w:rFonts w:ascii="Arial" w:hAnsi="Arial" w:cs="Arial"/>
          </w:rPr>
          <w:t>1,7 м</w:t>
        </w:r>
      </w:smartTag>
      <w:r w:rsidRPr="00AA5497">
        <w:rPr>
          <w:rFonts w:ascii="Arial" w:hAnsi="Arial" w:cs="Arial"/>
        </w:rPr>
        <w:t>., высокие – 1,8-</w:t>
      </w:r>
      <w:smartTag w:uri="urn:schemas-microsoft-com:office:smarttags" w:element="metricconverter">
        <w:smartTagPr>
          <w:attr w:name="ProductID" w:val="3,0 м"/>
        </w:smartTagPr>
        <w:r w:rsidRPr="00AA5497">
          <w:rPr>
            <w:rFonts w:ascii="Arial" w:hAnsi="Arial" w:cs="Arial"/>
          </w:rPr>
          <w:t>3,0 м</w:t>
        </w:r>
      </w:smartTag>
      <w:r w:rsidRPr="00AA5497">
        <w:rPr>
          <w:rFonts w:ascii="Arial" w:hAnsi="Arial" w:cs="Arial"/>
        </w:rPr>
        <w:t>.);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 виду материала (металлические, железобетонные и др.);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 степени проницаемости для взгляда (прозрачные, глухие);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 степени стационарности (постоянные, временные, передвижные).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2.5.2. На территориях общественного, жилого, рекреационного назначения запрещаются проектирование и устройство глухих и железобетонных ограждений. Допускается применение декоративных металлических ограждений.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2.5.3. Допускается размещение защитных металлических ограждений высотой не менее </w:t>
      </w:r>
      <w:smartTag w:uri="urn:schemas-microsoft-com:office:smarttags" w:element="metricconverter">
        <w:smartTagPr>
          <w:attr w:name="ProductID" w:val="0,5 м"/>
        </w:smartTagPr>
        <w:r w:rsidRPr="00AA5497">
          <w:rPr>
            <w:rFonts w:ascii="Arial" w:hAnsi="Arial" w:cs="Arial"/>
          </w:rPr>
          <w:t>0,5 м</w:t>
        </w:r>
      </w:smartTag>
      <w:r w:rsidRPr="00AA5497">
        <w:rPr>
          <w:rFonts w:ascii="Arial" w:hAnsi="Arial" w:cs="Arial"/>
        </w:rPr>
        <w:t>. в местах примыкания газонов к проездам, стоянкам автотранспорта, в местах возможного наезда автомобилей на газон и вытаптывания троп через газон. Металлическое ограждение должно размещаться на территории газона с отступом от границы примыкания порядка 0,2-</w:t>
      </w:r>
      <w:smartTag w:uri="urn:schemas-microsoft-com:office:smarttags" w:element="metricconverter">
        <w:smartTagPr>
          <w:attr w:name="ProductID" w:val="0,3 м"/>
        </w:smartTagPr>
        <w:r w:rsidRPr="00AA5497">
          <w:rPr>
            <w:rFonts w:ascii="Arial" w:hAnsi="Arial" w:cs="Arial"/>
          </w:rPr>
          <w:t>0,3 м</w:t>
        </w:r>
      </w:smartTag>
      <w:r w:rsidRPr="00AA5497">
        <w:rPr>
          <w:rFonts w:ascii="Arial" w:hAnsi="Arial" w:cs="Arial"/>
        </w:rPr>
        <w:t>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 Малые архитектурные формы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2.6.1. К малым архитектурным формам относятся: водные устройства, садово-парковая мебель, уличное коммунально-бытовое и техническое оборудование, садовая мебель и т.п.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2.6.2. К водным устройствам относятся фонтаны, декоративные водоемы, выполняющие эстетическую функцию, улучшающие микроклимат, воздушную и акустическую среду.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2.6.3. Фонтаны и декоративные водоемы сооружаются с использованием рельефа или на ровной поверхности в сочетании с газоном, плиточным покрытием, цветниками, древесно-кустарниковыми посадками. Дно фонтана или декоративного водоема должно быть гладким, удобным для очистки. Рекомендуется использование приемов цветового и светового оформления.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2.6.4. К садово-парковой мебели относятся различного вида скамейки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2.6.5. Установка скамеек производится на твердые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2.6.6. На территории особо охраняемых природных территорий возможно выполнять скамьи и столы из древесных пней-срубов, бревен и плах, не имеющих сколов и острых углов.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2.6.7. Уличное коммунально-бытовое оборудование –урны для сбора отходов и мусора. Основными требованиями при выборе того или иного вида коммунально-бытового оборудования являются: экологичность, безопасность (отсутствие острых углов), удобство в пользовании, легкость очистки, привлекательный внешний вид.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2.6.8. Для сбора бытового мусора на улицах, площадях, объектах рекреации могут применяться урны. Интервал при расстановке  урн (без учета обязательной расстановки у вышеперечисленных объектов) может составлять: на основных пешеходных коммуникациях – не более </w:t>
      </w:r>
      <w:smartTag w:uri="urn:schemas-microsoft-com:office:smarttags" w:element="metricconverter">
        <w:smartTagPr>
          <w:attr w:name="ProductID" w:val="60 м"/>
        </w:smartTagPr>
        <w:r w:rsidRPr="00AA5497">
          <w:rPr>
            <w:rFonts w:ascii="Arial" w:hAnsi="Arial" w:cs="Arial"/>
          </w:rPr>
          <w:t>60 м</w:t>
        </w:r>
      </w:smartTag>
      <w:r w:rsidRPr="00AA5497">
        <w:rPr>
          <w:rFonts w:ascii="Arial" w:hAnsi="Arial" w:cs="Arial"/>
        </w:rPr>
        <w:t xml:space="preserve">., других территориях поселения – не более </w:t>
      </w:r>
      <w:smartTag w:uri="urn:schemas-microsoft-com:office:smarttags" w:element="metricconverter">
        <w:smartTagPr>
          <w:attr w:name="ProductID" w:val="100 м"/>
        </w:smartTagPr>
        <w:r w:rsidRPr="00AA5497">
          <w:rPr>
            <w:rFonts w:ascii="Arial" w:hAnsi="Arial" w:cs="Arial"/>
          </w:rPr>
          <w:t>100 м</w:t>
        </w:r>
      </w:smartTag>
      <w:r w:rsidRPr="00AA5497">
        <w:rPr>
          <w:rFonts w:ascii="Arial" w:hAnsi="Arial" w:cs="Arial"/>
        </w:rPr>
        <w:t>. На территории объектов рекреации расстановку малых контейнеров и урн следует предусматривать у скамей, некапитальных нестационарных сооружений и уличного технического оборудования, ориентированных на продажу продуктов питания. Кроме того, урны следует устанавливать на остановках общественного транспорта. Во всех случаях следует предусматривать расстановку, не мешающую передвижению пешеходов, проезду инвалидных и детских колясок.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2.6.9. К уличному техническому оборудованию относятся укрытия таксофонов, почтовые ящики, автоматы по продаже воды и др., торговые палатки, элементы инженерного оборудования (подъемные площадки для инвалидных колясок, смотровые люки, решетки дождеприемных колодцев, вентиляционные шахты подземных коммуникаций, шкафы телефонной связи и т.п.).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2.6.10. Установка уличного технического оборудования должна обеспечивать удобный подход к оборудованию и соответствовать установленным строительным нормам и правилам.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2.6.11. Оформление элементов инженерного оборудования необходимо выполнять без нарушения уровня благоустройства формируемой среды, ухудшения условий передвижения и технических условий.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bookmarkStart w:id="0" w:name="sub_10162"/>
      <w:r w:rsidRPr="00AA5497">
        <w:rPr>
          <w:rFonts w:ascii="Arial" w:hAnsi="Arial" w:cs="Arial"/>
          <w:color w:val="000000"/>
        </w:rPr>
        <w:t>2.6.12. Мебель.</w:t>
      </w:r>
    </w:p>
    <w:bookmarkEnd w:id="0"/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К мебели относятся: различные виды скамей отдыха, размещаемые на территории общественных пространств, рекреаций и дворов, скамей и столов, на площадках для настольных игр, летних кафе и других местах отдыха.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lastRenderedPageBreak/>
        <w:t>Установка скамей производится на твёрдые виды покрытия или фундамент. В зонах отдыха, лесопарках, детских площадках допускается установка скамей на мягкие виды покрытия. При наличии фундамента не допускается выступление его части над поверхностью земли.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На территории особо охраняемых природных территорий возможно выполнять скамьи и столы из древесных пней-срубов, брёвен и плах, не имеющих сколов и острых углов.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2.7. Игровое и спортивное оборудование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2.7.1. Игровое и спортивное оборудование на территории поселения представлено игровыми, физкультурно-оздоровительными устройствами, сооружениями и (или) их комплексами.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2.7.2. Игровое оборудование должно соответствовать требованиям санитарно-гигиенических норм, охраны жизни и здоровья ребенка, быть удобным в технической эксплуатации, эстетически привлекательным.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2.8. Освещение территории поселения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2.8.1. На территории поселения осветительные установки должны обеспечивать: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количественные и качественные показатели, предусмотренные действующими нормами искусственного освещения селитебных территорий и наружного архитектурного освещения;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надежность работы установок согласно Правилам устройства электроустановок (ПУЭ), безопасность населения, обслуживающего персонала и, в необходимых случаях, защищенность от вандализма;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экономичность и энергоэффективность применяемых установок, рациональное распределение и использование электроэнергии;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эстетика элементов осветительных установок, их дизайн, качество материалов и изделий с учетом восприятия в дневное и ночное время;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удобство обслуживания и управления при разных режимах работы установок.</w:t>
      </w:r>
      <w:bookmarkStart w:id="1" w:name="sub_10184"/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2.8.2. На территории поселения предусмотрены следующие режимы работы осветительных установок: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вечерний будничный режим, когда функционируют все стационарные установки, за исключением систем праздничного освещения;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праздничный режим, когда функционируют все осветительные установки и системы праздничного освещения в часы суток и дни недели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bookmarkStart w:id="2" w:name="sub_10185"/>
      <w:bookmarkEnd w:id="1"/>
      <w:r w:rsidRPr="00AA5497">
        <w:rPr>
          <w:rFonts w:ascii="Arial" w:hAnsi="Arial" w:cs="Arial"/>
        </w:rPr>
        <w:t>2.8.3. Обязанность по освещению территорий жилых домов, территорий промышленных и коммунальных организаций возлагается на их собственников или уполномоченных собственником лиц.</w:t>
      </w:r>
      <w:bookmarkEnd w:id="2"/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2.9. Рекламные конструкции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2.9.1. Размещение рекламных конструкций на территории поселения должно производиться в соответствии с ГОСТ Р 52044-2003 «Наружная реклама на автомобильных дорогах и территориях городских и сельских поселений. Общие технические требования к средствам наружной рекламы. Правила размещения», утвержденным постановлением Госстандарта Российской Федерации от 22 апреля 2003 года № 124-ст.</w:t>
      </w:r>
    </w:p>
    <w:p w:rsidR="006B0338" w:rsidRPr="00AA5497" w:rsidRDefault="006B0338" w:rsidP="006B03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2.9.2. На территории поселения установка и эксплуатация рекламных конструкций без разрешения запрещена.</w:t>
      </w:r>
      <w:bookmarkStart w:id="3" w:name="Par0"/>
      <w:bookmarkEnd w:id="3"/>
      <w:r w:rsidRPr="00AA5497">
        <w:rPr>
          <w:rFonts w:ascii="Arial" w:hAnsi="Arial" w:cs="Arial"/>
        </w:rPr>
        <w:t xml:space="preserve"> Установка и эксплуатация рекламной конструкции допускаются при наличии разрешения на установку и эксплуатацию рекламной </w:t>
      </w:r>
      <w:r w:rsidRPr="00AA5497">
        <w:rPr>
          <w:rFonts w:ascii="Arial" w:hAnsi="Arial" w:cs="Arial"/>
        </w:rPr>
        <w:lastRenderedPageBreak/>
        <w:t>конструкции, выдаваемого администрацией муниципального образования Краснощековский район, в соответствии с действующим законодательством.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2.9.3. Расклейка газет, афиш, плакатов, различного рода объявлений и реклам разрешается только на специально установленных стендах.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2.10. Пешеходные  коммуникации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2.10.1. К пешеходным коммуникациям относятся: тротуары, аллеи, дорожки, тропинки.  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2.10.2.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маломобильных групп населения.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2.11. Транспортные проезды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2.11.1. Транспортные проезды – элементы системы транспортных коммуникаций, обеспечивающих транспортную связь между участками внутри территорий жилых, производственных и общественных зон, а также связь с улично-дорожной сетью населенного пункта, а также проезд спецтранспорта.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 2.11.2. Проектирование транспортных проездов следует вести с учетом СНиП. 2.14.3. При проектировании проездов следует обеспечивать сохранение или улучшение ландшафта и экологического состоянию прилегающих территорий.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3. ТРЕБОВАНИЯ К СОДЕРЖАНИЮ И ВНЕШНЕМУ ВИДУ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ЗДАНИЙ И СООРУЖЕНИЙ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  <w:color w:val="000000"/>
          <w:lang w:eastAsia="ar-SA"/>
        </w:rPr>
        <w:t xml:space="preserve">3.1. </w:t>
      </w:r>
      <w:r w:rsidRPr="00AA5497">
        <w:rPr>
          <w:rFonts w:ascii="Arial" w:hAnsi="Arial" w:cs="Arial"/>
        </w:rPr>
        <w:t>На зданиях и сооружениях на территории поселения за счет собственников данных объектов должны быть размещены: указатель наименования улицы (площади, проспекта, проезда, переулка), указатель номера дома (строения), международный символ доступности объекта для инвалидов, указатель пожарного гидранта, указатели камер магистрали и колодцев водопроводной сети, указатель канализации, указатель сооружений подземного газопровода, а также другие указатели расположения объектов коммунального хозяйства. Различные сигнальные устройства допускается размещать на фасадах здания при условии сохранения отделки фасада.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3.4. При организации стока воды со скатных крыш через водосточные трубы рекомендуется: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не нарушать поверхность фасадов при размещении труб на стенах здания, обеспечивать герметичность стыковых соединений и требуемую пропускную способность, исходя из расчетных объемов стока воды;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не допускать высоты свободного падения воды из выходного отверстия трубы более </w:t>
      </w:r>
      <w:smartTag w:uri="urn:schemas-microsoft-com:office:smarttags" w:element="metricconverter">
        <w:smartTagPr>
          <w:attr w:name="ProductID" w:val="200 мм"/>
        </w:smartTagPr>
        <w:r w:rsidRPr="00AA5497">
          <w:rPr>
            <w:rFonts w:ascii="Arial" w:hAnsi="Arial" w:cs="Arial"/>
          </w:rPr>
          <w:t>200 мм</w:t>
        </w:r>
      </w:smartTag>
      <w:r w:rsidRPr="00AA5497">
        <w:rPr>
          <w:rFonts w:ascii="Arial" w:hAnsi="Arial" w:cs="Arial"/>
        </w:rPr>
        <w:t>;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предусматривать устройство дренажа в местах стока воды из трубы на газон или иные мягкие виды покрытия.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3.5. Входные группы зданий жилого и общественного назначения должны быть оборудованы осветительным оборудованием, навесом (козырьком), элементами сопряжения поверхностей (ступени и т.п.), устройствами и приспособлениями для перемещения инвалидов и маломобильных групп населения (пандусы, перила и пр.).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3.6. При входных группах должны быть предусмотрены площадки с твердыми видами покрытия, скамьями и возможными приемами озеленения.  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 xml:space="preserve">3.7. В случае размещения входных групп в зоне тротуаров улично-дорожной сети с минимальной нормативной шириной тротуара элементы входной группы (ступени, пандусы, крыльцо, озеленение) необходимо выносить на прилегающий тротуар не более чем на </w:t>
      </w:r>
      <w:smartTag w:uri="urn:schemas-microsoft-com:office:smarttags" w:element="metricconverter">
        <w:smartTagPr>
          <w:attr w:name="ProductID" w:val="0,5 м"/>
        </w:smartTagPr>
        <w:r w:rsidRPr="00AA5497">
          <w:rPr>
            <w:rFonts w:ascii="Arial" w:hAnsi="Arial" w:cs="Arial"/>
          </w:rPr>
          <w:t>0,5 м</w:t>
        </w:r>
      </w:smartTag>
      <w:r w:rsidRPr="00AA5497">
        <w:rPr>
          <w:rFonts w:ascii="Arial" w:hAnsi="Arial" w:cs="Arial"/>
        </w:rPr>
        <w:t>.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Пешеходные  коммуникации: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3.8. К пешеходным коммуникациям относятся: тротуары, аллеи, дорожки, тропинки.  При проектировании пешеходных коммуникаций на территории населенного пункта рекомендуется обеспечивать: минимальное количество пересечений с транспортными коммуникациями, непрерывность системы пешеходных коммуникаций, возможность безопасного. Беспрепятственного и удобного передвижения людей, включая инвалидов и маломобильных групп населения.</w:t>
      </w:r>
    </w:p>
    <w:p w:rsidR="006B0338" w:rsidRPr="00AA5497" w:rsidRDefault="006B0338" w:rsidP="006B0338">
      <w:pPr>
        <w:pStyle w:val="18"/>
        <w:jc w:val="center"/>
        <w:rPr>
          <w:rFonts w:ascii="Arial" w:hAnsi="Arial" w:cs="Arial"/>
          <w:sz w:val="24"/>
          <w:szCs w:val="24"/>
          <w:u w:val="single"/>
        </w:rPr>
      </w:pPr>
      <w:r w:rsidRPr="00AA5497">
        <w:rPr>
          <w:rFonts w:ascii="Arial" w:hAnsi="Arial" w:cs="Arial"/>
          <w:sz w:val="24"/>
          <w:szCs w:val="24"/>
          <w:u w:val="single"/>
        </w:rPr>
        <w:t>3.9 Площадки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3.9.1. На территории населенного пункта можно проектировать следующие виды площадок: для игр детей, отдыха взрослых, занятий спортом, установки мусоросборников, выгула и дрессировки собак, стоянок автомобилей.</w:t>
      </w:r>
    </w:p>
    <w:p w:rsidR="006B0338" w:rsidRPr="00AA5497" w:rsidRDefault="006B0338" w:rsidP="006B0338">
      <w:pPr>
        <w:pStyle w:val="18"/>
        <w:tabs>
          <w:tab w:val="center" w:pos="709"/>
        </w:tabs>
        <w:jc w:val="center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  <w:u w:val="single"/>
        </w:rPr>
        <w:t>Детские площадки</w:t>
      </w:r>
      <w:r w:rsidRPr="00AA5497">
        <w:rPr>
          <w:rFonts w:ascii="Arial" w:hAnsi="Arial" w:cs="Arial"/>
          <w:sz w:val="24"/>
          <w:szCs w:val="24"/>
        </w:rPr>
        <w:t>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3.9.2. Детские площадки обычно предназначены для игр и активного отдыха детей разных возрастов: преддошкольного (до 3 лет), дошкольного (до 7 лет), младшего и среднего школьного возраста (7 - 12 лет).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интересам. Для детей и подростков (12 - 16 лет) рекомендуется организация спортивно-игровых комплексов (микро-скалодромы, велодромы и т.п.) и оборудование специальных мест для катания на самокатах, роликовых досках и коньках.</w:t>
      </w:r>
      <w:r w:rsidRPr="00AA5497">
        <w:rPr>
          <w:rFonts w:ascii="Arial" w:hAnsi="Arial" w:cs="Arial"/>
          <w:sz w:val="24"/>
          <w:szCs w:val="24"/>
        </w:rPr>
        <w:br/>
        <w:t xml:space="preserve">         3.9.3. Расстояние от окон жилых домов и общественных зданий до границ детских площадок дошкольного возраста принимать не менее </w:t>
      </w:r>
      <w:smartTag w:uri="urn:schemas-microsoft-com:office:smarttags" w:element="metricconverter">
        <w:smartTagPr>
          <w:attr w:name="ProductID" w:val="10 м"/>
        </w:smartTagPr>
        <w:r w:rsidRPr="00AA5497">
          <w:rPr>
            <w:rFonts w:ascii="Arial" w:hAnsi="Arial" w:cs="Arial"/>
            <w:sz w:val="24"/>
            <w:szCs w:val="24"/>
          </w:rPr>
          <w:t>10 м</w:t>
        </w:r>
      </w:smartTag>
      <w:r w:rsidRPr="00AA5497">
        <w:rPr>
          <w:rFonts w:ascii="Arial" w:hAnsi="Arial" w:cs="Arial"/>
          <w:sz w:val="24"/>
          <w:szCs w:val="24"/>
        </w:rPr>
        <w:t xml:space="preserve">, младшего и среднего школьного возраста – не менее </w:t>
      </w:r>
      <w:smartTag w:uri="urn:schemas-microsoft-com:office:smarttags" w:element="metricconverter">
        <w:smartTagPr>
          <w:attr w:name="ProductID" w:val="20 м"/>
        </w:smartTagPr>
        <w:r w:rsidRPr="00AA5497">
          <w:rPr>
            <w:rFonts w:ascii="Arial" w:hAnsi="Arial" w:cs="Arial"/>
            <w:sz w:val="24"/>
            <w:szCs w:val="24"/>
          </w:rPr>
          <w:t>20 м</w:t>
        </w:r>
      </w:smartTag>
      <w:r w:rsidRPr="00AA5497">
        <w:rPr>
          <w:rFonts w:ascii="Arial" w:hAnsi="Arial" w:cs="Arial"/>
          <w:sz w:val="24"/>
          <w:szCs w:val="24"/>
        </w:rPr>
        <w:t xml:space="preserve">, комплексных игровых площадок - не менее </w:t>
      </w:r>
      <w:smartTag w:uri="urn:schemas-microsoft-com:office:smarttags" w:element="metricconverter">
        <w:smartTagPr>
          <w:attr w:name="ProductID" w:val="40 м"/>
        </w:smartTagPr>
        <w:r w:rsidRPr="00AA5497">
          <w:rPr>
            <w:rFonts w:ascii="Arial" w:hAnsi="Arial" w:cs="Arial"/>
            <w:sz w:val="24"/>
            <w:szCs w:val="24"/>
          </w:rPr>
          <w:t>40 м</w:t>
        </w:r>
      </w:smartTag>
      <w:r w:rsidRPr="00AA5497">
        <w:rPr>
          <w:rFonts w:ascii="Arial" w:hAnsi="Arial" w:cs="Arial"/>
          <w:sz w:val="24"/>
          <w:szCs w:val="24"/>
        </w:rPr>
        <w:t xml:space="preserve">, спортивно-игровых комплексов – не менее </w:t>
      </w:r>
      <w:smartTag w:uri="urn:schemas-microsoft-com:office:smarttags" w:element="metricconverter">
        <w:smartTagPr>
          <w:attr w:name="ProductID" w:val="100 м"/>
        </w:smartTagPr>
        <w:r w:rsidRPr="00AA5497">
          <w:rPr>
            <w:rFonts w:ascii="Arial" w:hAnsi="Arial" w:cs="Arial"/>
            <w:sz w:val="24"/>
            <w:szCs w:val="24"/>
          </w:rPr>
          <w:t>100 м</w:t>
        </w:r>
      </w:smartTag>
      <w:r w:rsidRPr="00AA5497">
        <w:rPr>
          <w:rFonts w:ascii="Arial" w:hAnsi="Arial" w:cs="Arial"/>
          <w:sz w:val="24"/>
          <w:szCs w:val="24"/>
        </w:rPr>
        <w:t xml:space="preserve">. Детские площадки для дошкольного и преддошкольного возраста рекомендуется размещать на участке жилой застройки, площадки для младшего и среднего школьного возраста, комплексные игровые площадки рекомендуется размещать на озелененных территориях группы или микрорайона, спортивно-игровые комплексы и места для катания - в парках жилого района. 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3.9.4. Детские площадки необходимо изолировать от транзитного пешеходного движения, проездов, разворотных площадок, гостевых стоянок, площадок для установки мусоросборников, участков постоянного и временного хранения автотранспортных средств. При условии изоляции детских площадок зелеными насаждениями (деревья, кустарники) минимальное расстояние от границ детских площадок до гостевых стоянок и участков постоянного и временного хранения автотранспортных средств принимать согласно СанПиН, площадок мусоросборников – </w:t>
      </w:r>
      <w:smartTag w:uri="urn:schemas-microsoft-com:office:smarttags" w:element="metricconverter">
        <w:smartTagPr>
          <w:attr w:name="ProductID" w:val="15 м"/>
        </w:smartTagPr>
        <w:r w:rsidRPr="00AA5497">
          <w:rPr>
            <w:rFonts w:ascii="Arial" w:hAnsi="Arial" w:cs="Arial"/>
            <w:sz w:val="24"/>
            <w:szCs w:val="24"/>
          </w:rPr>
          <w:t>15 м</w:t>
        </w:r>
      </w:smartTag>
      <w:r w:rsidRPr="00AA5497">
        <w:rPr>
          <w:rFonts w:ascii="Arial" w:hAnsi="Arial" w:cs="Arial"/>
          <w:sz w:val="24"/>
          <w:szCs w:val="24"/>
        </w:rPr>
        <w:t>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 3.9.5. Обязательный перечень элементов благоустройства территории на детской площадке обычно включает: мягкие виды покрытия, элементы сопряжения поверхности площадки с газоном, озеленение, игровое оборудование, скамьи и урны, осветительное оборудование.</w:t>
      </w:r>
    </w:p>
    <w:p w:rsidR="006B0338" w:rsidRPr="00AA5497" w:rsidRDefault="006B0338" w:rsidP="006B0338">
      <w:pPr>
        <w:pStyle w:val="18"/>
        <w:jc w:val="center"/>
        <w:rPr>
          <w:rFonts w:ascii="Arial" w:hAnsi="Arial" w:cs="Arial"/>
          <w:sz w:val="24"/>
          <w:szCs w:val="24"/>
          <w:u w:val="single"/>
        </w:rPr>
      </w:pPr>
    </w:p>
    <w:p w:rsidR="006B0338" w:rsidRPr="00AA5497" w:rsidRDefault="006B0338" w:rsidP="006B0338">
      <w:pPr>
        <w:pStyle w:val="18"/>
        <w:jc w:val="center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  <w:u w:val="single"/>
        </w:rPr>
        <w:t>Площадки отдыха и досуга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3.9.6. Площадки отдыха обычно предназначены для отдыха и проведения досуга взрослого населения, их следует размещать на участках жилой застройки, на озелененных территориях жилой группы или микрорайона, в парках и лесопарках. Площадки отдыха необходимо устанавливать проходными, примыкать к проездам, разворотным площадкам - между ними и площадкой отдыха предусматривать полосу озеленения (кустарник, деревья) не менее </w:t>
      </w:r>
      <w:smartTag w:uri="urn:schemas-microsoft-com:office:smarttags" w:element="metricconverter">
        <w:smartTagPr>
          <w:attr w:name="ProductID" w:val="3 м"/>
        </w:smartTagPr>
        <w:r w:rsidRPr="00AA5497">
          <w:rPr>
            <w:rFonts w:ascii="Arial" w:hAnsi="Arial" w:cs="Arial"/>
            <w:sz w:val="24"/>
            <w:szCs w:val="24"/>
          </w:rPr>
          <w:t>3 м</w:t>
        </w:r>
      </w:smartTag>
      <w:r w:rsidRPr="00AA5497">
        <w:rPr>
          <w:rFonts w:ascii="Arial" w:hAnsi="Arial" w:cs="Arial"/>
          <w:sz w:val="24"/>
          <w:szCs w:val="24"/>
        </w:rPr>
        <w:t xml:space="preserve">. Расстояние от границы площадки отдыха </w:t>
      </w:r>
      <w:r w:rsidRPr="00AA5497">
        <w:rPr>
          <w:rFonts w:ascii="Arial" w:hAnsi="Arial" w:cs="Arial"/>
          <w:sz w:val="24"/>
          <w:szCs w:val="24"/>
        </w:rPr>
        <w:lastRenderedPageBreak/>
        <w:t xml:space="preserve">до мест хранения автомобилей принимается согласно СанПиН 2.2.1/2.1.1.1200 - не менее </w:t>
      </w:r>
      <w:smartTag w:uri="urn:schemas-microsoft-com:office:smarttags" w:element="metricconverter">
        <w:smartTagPr>
          <w:attr w:name="ProductID" w:val="50 м"/>
        </w:smartTagPr>
        <w:r w:rsidRPr="00AA5497">
          <w:rPr>
            <w:rFonts w:ascii="Arial" w:hAnsi="Arial" w:cs="Arial"/>
            <w:sz w:val="24"/>
            <w:szCs w:val="24"/>
          </w:rPr>
          <w:t>50 м</w:t>
        </w:r>
      </w:smartTag>
      <w:r w:rsidRPr="00AA5497">
        <w:rPr>
          <w:rFonts w:ascii="Arial" w:hAnsi="Arial" w:cs="Arial"/>
          <w:sz w:val="24"/>
          <w:szCs w:val="24"/>
        </w:rPr>
        <w:t xml:space="preserve">. Расстояние от окон жилых домов до границ площадок тихого отдыха устанавливать не менее </w:t>
      </w:r>
      <w:smartTag w:uri="urn:schemas-microsoft-com:office:smarttags" w:element="metricconverter">
        <w:smartTagPr>
          <w:attr w:name="ProductID" w:val="10 м"/>
        </w:smartTagPr>
        <w:r w:rsidRPr="00AA5497">
          <w:rPr>
            <w:rFonts w:ascii="Arial" w:hAnsi="Arial" w:cs="Arial"/>
            <w:sz w:val="24"/>
            <w:szCs w:val="24"/>
          </w:rPr>
          <w:t>10 м</w:t>
        </w:r>
      </w:smartTag>
      <w:r w:rsidRPr="00AA5497">
        <w:rPr>
          <w:rFonts w:ascii="Arial" w:hAnsi="Arial" w:cs="Arial"/>
          <w:sz w:val="24"/>
          <w:szCs w:val="24"/>
        </w:rPr>
        <w:t xml:space="preserve">, площадок шумных настольных игр – не менее </w:t>
      </w:r>
      <w:smartTag w:uri="urn:schemas-microsoft-com:office:smarttags" w:element="metricconverter">
        <w:smartTagPr>
          <w:attr w:name="ProductID" w:val="25 м"/>
        </w:smartTagPr>
        <w:r w:rsidRPr="00AA5497">
          <w:rPr>
            <w:rFonts w:ascii="Arial" w:hAnsi="Arial" w:cs="Arial"/>
            <w:sz w:val="24"/>
            <w:szCs w:val="24"/>
          </w:rPr>
          <w:t>25 м</w:t>
        </w:r>
      </w:smartTag>
      <w:r w:rsidRPr="00AA5497">
        <w:rPr>
          <w:rFonts w:ascii="Arial" w:hAnsi="Arial" w:cs="Arial"/>
          <w:sz w:val="24"/>
          <w:szCs w:val="24"/>
        </w:rPr>
        <w:t>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 3.9.7. Обязательный перечень элементов благоустройства на площадке отдыха обычно включает: твердые виды покрытия, элементы сопряжения поверхности площадки с газоном, озеленение, скамьи для отдыха, скамьи и столы, урны (как минимум, по одной у каждой скамьи), осветительное оборудование.</w:t>
      </w:r>
      <w:r w:rsidRPr="00AA5497">
        <w:rPr>
          <w:rFonts w:ascii="Arial" w:hAnsi="Arial" w:cs="Arial"/>
          <w:sz w:val="24"/>
          <w:szCs w:val="24"/>
        </w:rPr>
        <w:br/>
        <w:t xml:space="preserve">          3.9.8. Функционирование осветительного оборудования обеспечивать в режиме освещения территории, на которой расположена площадка.</w:t>
      </w:r>
      <w:r w:rsidRPr="00AA5497">
        <w:rPr>
          <w:rFonts w:ascii="Arial" w:hAnsi="Arial" w:cs="Arial"/>
          <w:sz w:val="24"/>
          <w:szCs w:val="24"/>
        </w:rPr>
        <w:br/>
        <w:t xml:space="preserve">          3.9.9. Минимальный размер площадки с установкой одного стола со скамьями для настольных игр устанавливать в пределах 12 - </w:t>
      </w:r>
      <w:smartTag w:uri="urn:schemas-microsoft-com:office:smarttags" w:element="metricconverter">
        <w:smartTagPr>
          <w:attr w:name="ProductID" w:val="15 кв. м"/>
        </w:smartTagPr>
        <w:r w:rsidRPr="00AA5497">
          <w:rPr>
            <w:rFonts w:ascii="Arial" w:hAnsi="Arial" w:cs="Arial"/>
            <w:sz w:val="24"/>
            <w:szCs w:val="24"/>
          </w:rPr>
          <w:t>15 кв. м</w:t>
        </w:r>
      </w:smartTag>
      <w:r w:rsidRPr="00AA5497">
        <w:rPr>
          <w:rFonts w:ascii="Arial" w:hAnsi="Arial" w:cs="Arial"/>
          <w:sz w:val="24"/>
          <w:szCs w:val="24"/>
        </w:rPr>
        <w:t>.</w:t>
      </w:r>
    </w:p>
    <w:p w:rsidR="006B0338" w:rsidRPr="00AA5497" w:rsidRDefault="006B0338" w:rsidP="006B0338">
      <w:pPr>
        <w:pStyle w:val="18"/>
        <w:jc w:val="both"/>
        <w:rPr>
          <w:rFonts w:ascii="Arial" w:hAnsi="Arial" w:cs="Arial"/>
          <w:sz w:val="24"/>
          <w:szCs w:val="24"/>
        </w:rPr>
      </w:pPr>
    </w:p>
    <w:p w:rsidR="006B0338" w:rsidRPr="00AA5497" w:rsidRDefault="006B0338" w:rsidP="006B0338">
      <w:pPr>
        <w:pStyle w:val="18"/>
        <w:jc w:val="center"/>
        <w:rPr>
          <w:rFonts w:ascii="Arial" w:hAnsi="Arial" w:cs="Arial"/>
          <w:sz w:val="24"/>
          <w:szCs w:val="24"/>
          <w:u w:val="single"/>
        </w:rPr>
      </w:pPr>
      <w:r w:rsidRPr="00AA5497">
        <w:rPr>
          <w:rFonts w:ascii="Arial" w:hAnsi="Arial" w:cs="Arial"/>
          <w:sz w:val="24"/>
          <w:szCs w:val="24"/>
          <w:u w:val="single"/>
        </w:rPr>
        <w:t>Спортивные площадки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3.9.10. Спортивные площадки, предназначены для занятий физкультурой и спортом всех возрастных групп населения, их необходимо проектировать в составе территорий жилого и рекреационного назначения, участков спортивных сооружений, участков общеобразовательных школ. Проектирование спортивных площадок вести в зависимости от вида специализации площадки. Расстояние от границы площадки до мест хранения легковых автомобилей следует принимать согласно СанПиН 2.2.1/2.1.1.1200.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3.9.11. Размещение и проектирование благоустройства спортивного ядра на территории участков общеобразовательных школ вести с учетом обслуживания населения прилегающей жилой застройки. Минимальное расстояние от границ спортплощадок до окон жилых домов принимать от 20 до </w:t>
      </w:r>
      <w:smartTag w:uri="urn:schemas-microsoft-com:office:smarttags" w:element="metricconverter">
        <w:smartTagPr>
          <w:attr w:name="ProductID" w:val="40 м"/>
        </w:smartTagPr>
        <w:r w:rsidRPr="00AA5497">
          <w:rPr>
            <w:rFonts w:ascii="Arial" w:hAnsi="Arial" w:cs="Arial"/>
            <w:sz w:val="24"/>
            <w:szCs w:val="24"/>
          </w:rPr>
          <w:t>40 м</w:t>
        </w:r>
      </w:smartTag>
      <w:r w:rsidRPr="00AA5497">
        <w:rPr>
          <w:rFonts w:ascii="Arial" w:hAnsi="Arial" w:cs="Arial"/>
          <w:sz w:val="24"/>
          <w:szCs w:val="24"/>
        </w:rPr>
        <w:t xml:space="preserve"> в зависимости от шумовых характеристик площадки. Комплексные физкультурно-спортивные площадки для детей дошкольного возраста (на 75 детей) устанавливать площадью не менее </w:t>
      </w:r>
      <w:smartTag w:uri="urn:schemas-microsoft-com:office:smarttags" w:element="metricconverter">
        <w:smartTagPr>
          <w:attr w:name="ProductID" w:val="150 кв. м"/>
        </w:smartTagPr>
        <w:r w:rsidRPr="00AA5497">
          <w:rPr>
            <w:rFonts w:ascii="Arial" w:hAnsi="Arial" w:cs="Arial"/>
            <w:sz w:val="24"/>
            <w:szCs w:val="24"/>
          </w:rPr>
          <w:t>150 кв. м</w:t>
        </w:r>
      </w:smartTag>
      <w:r w:rsidRPr="00AA5497">
        <w:rPr>
          <w:rFonts w:ascii="Arial" w:hAnsi="Arial" w:cs="Arial"/>
          <w:sz w:val="24"/>
          <w:szCs w:val="24"/>
        </w:rPr>
        <w:t xml:space="preserve">, школьного возраста (100 детей) – не менее </w:t>
      </w:r>
      <w:smartTag w:uri="urn:schemas-microsoft-com:office:smarttags" w:element="metricconverter">
        <w:smartTagPr>
          <w:attr w:name="ProductID" w:val="250 кв. м"/>
        </w:smartTagPr>
        <w:r w:rsidRPr="00AA5497">
          <w:rPr>
            <w:rFonts w:ascii="Arial" w:hAnsi="Arial" w:cs="Arial"/>
            <w:sz w:val="24"/>
            <w:szCs w:val="24"/>
          </w:rPr>
          <w:t>250 кв. м</w:t>
        </w:r>
      </w:smartTag>
      <w:r w:rsidRPr="00AA5497">
        <w:rPr>
          <w:rFonts w:ascii="Arial" w:hAnsi="Arial" w:cs="Arial"/>
          <w:sz w:val="24"/>
          <w:szCs w:val="24"/>
        </w:rPr>
        <w:t>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3.9.12. Как правило, обязательный перечень элементов благоустройства территории на спортивной площадке включает: мягкие или газонные виды покрытия, спортивное оборудование, а также озеленение и ограждение площадки.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3.9.13. Озеленение следует размещать по периметру площадки, высаживая быстрорастущие деревья на расстоянии от края площадки не менее </w:t>
      </w:r>
      <w:smartTag w:uri="urn:schemas-microsoft-com:office:smarttags" w:element="metricconverter">
        <w:smartTagPr>
          <w:attr w:name="ProductID" w:val="2 м"/>
        </w:smartTagPr>
        <w:r w:rsidRPr="00AA5497">
          <w:rPr>
            <w:rFonts w:ascii="Arial" w:hAnsi="Arial" w:cs="Arial"/>
            <w:sz w:val="24"/>
            <w:szCs w:val="24"/>
          </w:rPr>
          <w:t>2 м</w:t>
        </w:r>
      </w:smartTag>
      <w:r w:rsidRPr="00AA5497">
        <w:rPr>
          <w:rFonts w:ascii="Arial" w:hAnsi="Arial" w:cs="Arial"/>
          <w:sz w:val="24"/>
          <w:szCs w:val="24"/>
        </w:rPr>
        <w:t>. Нельзя применять деревья и кустарники, имеющие блестящие листья, дающие большое количество летящих семян, обильно плодоносящих и рано сбрасывающих листву. Для ограждения площадки возможно применять вертикальное озеленение.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 3.9.14. Площадки нужно оборудовать сетчатым ограждением высотой 2,5 - </w:t>
      </w:r>
      <w:smartTag w:uri="urn:schemas-microsoft-com:office:smarttags" w:element="metricconverter">
        <w:smartTagPr>
          <w:attr w:name="ProductID" w:val="3 м"/>
        </w:smartTagPr>
        <w:r w:rsidRPr="00AA5497">
          <w:rPr>
            <w:rFonts w:ascii="Arial" w:hAnsi="Arial" w:cs="Arial"/>
            <w:sz w:val="24"/>
            <w:szCs w:val="24"/>
          </w:rPr>
          <w:t>3 м</w:t>
        </w:r>
      </w:smartTag>
      <w:r w:rsidRPr="00AA5497">
        <w:rPr>
          <w:rFonts w:ascii="Arial" w:hAnsi="Arial" w:cs="Arial"/>
          <w:sz w:val="24"/>
          <w:szCs w:val="24"/>
        </w:rPr>
        <w:t xml:space="preserve">, а в местах примыкания спортивных площадок друг к другу - высотой не менее </w:t>
      </w:r>
      <w:smartTag w:uri="urn:schemas-microsoft-com:office:smarttags" w:element="metricconverter">
        <w:smartTagPr>
          <w:attr w:name="ProductID" w:val="1,2 м"/>
        </w:smartTagPr>
        <w:r w:rsidRPr="00AA5497">
          <w:rPr>
            <w:rFonts w:ascii="Arial" w:hAnsi="Arial" w:cs="Arial"/>
            <w:sz w:val="24"/>
            <w:szCs w:val="24"/>
          </w:rPr>
          <w:t>1,2 м</w:t>
        </w:r>
      </w:smartTag>
      <w:r w:rsidRPr="00AA5497">
        <w:rPr>
          <w:rFonts w:ascii="Arial" w:hAnsi="Arial" w:cs="Arial"/>
          <w:sz w:val="24"/>
          <w:szCs w:val="24"/>
        </w:rPr>
        <w:t>.</w:t>
      </w:r>
    </w:p>
    <w:p w:rsidR="006B0338" w:rsidRPr="00AA5497" w:rsidRDefault="006B0338" w:rsidP="006B0338">
      <w:pPr>
        <w:pStyle w:val="18"/>
        <w:jc w:val="center"/>
        <w:rPr>
          <w:rFonts w:ascii="Arial" w:hAnsi="Arial" w:cs="Arial"/>
          <w:sz w:val="24"/>
          <w:szCs w:val="24"/>
          <w:u w:val="single"/>
        </w:rPr>
      </w:pPr>
      <w:r w:rsidRPr="00AA5497">
        <w:rPr>
          <w:rFonts w:ascii="Arial" w:hAnsi="Arial" w:cs="Arial"/>
          <w:sz w:val="24"/>
          <w:szCs w:val="24"/>
          <w:u w:val="single"/>
        </w:rPr>
        <w:t>Площадки для выгула собак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3.9.15. Площадки для выгула собак должны размещаться на территориях общего пользования свободных от зеленых насаждений, за пределами санитарной зоны источников водоснабжения первого и второго поясов. Разрешено размещение под линиями электропередач с напряжением не более 110 кВт.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3.9.16. Размеры площадок для выгула собак, размещаемые на территориях жилого назначения принимать 400 - </w:t>
      </w:r>
      <w:smartTag w:uri="urn:schemas-microsoft-com:office:smarttags" w:element="metricconverter">
        <w:smartTagPr>
          <w:attr w:name="ProductID" w:val="600 кв. м"/>
        </w:smartTagPr>
        <w:r w:rsidRPr="00AA5497">
          <w:rPr>
            <w:rFonts w:ascii="Arial" w:hAnsi="Arial" w:cs="Arial"/>
            <w:sz w:val="24"/>
            <w:szCs w:val="24"/>
          </w:rPr>
          <w:t>600 кв. м</w:t>
        </w:r>
      </w:smartTag>
      <w:r w:rsidRPr="00AA5497">
        <w:rPr>
          <w:rFonts w:ascii="Arial" w:hAnsi="Arial" w:cs="Arial"/>
          <w:sz w:val="24"/>
          <w:szCs w:val="24"/>
        </w:rPr>
        <w:t xml:space="preserve">, на прочих территориях - до </w:t>
      </w:r>
      <w:smartTag w:uri="urn:schemas-microsoft-com:office:smarttags" w:element="metricconverter">
        <w:smartTagPr>
          <w:attr w:name="ProductID" w:val="800 кв. м"/>
        </w:smartTagPr>
        <w:r w:rsidRPr="00AA5497">
          <w:rPr>
            <w:rFonts w:ascii="Arial" w:hAnsi="Arial" w:cs="Arial"/>
            <w:sz w:val="24"/>
            <w:szCs w:val="24"/>
          </w:rPr>
          <w:t>800 кв. м</w:t>
        </w:r>
      </w:smartTag>
      <w:r w:rsidRPr="00AA5497">
        <w:rPr>
          <w:rFonts w:ascii="Arial" w:hAnsi="Arial" w:cs="Arial"/>
          <w:sz w:val="24"/>
          <w:szCs w:val="24"/>
        </w:rPr>
        <w:t xml:space="preserve">, в условиях сложившейся застройки может принимать уменьшенный размер площадок, исходя из имеющихся территориальных возможностей. Расстояние от границы площадки до окон жилых и общественных зданий рекомендуется принимать не менее </w:t>
      </w:r>
      <w:smartTag w:uri="urn:schemas-microsoft-com:office:smarttags" w:element="metricconverter">
        <w:smartTagPr>
          <w:attr w:name="ProductID" w:val="25 м"/>
        </w:smartTagPr>
        <w:r w:rsidRPr="00AA5497">
          <w:rPr>
            <w:rFonts w:ascii="Arial" w:hAnsi="Arial" w:cs="Arial"/>
            <w:sz w:val="24"/>
            <w:szCs w:val="24"/>
          </w:rPr>
          <w:t>25 м</w:t>
        </w:r>
      </w:smartTag>
      <w:r w:rsidRPr="00AA5497">
        <w:rPr>
          <w:rFonts w:ascii="Arial" w:hAnsi="Arial" w:cs="Arial"/>
          <w:sz w:val="24"/>
          <w:szCs w:val="24"/>
        </w:rPr>
        <w:t xml:space="preserve">, а до участков детских учреждений, школ, детских, спортивных площадок, площадок отдыха – не менее </w:t>
      </w:r>
      <w:smartTag w:uri="urn:schemas-microsoft-com:office:smarttags" w:element="metricconverter">
        <w:smartTagPr>
          <w:attr w:name="ProductID" w:val="40 м"/>
        </w:smartTagPr>
        <w:r w:rsidRPr="00AA5497">
          <w:rPr>
            <w:rFonts w:ascii="Arial" w:hAnsi="Arial" w:cs="Arial"/>
            <w:sz w:val="24"/>
            <w:szCs w:val="24"/>
          </w:rPr>
          <w:t>40 м</w:t>
        </w:r>
      </w:smartTag>
      <w:r w:rsidRPr="00AA5497">
        <w:rPr>
          <w:rFonts w:ascii="Arial" w:hAnsi="Arial" w:cs="Arial"/>
          <w:sz w:val="24"/>
          <w:szCs w:val="24"/>
        </w:rPr>
        <w:t>.</w:t>
      </w:r>
    </w:p>
    <w:p w:rsidR="006B0338" w:rsidRPr="00AA5497" w:rsidRDefault="006B0338" w:rsidP="006B0338">
      <w:pPr>
        <w:pStyle w:val="18"/>
        <w:tabs>
          <w:tab w:val="center" w:pos="709"/>
        </w:tabs>
        <w:jc w:val="both"/>
        <w:rPr>
          <w:rFonts w:ascii="Arial" w:hAnsi="Arial" w:cs="Arial"/>
          <w:sz w:val="24"/>
          <w:szCs w:val="24"/>
        </w:rPr>
      </w:pPr>
      <w:r w:rsidRPr="00AA5497">
        <w:rPr>
          <w:rFonts w:ascii="Arial" w:hAnsi="Arial" w:cs="Arial"/>
          <w:sz w:val="24"/>
          <w:szCs w:val="24"/>
        </w:rPr>
        <w:t xml:space="preserve">          3.9.17. Перечень элементов благоустройства на территории площадки для выгула собак включает: различные виды покрытия, ограждение, скамья (как минимум), урна (как минимум), осветительное и информационное оборудование.</w:t>
      </w:r>
      <w:r w:rsidRPr="00AA5497">
        <w:rPr>
          <w:rFonts w:ascii="Arial" w:hAnsi="Arial" w:cs="Arial"/>
          <w:sz w:val="24"/>
          <w:szCs w:val="24"/>
        </w:rPr>
        <w:br/>
      </w:r>
      <w:r w:rsidRPr="00AA5497">
        <w:rPr>
          <w:rFonts w:ascii="Arial" w:hAnsi="Arial" w:cs="Arial"/>
          <w:sz w:val="24"/>
          <w:szCs w:val="24"/>
        </w:rPr>
        <w:lastRenderedPageBreak/>
        <w:t xml:space="preserve">         3.9.18. На территории площадки должен размещаться информационный стенд с правилами пользования площадкой.</w:t>
      </w: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uppressAutoHyphens/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 ОРГАНИЗАЦИЯ УБОРКИ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4.1. Организацию уборки территорий общего пользования, в том числе земельных участков, занятых площадями, улицами, проездами, автомобильными дорогами общего пользования местного значения, скверами, другими объектами, осуществляют Администрация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сельсовета, муниципальные предприятия муниципального образования </w:t>
      </w:r>
      <w:r>
        <w:rPr>
          <w:rFonts w:ascii="Arial" w:hAnsi="Arial" w:cs="Arial"/>
        </w:rPr>
        <w:t xml:space="preserve"> Верх-Камышенский</w:t>
      </w:r>
      <w:r w:rsidRPr="00AA5497">
        <w:rPr>
          <w:rFonts w:ascii="Arial" w:hAnsi="Arial" w:cs="Arial"/>
        </w:rPr>
        <w:t xml:space="preserve"> сельсовет.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4.2.Физическим и юридическим лицам независимо от их организационно-правовых форм рекомендуем осуществлять своевременную и качественную очистку и уборку принадлежащих им на праве собственности или ином вещном, обязательственном праве земельных участков в установленных границах.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4.2.1.Уборка прилегающих территорий осуществляется собственниками и (или) иными законными владельцами зданий, строений, сооружений, земельных участков.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4.2.2. Внутренняя граница прилегающей территории проходит по границам земельного участка. В случаи, если границы земельного участка не сформированы в соответствии с федеральным законодательством, то внутренняя граница прилегающей территории совпадает с фактическими границами здания, строения, сооружения или по ограждению.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Внешняя граница прилегающей территории </w:t>
      </w:r>
      <w:r w:rsidRPr="00AA5497">
        <w:rPr>
          <w:rFonts w:ascii="Arial" w:hAnsi="Arial" w:cs="Arial"/>
        </w:rPr>
        <w:t xml:space="preserve">определяется от внутренней границы прилегающей территории, за исключением случаев, установленных в подпункте 4.2.3 настоящего пункта, и устанавливается </w:t>
      </w:r>
      <w:r w:rsidRPr="00AA5497">
        <w:rPr>
          <w:rFonts w:ascii="Arial" w:hAnsi="Arial" w:cs="Arial"/>
          <w:lang w:eastAsia="en-US"/>
        </w:rPr>
        <w:t>дифференцированно в зависимости от функционального назначения здания, строения, сооружения, земельного участка в следующих размерах: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торговых зданий – </w:t>
      </w:r>
      <w:smartTag w:uri="urn:schemas-microsoft-com:office:smarttags" w:element="metricconverter">
        <w:smartTagPr>
          <w:attr w:name="ProductID" w:val="15 метров"/>
        </w:smartTagPr>
        <w:r w:rsidRPr="00AA5497">
          <w:rPr>
            <w:rFonts w:ascii="Arial" w:hAnsi="Arial" w:cs="Arial"/>
            <w:lang w:eastAsia="en-US"/>
          </w:rPr>
          <w:t>15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общеобразовательных и медицинских учреждений – </w:t>
      </w:r>
      <w:smartTag w:uri="urn:schemas-microsoft-com:office:smarttags" w:element="metricconverter">
        <w:smartTagPr>
          <w:attr w:name="ProductID" w:val="10 метров"/>
        </w:smartTagPr>
        <w:r w:rsidRPr="00AA5497">
          <w:rPr>
            <w:rFonts w:ascii="Arial" w:hAnsi="Arial" w:cs="Arial"/>
            <w:lang w:eastAsia="en-US"/>
          </w:rPr>
          <w:t>10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административных зданий – </w:t>
      </w:r>
      <w:smartTag w:uri="urn:schemas-microsoft-com:office:smarttags" w:element="metricconverter">
        <w:smartTagPr>
          <w:attr w:name="ProductID" w:val="15 метров"/>
        </w:smartTagPr>
        <w:r w:rsidRPr="00AA5497">
          <w:rPr>
            <w:rFonts w:ascii="Arial" w:hAnsi="Arial" w:cs="Arial"/>
            <w:lang w:eastAsia="en-US"/>
          </w:rPr>
          <w:t>15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производственных зданий, сооружений – </w:t>
      </w:r>
      <w:smartTag w:uri="urn:schemas-microsoft-com:office:smarttags" w:element="metricconverter">
        <w:smartTagPr>
          <w:attr w:name="ProductID" w:val="50 метров"/>
        </w:smartTagPr>
        <w:r w:rsidRPr="00AA5497">
          <w:rPr>
            <w:rFonts w:ascii="Arial" w:hAnsi="Arial" w:cs="Arial"/>
            <w:lang w:eastAsia="en-US"/>
          </w:rPr>
          <w:t>50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-  для нестационарных объектов – </w:t>
      </w:r>
      <w:smartTag w:uri="urn:schemas-microsoft-com:office:smarttags" w:element="metricconverter">
        <w:smartTagPr>
          <w:attr w:name="ProductID" w:val="15 метров"/>
        </w:smartTagPr>
        <w:r w:rsidRPr="00AA5497">
          <w:rPr>
            <w:rFonts w:ascii="Arial" w:hAnsi="Arial" w:cs="Arial"/>
            <w:lang w:eastAsia="en-US"/>
          </w:rPr>
          <w:t>15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- для жилых зданий – </w:t>
      </w:r>
      <w:smartTag w:uri="urn:schemas-microsoft-com:office:smarttags" w:element="metricconverter">
        <w:smartTagPr>
          <w:attr w:name="ProductID" w:val="15 метров"/>
        </w:smartTagPr>
        <w:r w:rsidRPr="00AA5497">
          <w:rPr>
            <w:rFonts w:ascii="Arial" w:hAnsi="Arial" w:cs="Arial"/>
            <w:lang w:eastAsia="en-US"/>
          </w:rPr>
          <w:t>15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строительных площадок, земельных участков, не занятых зданиями, строениями, сооружениями – </w:t>
      </w:r>
      <w:smartTag w:uri="urn:schemas-microsoft-com:office:smarttags" w:element="metricconverter">
        <w:smartTagPr>
          <w:attr w:name="ProductID" w:val="10 метров"/>
        </w:smartTagPr>
        <w:r w:rsidRPr="00AA5497">
          <w:rPr>
            <w:rFonts w:ascii="Arial" w:hAnsi="Arial" w:cs="Arial"/>
            <w:lang w:eastAsia="en-US"/>
          </w:rPr>
          <w:t>10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автозаправочных станций, шиномонтажных мастерских – </w:t>
      </w:r>
      <w:smartTag w:uri="urn:schemas-microsoft-com:office:smarttags" w:element="metricconverter">
        <w:smartTagPr>
          <w:attr w:name="ProductID" w:val="50 метров"/>
        </w:smartTagPr>
        <w:r w:rsidRPr="00AA5497">
          <w:rPr>
            <w:rFonts w:ascii="Arial" w:hAnsi="Arial" w:cs="Arial"/>
            <w:lang w:eastAsia="en-US"/>
          </w:rPr>
          <w:t>50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сооружений цилиндрической формы (столбы, опоры освещения и иные сооружения) – </w:t>
      </w:r>
      <w:smartTag w:uri="urn:schemas-microsoft-com:office:smarttags" w:element="metricconverter">
        <w:smartTagPr>
          <w:attr w:name="ProductID" w:val="3 метра"/>
        </w:smartTagPr>
        <w:r w:rsidRPr="00AA5497">
          <w:rPr>
            <w:rFonts w:ascii="Arial" w:hAnsi="Arial" w:cs="Arial"/>
            <w:lang w:eastAsia="en-US"/>
          </w:rPr>
          <w:t>3 метра</w:t>
        </w:r>
      </w:smartTag>
      <w:r w:rsidRPr="00AA5497">
        <w:rPr>
          <w:rFonts w:ascii="Arial" w:hAnsi="Arial" w:cs="Arial"/>
          <w:lang w:eastAsia="en-US"/>
        </w:rPr>
        <w:t xml:space="preserve"> по радиусу;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водонапорных башен – </w:t>
      </w:r>
      <w:smartTag w:uri="urn:schemas-microsoft-com:office:smarttags" w:element="metricconverter">
        <w:smartTagPr>
          <w:attr w:name="ProductID" w:val="5 метров"/>
        </w:smartTagPr>
        <w:r w:rsidRPr="00AA5497">
          <w:rPr>
            <w:rFonts w:ascii="Arial" w:hAnsi="Arial" w:cs="Arial"/>
            <w:lang w:eastAsia="en-US"/>
          </w:rPr>
          <w:t>5 метров</w:t>
        </w:r>
      </w:smartTag>
      <w:r w:rsidRPr="00AA5497">
        <w:rPr>
          <w:rFonts w:ascii="Arial" w:hAnsi="Arial" w:cs="Arial"/>
          <w:lang w:eastAsia="en-US"/>
        </w:rPr>
        <w:t xml:space="preserve"> по радиусу;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  <w:r w:rsidRPr="00AA5497">
        <w:rPr>
          <w:rFonts w:ascii="Arial" w:hAnsi="Arial" w:cs="Arial"/>
          <w:lang w:eastAsia="en-US"/>
        </w:rPr>
        <w:t xml:space="preserve">          - для комплексных трансформаторных подстанций, газораспределительных шкафов – </w:t>
      </w:r>
      <w:smartTag w:uri="urn:schemas-microsoft-com:office:smarttags" w:element="metricconverter">
        <w:smartTagPr>
          <w:attr w:name="ProductID" w:val="5 метров"/>
        </w:smartTagPr>
        <w:r w:rsidRPr="00AA5497">
          <w:rPr>
            <w:rFonts w:ascii="Arial" w:hAnsi="Arial" w:cs="Arial"/>
            <w:lang w:eastAsia="en-US"/>
          </w:rPr>
          <w:t>5 метров</w:t>
        </w:r>
      </w:smartTag>
      <w:r w:rsidRPr="00AA5497">
        <w:rPr>
          <w:rFonts w:ascii="Arial" w:hAnsi="Arial" w:cs="Arial"/>
          <w:lang w:eastAsia="en-US"/>
        </w:rPr>
        <w:t xml:space="preserve"> по периметру.</w:t>
      </w:r>
    </w:p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</w:rPr>
      </w:pPr>
      <w:r w:rsidRPr="00AA5497">
        <w:rPr>
          <w:rFonts w:ascii="Arial" w:hAnsi="Arial" w:cs="Arial"/>
          <w:lang w:eastAsia="en-US"/>
        </w:rPr>
        <w:t xml:space="preserve">         </w:t>
      </w:r>
      <w:r w:rsidRPr="00AA5497">
        <w:rPr>
          <w:rFonts w:ascii="Arial" w:hAnsi="Arial" w:cs="Arial"/>
        </w:rPr>
        <w:t>4.2.3. Внешняя граница прилегающей территории может устанавливаться соглашением об определении границ прилегающей</w:t>
      </w:r>
      <w:r>
        <w:rPr>
          <w:rFonts w:ascii="Arial" w:hAnsi="Arial" w:cs="Arial"/>
        </w:rPr>
        <w:t xml:space="preserve"> территории, заключаемым между Администрацией Верх-Камышенского  сельсовета Краснощё</w:t>
      </w:r>
      <w:r w:rsidRPr="00AA5497">
        <w:rPr>
          <w:rFonts w:ascii="Arial" w:hAnsi="Arial" w:cs="Arial"/>
        </w:rPr>
        <w:t xml:space="preserve">ковского района Алтайского края и собственником и (или) иным законным владельцем здания, строения, </w:t>
      </w:r>
      <w:r w:rsidRPr="00AA5497">
        <w:rPr>
          <w:rFonts w:ascii="Arial" w:hAnsi="Arial" w:cs="Arial"/>
        </w:rPr>
        <w:lastRenderedPageBreak/>
        <w:t xml:space="preserve">сооружения, земельного участка либо уполномоченным лицом (далее - соглашение), при этом размер внешней границы прилегающей территории, определенный на основании соглашения, не может быть меньше размера внешней границы прилегающей территории, установленного на основании подпункта 4.2.2 настоящего пункта. </w:t>
      </w:r>
    </w:p>
    <w:p w:rsidR="006B0338" w:rsidRPr="00AA5497" w:rsidRDefault="006B0338" w:rsidP="006B0338">
      <w:pPr>
        <w:suppressAutoHyphens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Порядок заключения соглашений, подготовки и рассмотрения карт-схем определяется согласно приложению к Правилам благоустройства му</w:t>
      </w:r>
      <w:r>
        <w:rPr>
          <w:rFonts w:ascii="Arial" w:hAnsi="Arial" w:cs="Arial"/>
        </w:rPr>
        <w:t>ниципального образования Верх-Камышенский сельсовет Краснощё</w:t>
      </w:r>
      <w:r w:rsidRPr="00AA5497">
        <w:rPr>
          <w:rFonts w:ascii="Arial" w:hAnsi="Arial" w:cs="Arial"/>
        </w:rPr>
        <w:t>ковского района Алтайского края.</w:t>
      </w:r>
    </w:p>
    <w:p w:rsidR="006B0338" w:rsidRPr="00AA5497" w:rsidRDefault="006B0338" w:rsidP="006B0338">
      <w:pPr>
        <w:suppressAutoHyphens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4.2.4. В границах прилегающих территорий могут располагаться только следующие территории общего пользования или их части:</w:t>
      </w:r>
      <w:r w:rsidRPr="00AA5497">
        <w:rPr>
          <w:rFonts w:ascii="Arial" w:hAnsi="Arial" w:cs="Arial"/>
        </w:rPr>
        <w:br/>
        <w:t>пешеходные коммуникации, в том числе тротуары, аллеи, дорожки, тропинки;</w:t>
      </w:r>
      <w:r w:rsidRPr="00AA5497">
        <w:rPr>
          <w:rFonts w:ascii="Arial" w:hAnsi="Arial" w:cs="Arial"/>
        </w:rPr>
        <w:br/>
        <w:t>иные территории общего пользования, установленные правилами благоустройства, за исключением дорог, проездов, других транспортных коммуникаций, парков, скверов, бульваров, береговых полос, а также иных территорий, содержание которых является обязанностью правообладателя в соответствии с законодательством Российской Федерации.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4.3. Уборка и очистка кюветов, труб, дренажных сооружений, предназначенных для отвода грунтовых и поверхностных вод с улиц и дорог, очистка коллекторов ливневой канализации и дождеприемных колодцев, а также очистка территории водозаборных колонок, устройство стока воды от колонок в радиусе </w:t>
      </w:r>
      <w:smartTag w:uri="urn:schemas-microsoft-com:office:smarttags" w:element="metricconverter">
        <w:smartTagPr>
          <w:attr w:name="ProductID" w:val="1,5 м"/>
        </w:smartTagPr>
        <w:r w:rsidRPr="00AA5497">
          <w:rPr>
            <w:rFonts w:ascii="Arial" w:hAnsi="Arial" w:cs="Arial"/>
          </w:rPr>
          <w:t>1,5 м</w:t>
        </w:r>
      </w:smartTag>
      <w:r w:rsidRPr="00AA5497">
        <w:rPr>
          <w:rFonts w:ascii="Arial" w:hAnsi="Arial" w:cs="Arial"/>
        </w:rPr>
        <w:t>. производятся организациями, осуществляющими их эксплуатацию.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4.4. Текущее содержание и ремонт остановочных пунктов осуществляют организации, в ведении которых данные объекты находятся.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4.5. На территории поселения запрещается накапливать и размещать отходы производства и потребления в несанкционированных местах.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4.6. Лица, разместившие отходы производства и потребления в несанкционированных местах, обязаны за свой счет производить уборку и очистку данной территории, а при необходимости, – рекультивацию земельного участка.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4.7. В случае невозможности установления лиц, разместивших отходы производства и потребления на несанкционированных свалках, удаление отходов производства и потребления и рекультивацию территорий свалок производится за счет лиц, обязанных обеспечивать уборку данной территории в соответствии с пунктами 4.1 и 4.2 раздела 4 настоящих Правил.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4.8. Уборка территории поселения в весенне-летний период может предусматривать мойку, поливку, очистку территорий от мусора, грязи, упавшей листвы.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4.9. Механизированная уборка покрытий проезжей части улиц, дорог, тротуаров, площадей проводится в </w:t>
      </w:r>
      <w:bookmarkStart w:id="4" w:name="sub_10373"/>
      <w:r w:rsidRPr="00AA5497">
        <w:rPr>
          <w:rFonts w:ascii="Arial" w:hAnsi="Arial" w:cs="Arial"/>
          <w:color w:val="000000"/>
        </w:rPr>
        <w:t>порядке и</w:t>
      </w:r>
      <w:r w:rsidRPr="00AA5497">
        <w:rPr>
          <w:rFonts w:ascii="Arial" w:hAnsi="Arial" w:cs="Arial"/>
        </w:rPr>
        <w:t xml:space="preserve"> в </w:t>
      </w:r>
      <w:r w:rsidRPr="00AA5497">
        <w:rPr>
          <w:rFonts w:ascii="Arial" w:hAnsi="Arial" w:cs="Arial"/>
          <w:color w:val="000000"/>
        </w:rPr>
        <w:t>сроки</w:t>
      </w:r>
      <w:r w:rsidRPr="00AA5497">
        <w:rPr>
          <w:rFonts w:ascii="Arial" w:hAnsi="Arial" w:cs="Arial"/>
        </w:rPr>
        <w:t xml:space="preserve">, </w:t>
      </w:r>
      <w:r w:rsidRPr="00AA5497">
        <w:rPr>
          <w:rFonts w:ascii="Arial" w:hAnsi="Arial" w:cs="Arial"/>
          <w:color w:val="000000"/>
        </w:rPr>
        <w:t xml:space="preserve">установленные постановлением Администрации  </w:t>
      </w:r>
      <w:r>
        <w:rPr>
          <w:rFonts w:ascii="Arial" w:hAnsi="Arial" w:cs="Arial"/>
          <w:color w:val="000000"/>
        </w:rPr>
        <w:t>Верх-Камышенского</w:t>
      </w:r>
      <w:r w:rsidRPr="00AA5497">
        <w:rPr>
          <w:rFonts w:ascii="Arial" w:hAnsi="Arial" w:cs="Arial"/>
          <w:color w:val="000000"/>
        </w:rPr>
        <w:t xml:space="preserve"> сельсовета.</w:t>
      </w:r>
    </w:p>
    <w:bookmarkEnd w:id="4"/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4.10. Покос сорной и карантинной растительности производится при ее высоте более </w:t>
      </w:r>
      <w:smartTag w:uri="urn:schemas-microsoft-com:office:smarttags" w:element="metricconverter">
        <w:smartTagPr>
          <w:attr w:name="ProductID" w:val="20 см"/>
        </w:smartTagPr>
        <w:r w:rsidRPr="00AA5497">
          <w:rPr>
            <w:rFonts w:ascii="Arial" w:hAnsi="Arial" w:cs="Arial"/>
          </w:rPr>
          <w:t>20 см</w:t>
        </w:r>
      </w:smartTag>
      <w:r w:rsidRPr="00AA5497">
        <w:rPr>
          <w:rFonts w:ascii="Arial" w:hAnsi="Arial" w:cs="Arial"/>
        </w:rPr>
        <w:t>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4.11. Уборка территории поселения в осенне-зимний период может предусматривать очистку от мусора, грязи, упавшей листвы, снега и льда. 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4.12. Уборка, вывоз снега и льда производятся в первую очередь с улиц и дорог, по которым проходят маршруты транспорта общего пользования. Во избежание образования снежно-ледового наката работы должны вестись непрерывно до окончания снегопада.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  <w:color w:val="000000"/>
          <w:lang w:eastAsia="ar-SA"/>
        </w:rPr>
      </w:pPr>
      <w:r w:rsidRPr="00AA5497">
        <w:rPr>
          <w:rFonts w:ascii="Arial" w:hAnsi="Arial" w:cs="Arial"/>
        </w:rPr>
        <w:t>4.13. Очистка крыш от снега и удаление ледяных наростов на карнизах, крышах и водосточных трубах производится по мере необходимости силами и средствами собственников зданий, строений, сооружений</w:t>
      </w:r>
      <w:r w:rsidRPr="00AA5497">
        <w:rPr>
          <w:rFonts w:ascii="Arial" w:hAnsi="Arial" w:cs="Arial"/>
          <w:color w:val="000000"/>
          <w:lang w:eastAsia="ar-SA"/>
        </w:rPr>
        <w:t>, управляющими компаниями</w:t>
      </w:r>
      <w:r w:rsidRPr="00AA5497">
        <w:rPr>
          <w:rFonts w:ascii="Arial" w:hAnsi="Arial" w:cs="Arial"/>
        </w:rPr>
        <w:t>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4.14. Укладка выпавшего снега в валы и кучи разрешается в зависимости от ширины проезжей части улиц и характера движения на них на расстоянии </w:t>
      </w:r>
      <w:smartTag w:uri="urn:schemas-microsoft-com:office:smarttags" w:element="metricconverter">
        <w:smartTagPr>
          <w:attr w:name="ProductID" w:val="0,5 м"/>
        </w:smartTagPr>
        <w:r w:rsidRPr="00AA5497">
          <w:rPr>
            <w:rFonts w:ascii="Arial" w:hAnsi="Arial" w:cs="Arial"/>
          </w:rPr>
          <w:t>0,5 м</w:t>
        </w:r>
      </w:smartTag>
      <w:r w:rsidRPr="00AA5497">
        <w:rPr>
          <w:rFonts w:ascii="Arial" w:hAnsi="Arial" w:cs="Arial"/>
        </w:rPr>
        <w:t>. от проезжей части. Категорически запрещается сбрасывание снега на проезжую часть улиц.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4.15. При производстве зимних уборочных работ запрещаются перемещение, переброска и складирование скола льда, загрязненного снега на трассы тепловых сетей, газоны, смотровые колодцы, к стенам зданий.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4.16. В целях обеспечения чистоты и порядка на территории поселения запрещается: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сорить на улицах, площадях, парках, пляжах  и в других местах общего пользования, выставлять тару с мусором и отходами на улицах;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сбрасывать в реки, водоемы, балки, овраги отходы любого типа;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оставлять на улицах собранный бытовой и крупногабаритный мусор, грязь, строительные отходы;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создавать стихийные свалки;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складировать на улицах, проездах  строительные материалы, дрова, уголь;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сжигать промышленные и коммунальные отходы, производственный и бытовой мусор, листву, обрезки деревьев, порубочные остатки деревьев на территории поселения;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вывозить твердые коммунальные отходы и грунт в места, не предназначенные для этих целей;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сметать мусор на проезжую часть улиц;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мыть автотранспорт у открытых водоемов, на улицах, у водозаборных колонок;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повреждать или изменять фасады (внешний облик) зданий, строений и сооружений, ограждений и (или) наносить на них надписи и рисунки, размещать на них рекламные, информационные и агитационные материалы;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производить расклейку афиш, объявлений, агитационных печатных материалов и производить надписи, рисунки на столбах, деревьях, опорах наружного освещения и распределительных щитах, других объектах, не предназначенных для этих целей;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размещать постоянно или временно механические транспортные средства на детских площадках, а также в местах, препятствующих вывозу бытовых отходов;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размещать разукомплектованные транспортные средства в местах общего пользования;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устанавливать препятствия для проезда транспорта на территории общего пользования;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совершать иные действия, влекущие нарушение действующих санитарных правил и норм.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4.17. Порядок осуществления сбора (в том числе раздельного сбора), транспортирования, обработки, утилизации, обезвреживания, захоронения твердых коммунальных отходов, организация контейнерных площадок регламентируется постановлением Правительства Российской Федерации от 12 ноября 2016 года № 1156 «Об обращении с твердыми коммунальными отходами и внесении изменения в постановление Правительства Российской Федерации от 25 августа 2008 года № 641».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4.18. На территории поселения запрещается захламление территорий общего пользования, в том числе собственниками смежных земельных участков, осуществление действий, приводящих к нарушению прав граждан в области санитарно-эпидемиологического благополучия населения и обеспечения охраны окружающей среды.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4.19. Сбор жидких отходов от предприятий, организаций, учреждений и индивидуальных жилых домов осуществляется в соответствии с санитарными правилами и нормами СанПиН 42-128-4690-88 «Санитарные правила содержания территории населенных мест», утвержденными Главным государственным санитарным врачом СССР от 5 августа 1988 года № 4690-88.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4.20. В случае отсутствия канализационной сети отвод бытовых стоков допускается в водонепроницаемый выгреб.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4.21. Вывоз жидких отходов производится специализированными организациями, осуществляющими свою деятельность в соответствии с законодательством Российской Федерации, на договорной основе.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4.22. Чрезвычайно опасные ртутьсодержащие отходы I класса опасности подлежат обязательной сдаче для демеркуризации в организацию, имеющую лицензию на соответствующий вид деятельности.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4.23. Сбор трупов павших животных, отходов боен и других биологических отходов должен производиться в соответствии с Ветеринарно-санитарными правилами сбора, утилизации и уничтожения биологических отходов, утвержденными Главным государственным ветеринарным инспектором Российской Федерации от 4 декабря 1995 года № 13-7-2/469.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4.24. Сбор отходов лечебно-профилактических учреждений с классами опасности А, Б, В, Г, Д должен осуществляться в соответствии с санитарными правилами и нормами СанПиН 2.1.7.2790-10 «Санитарно-эпидемиологические требования к обращению с медицинскими отходами», утвержденными постановлением Главного государственного санитарного врача Российской Федерации от 9 декабря 2010 года № 163.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4.25. Эксплуатация и содержание в надлежащем санитарно-техническом состоянии водоразборных колонок, в том числе их очистка от мусора, льда и снега, а также обеспечение безопасных подходов к ним является обязанностью организаций, в чьей собственности находятся колонки.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4.26. Содержание и уборку садов, скверов, парков, зеленых насаждений, находящихся в собственности (либо переданных в пользование) организаций, собственников помещений, либо на прилегающих территориях, рекомендуется производить силами и средствами этих организаций, собственников помещений самостоятельно или по договорам.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4.27. Очистку и уборку водосточных канав, лотков, труб, дренажей, предназначенных для отвода поверхностных и грунтовых вод из дворов, необходимо производить лицам, указанным в пунктах 4.1 и 4.2 раздела 4 настоящих Правил.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4.28. Уборка и очистка территорий, отведенных для размещения и эксплуатации линий электропередач, газовых, водопроводных и тепловых сетей, является обязанностью организаций, эксплуатирующих указанные сети и линии электропередач.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4.29. Администрация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 может на добровольной основе привлекать граждан для выполнения работ по уборке, благоустройству и озеленению территории поселения.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5. СОДЕРЖАНИЕ ДОМАШНИХ ЖИВОТНЫХ</w:t>
      </w:r>
    </w:p>
    <w:p w:rsidR="006B0338" w:rsidRPr="00AA5497" w:rsidRDefault="006B0338" w:rsidP="006B0338">
      <w:pPr>
        <w:pStyle w:val="1"/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6B0338" w:rsidRPr="00AA5497" w:rsidRDefault="006B0338" w:rsidP="006B03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5.1. Содержание домашних животных на территории поселения осуществляется в соответствии Федеральным законом от 27.12.2018 N 498-ФЗ  «Об ответственном обращении с животными и о внесении изменений в отдельные законодательные акты Российской Федерации»</w:t>
      </w:r>
    </w:p>
    <w:p w:rsidR="006B0338" w:rsidRPr="00AA5497" w:rsidRDefault="006B0338" w:rsidP="006B0338">
      <w:pPr>
        <w:pStyle w:val="1"/>
        <w:spacing w:line="240" w:lineRule="auto"/>
        <w:ind w:firstLine="709"/>
        <w:rPr>
          <w:rFonts w:ascii="Arial" w:hAnsi="Arial" w:cs="Arial"/>
          <w:sz w:val="24"/>
          <w:szCs w:val="24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 СОДЕРЖАНИЕ ОБЪЕКТОВ БЛАГОУСТРОЙСТВА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 6.1. Содержание территорий общего пользования поселения, объектов благоустройства, находящихся в муниципальной собственности муниципального образования </w:t>
      </w:r>
      <w:r>
        <w:rPr>
          <w:rFonts w:ascii="Arial" w:hAnsi="Arial" w:cs="Arial"/>
        </w:rPr>
        <w:t>Верх-Камышенский</w:t>
      </w:r>
      <w:r w:rsidRPr="00AA5497">
        <w:rPr>
          <w:rFonts w:ascii="Arial" w:hAnsi="Arial" w:cs="Arial"/>
        </w:rPr>
        <w:t xml:space="preserve"> сельсовет, в том числе </w:t>
      </w:r>
      <w:r w:rsidRPr="00AA5497">
        <w:rPr>
          <w:rStyle w:val="10"/>
          <w:rFonts w:ascii="Arial" w:hAnsi="Arial" w:cs="Arial"/>
          <w:sz w:val="24"/>
        </w:rPr>
        <w:t>автомобильных дорог общего пользования местного значения</w:t>
      </w:r>
      <w:r w:rsidRPr="00AA5497">
        <w:rPr>
          <w:rFonts w:ascii="Arial" w:hAnsi="Arial" w:cs="Arial"/>
        </w:rPr>
        <w:t xml:space="preserve"> и площадей, проездов и других мест общего пользования, водоотводных канав осуществляют Администрация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сельсовета, муниципальные предприятия муниципального образования </w:t>
      </w:r>
      <w:r>
        <w:rPr>
          <w:rFonts w:ascii="Arial" w:hAnsi="Arial" w:cs="Arial"/>
        </w:rPr>
        <w:t>Верх-Камышенский</w:t>
      </w:r>
      <w:r w:rsidRPr="00AA5497">
        <w:rPr>
          <w:rFonts w:ascii="Arial" w:hAnsi="Arial" w:cs="Arial"/>
        </w:rPr>
        <w:t xml:space="preserve"> сельсовет, в пределах средств, предусмотренных на эти цели в местном бюджете, и в порядке, определенном законодательством Российской Федерации. В </w:t>
      </w:r>
      <w:r w:rsidRPr="00AA5497">
        <w:rPr>
          <w:rFonts w:ascii="Arial" w:hAnsi="Arial" w:cs="Arial"/>
        </w:rPr>
        <w:lastRenderedPageBreak/>
        <w:t>остальных случаях содержание объектов благоустройства осуществляют владельцы земельных участков, на которых данные объекты размещены.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6.2. Физическим лицам, в том числе индивидуальным предпринимателям, юридическим лицам всех организационно-правовых форм рекомендуем: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обеспечить надлежащее содержание принадлежащих им на праве собственности или ином вещном, обязательственном праве зданий, строений, сооружений, земельных участков в установленных границах;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обеспечивать очистку и уборку (в том числе от афиш, рекламных, агитационных и информационных материалов, включая объявления, плакаты, надписи и иные материалы информационного характера) и приведение в надлежащий вид зданий, сооружений, а также заборов и ограждений земельных участков, принадлежащих им на праве собственности или ином вещном или обязательственном праве.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6.3. На площадях, рынках, в парках, скверах, зонах отдыха, учреждениях образования, здравоохранения и других местах массового посещения населения, на улицах, у каждого подъезда жилых домов, на входе в административные, служебные здания, объекты торговли, на остановках пассажирского транспорта должны быть установлены урны. Установка урн осуществляется юридическими и физическими лицами на закрепленных за ними прилегающих территориях, </w:t>
      </w:r>
      <w:r>
        <w:rPr>
          <w:rFonts w:ascii="Arial" w:hAnsi="Arial" w:cs="Arial"/>
        </w:rPr>
        <w:t>А</w:t>
      </w:r>
      <w:r w:rsidRPr="00AA5497">
        <w:rPr>
          <w:rFonts w:ascii="Arial" w:hAnsi="Arial" w:cs="Arial"/>
        </w:rPr>
        <w:t xml:space="preserve">дминистрацией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 на территориях общего пользования, за границами прилегающих территорий.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6.4. Очистка урн, расположенных на территории общего пользования, производится по мере их заполнения организацией, осуществляющей уборку и содержание соответствующей территории, а на прилегающей территории – соответствующими юридическими и физическими лицами.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6.5. Урны, расположенные на остановках пассажирского транспорта, очищаются организациями, осуществляющими уборку и содержание остановок, а урны, установленные у торговых объектов, – организациями, осуществляющими торговую деятельность.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6.6. Покраска урн осуществляется организацией, осуществляющей уборку и содержание соответствующей территории, один раз в год, а также по мере необходимости или по предписанию Администрации 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6.7. Организацию работы по благоустройству и содержанию территорий осуществляют: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на земельных участках, находящихся в собственности, постоянном (бессрочном) и безвозмездном пользовании, аренде физических и юридических лиц либо индивидуальных предпринимателей, – соответствующие физические и юридические лица либо индивидуальные предприниматели;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на участках домовладений индивидуальной застройки, принадлежащих физическим лицам на правах собственности, – собственники или пользователи домовладений;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на территориях, где ведется строительство или производятся планировочные, подготовительные работы, – организации, ведущие строительство, производящие работы;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на земельных участках, где расположены временные нестационарные объекты, – собственники и арендаторы данных объектов;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на территориях, прилегающих к объектам потребительской сферы, – собственники или арендаторы данных объектов;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на участках теплотрасс, воздушных линий электропередачи, газопроводов и других инженерных коммуникаций – собственники, а в случае их отсутствия – владельцы и пользователи;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6.8. На домах, зданиях собственниками и Администрацией </w:t>
      </w:r>
      <w:r>
        <w:rPr>
          <w:rFonts w:ascii="Arial" w:hAnsi="Arial" w:cs="Arial"/>
        </w:rPr>
        <w:t xml:space="preserve">Верх-Камышенского </w:t>
      </w:r>
      <w:r w:rsidRPr="00AA5497">
        <w:rPr>
          <w:rFonts w:ascii="Arial" w:hAnsi="Arial" w:cs="Arial"/>
        </w:rPr>
        <w:t>сельсовета организуется установка указателей с названиями улиц и номерами домов.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6.9. Запрещается: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самовольно подключаться к инженерным сетям и сооружениям;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самовольно снимать, менять люки и решетки колодцев;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устанавливать временные сооружения (киоски, гаражи, палатки, тенты и другие подобные сооружения), создающие препятствия для свободного передвижения по тротуарам, придомовым территориям, а также с нарушением порядка предоставления земельных участков, установленного действующим законодательством;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производить ремонтно-строительные работы, связанные с разрытием дорожного покрытия, разрушением объектов благоустройства территории, без согласования с Администрацией 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перевозить мусор, сыпучие и другие грузы в транспортных средствах, не оборудованных для этих целей;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повреждать и самовольно демонтировать лавочки, скамейки, декоративные ограждения;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использование для стоянки и размещения неэксплуатируемых транспортных средств проезжей части улиц, проездов, тротуаров и других территорий;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самовольно занимать территорию общего пользования;</w:t>
      </w:r>
    </w:p>
    <w:p w:rsidR="006B0338" w:rsidRPr="00AA5497" w:rsidRDefault="006B0338" w:rsidP="006B03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bookmarkStart w:id="5" w:name="sub_106819"/>
      <w:r w:rsidRPr="00AA5497">
        <w:rPr>
          <w:rFonts w:ascii="Arial" w:hAnsi="Arial" w:cs="Arial"/>
        </w:rPr>
        <w:t>устанавливать заборы, шлагбаумы, заграждения и другие элементы, ограждающие территории, в том числе предназначенные для организации парковки автотранспортных средств, на территориях общего пользования;</w:t>
      </w:r>
    </w:p>
    <w:p w:rsidR="006B0338" w:rsidRPr="00AA5497" w:rsidRDefault="006B0338" w:rsidP="006B0338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bookmarkStart w:id="6" w:name="sub_6820"/>
      <w:bookmarkEnd w:id="5"/>
      <w:r w:rsidRPr="00AA5497">
        <w:rPr>
          <w:rFonts w:ascii="Arial" w:hAnsi="Arial" w:cs="Arial"/>
        </w:rPr>
        <w:t>препятствовать в доступе (самовольно устанавливать запирающие устройства) к детским и спортивным площадкам общего доступа</w:t>
      </w:r>
      <w:bookmarkEnd w:id="6"/>
      <w:r w:rsidRPr="00AA5497">
        <w:rPr>
          <w:rFonts w:ascii="Arial" w:hAnsi="Arial" w:cs="Arial"/>
        </w:rPr>
        <w:t>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6.10.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обеспечить повседневную уборку дорог, примыкающих к строительной площадке, включая въезды и выезды по </w:t>
      </w:r>
      <w:smartTag w:uri="urn:schemas-microsoft-com:office:smarttags" w:element="metricconverter">
        <w:smartTagPr>
          <w:attr w:name="ProductID" w:val="300 м"/>
        </w:smartTagPr>
        <w:r w:rsidRPr="00AA5497">
          <w:rPr>
            <w:rFonts w:ascii="Arial" w:hAnsi="Arial" w:cs="Arial"/>
          </w:rPr>
          <w:t>300 м</w:t>
        </w:r>
      </w:smartTag>
      <w:r w:rsidRPr="00AA5497">
        <w:rPr>
          <w:rFonts w:ascii="Arial" w:hAnsi="Arial" w:cs="Arial"/>
        </w:rPr>
        <w:t>. в каждую сторону;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содержать в чистоте территорию строительной площадки, а также прилегающую к ней территорию и подъезды, не допускать выноса грунта или грязи колесами механических транспортных средств со строительной площадки;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не допускать закапывания в грунт или сжигания мусора и отходов.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6.11. Физическим или юридическим лицам при содержании малых архитектурных форм рекомендуем производить их ремонт и окраску.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6.12. Эксплуатация зданий и сооружений, их ремонт должны производиться в соответствии с установленными правилами и нормами технической эксплуатации.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6.13. Порядок содержания, ремонта и изменения ремонтируемых, реконструируемых фасадов зданий, кровли, сооружений (в том числе некапитального типа) устанавливается действующим законодательством Российской Федерации и настоящими Правилами.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6.14. Запрещается загромождение и засорение придомовых территорий металлическим ломом, строительным и бытовым мусором, неэксплуатируемыми транспортными средствами, домашней утварью и другими материалами.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7. СОХРАННОСТЬ ДОРОГ, ТРОТУАРОВ, ПЛОЩАДЕЙ И ДРУГИХ ЭЛЕМЕНТОВ БЛАГОУСТРОЙСТВА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  7.1. При производстве работ, в том числе строительных, ремонтных, связанных с разрытием на землях общего пользования территории поселения, все разрушения и повреждения грунта, дорожного покрытия, озеленения и других элементов благоустройства должны быть восстановлены силами и средствами организаций, производящих эти работы.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7.2. При обнаружении до начала производства работ по реконструкции, капитальному ремонту и ремонту дорожной одежды разрушения колодцев эксплуатирующая организация восстанавливает их, а регулировка крышек колодцев с рабочей частью горловины или их замена осуществляются организацией, выполняющей реконструкцию, капитальный ремонт и ремонт дорожной одежды.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7.3. Физические и юридические лица (далее – застройщики), производящие работы, в частности, по строительству, прокладке, реконструкции и ремонту подземных инженерных коммуникаций, строительству дорог, проведению благоустройства и озеленения территорий, связанные с разрытием на землях общего пользования территории поселения, в том числе влекущие разрытие дорожного покрытия, разрушение объектов благоустройства, обязаны: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устанавливать вокруг строительных площадок соответствующие типовые ограждения, габаритное освещение;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обеспечивать проезды для спецмашин и личного транспорта, проходы для пешеходов, водоотводы;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своевременно вывозить грунт и мусор в специально отведенные места, не допускать выезда со строительных площадок на улицы загрязненных машин и механизмов (выезды со строительных площадок должны иметь твердое покрытие, исключающее вынос грязи на проезжую часть);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восстановить после окончания работ по ликвидации аварий в установленный срок все проходы, проезды, тротуары, газоны и другие элементы благоустройства, разрушенные при производстве работ по ликвидации аварий.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7.4. При строительстве, ремонте и реконструкции дорог, площадей, скверов застройщики обязаны: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предусматривать освещение прилегающих территорий по согласованию с организациями, осуществляющими эксплуатацию муниципальных сетей наружного освещения (кабельная и воздушная сеть, электрические опоры, светильники, иллюминация, шкафы управления);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работы по переносу электрических опор, изменению габаритов воздушных линий или защиту их от механических повреждений, а также восстановление демонтируемого освещения выполнять по согласованию с организацией, эксплуатирующей сети наружного освещения.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7.5. Проведение работ, связанных с разрытием на землях общего пользования территории поселения, влекущим, в том числе разрушение дорожного покрытия, разрушение объектов благоустройства, временное ограничение движения транспортных средств в местах проведения таких работ, осуществляется по согласованию с Администрацией 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7.6. При строительстве, реконструкции объектов капитального строительства, находящихся на территории поселения, застройщики обязаны: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установить ограждение объекта строительства;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обеспечить содержание строительной площадки и подъезды к ней в удовлетворительном состоянии;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не допускать закапывание в грунт или сжигание мусора и отходов.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7.7. Прокладка или переустройство инженерных коммуникаций в границах полосы отвода автомобильных дорог местного значения на территории поселения осуществляется владельцами таких инженерных коммуникаций или за их счет на основании разрешения на строительство, </w:t>
      </w:r>
      <w:r w:rsidRPr="00AA5497">
        <w:rPr>
          <w:rFonts w:ascii="Arial" w:hAnsi="Arial" w:cs="Arial"/>
          <w:color w:val="000000"/>
        </w:rPr>
        <w:t>выдаваемого в установленном порядке,</w:t>
      </w:r>
      <w:r w:rsidRPr="00AA5497">
        <w:rPr>
          <w:rFonts w:ascii="Arial" w:hAnsi="Arial" w:cs="Arial"/>
        </w:rPr>
        <w:t xml:space="preserve"> в случае, если для прокладки или переустройства таких инженерных коммуникаций требуется выдача разрешения на строительство.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7.8. Согласие на прокладку или переустройство инженерных коммуникаций в границах придорожных полос автомобильной дороги местного значения должно </w:t>
      </w:r>
      <w:r w:rsidRPr="00AA5497">
        <w:rPr>
          <w:rFonts w:ascii="Arial" w:hAnsi="Arial" w:cs="Arial"/>
        </w:rPr>
        <w:lastRenderedPageBreak/>
        <w:t>содержать технические требования и условия, подлежащие обязательному исполнению владельцами таких инженерных коммуникаций при их прокладке или переустройстве.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7.9. В случае если прокладка или переустройство инженерных коммуникаций в границах полосы отвода и (или) придорожных полос автомобильной дороги местного значения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инженерных коммуникаций или за их счет.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8. ПРОВЕДЕНИЕ РАБОТ ПРИ СТРОИТЕЛЬСТВЕ, РЕМОНТЕ, РЕКОНСТРУКЦИИ КОММУНИКАЦИЙ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8.1. Работы, связанные с разрытием грунта или вскрытием дорожных покрытий (прокладка, реконструкция или ремонт подземных коммуникаций, забивка свай и шпунта, планировка грунта, буровые работы), производятся только при наличии разрешении на проведение земляных работ.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8.2. Все разрушения и повреждения дорожных покрытий, озеленения и элементов благоустройства,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работ, ликвидируются в полном объеме организациями, получившими разрешение на производство работ.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8.3. До начала производства работ по разрытию необходимо: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установить дорожные знаки в соответствии с согласованной схемой.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8.4. До начала земляных работ строительной организации необходимо вызвать на место представителей эксплуатационных служб, которые обязаны уточнить на месте положение своих коммуникаций и зафиксировать в письменной форме особые условия производства работ.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8.5. Особые условия подлежат неукоснительному соблюдению строительной организацией, производящей земляные работы.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8.6. Провалы, просадки грунта или дорожного покрытия, появившиеся как над подземными коммуникациями, так и в других местах, где не проводились ремонтно-восстановительные работы, но в их результате появившиеся в течение 2 лет после проведения ремонтно-восстановительных работ, обязаны устранять организации, получившие разрешение на производство работ, в течение 5 суток.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9. ОБЕСПЕЧЕНИЕ БЕСПРЕПЯТСТВЕННОГО ДОСТУПА МАЛОМОБИЛЬНЫХ ГРАЖДАН К ОБЪЕКТАМ СОЦИАЛЬНОЙ, ТРАНСПОРТНОЙ И ИНЖЕНЕРНОЙ ИНФРАСТРУКТУР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9.1. Обеспечение беспрепятственного доступа маломобильных граждан к объектам социальной, транспортной и инженерной инфраструктур осуществляется в соответствии с Федеральным законом от 24 ноября 1995 года № 181-ФЗ «О социальной защите инвалидов в Российской Федерации», требованиями норм градостроительного проектирования.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10. ПРАЗДНИЧНОЕ ОФОРМЛЕНИЕ ТЕРРИТОРИИ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10.1. Праздничное оформление территории муниципального образования  выполняется по решению администрации муниципального образования на период проведения государственных и сельских праздников, мероприятий, связанных со знаменательными событиями.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Оформление зданий, сооружений  осуществляется их владельцами в рамках концепции праздничного оформления территории муниципального образования.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lastRenderedPageBreak/>
        <w:t>10.2. Работы, связанные с проведением сельских торжественных и праздничных мероприятий, осуществляют организации самостоятельно за счет собственных средств, а также по договорам с администрацией муниципального образования в пределах средств, предусмотренных на эти цели в бюджете муниципального образования.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10.3. В праздничное оформление включается: вывеска национальных флагов, лозунгов, гирлянд, панно, установка декоративных элементов и композиций, стендов, киосков, трибун, эстрад, а также устройство праздничной иллюминации.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10.4. Концепцию праздничного оформления определяется программой мероприятий и схемой размещения объектов и элементов праздничного оформления, утверждаемыми администрацией муниципального образования.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10.5. При изготовлении и установке элементов праздничного оформления нельзя снимать, повреждать и ухудшать видимость технических средств регулирования дорожного движения.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11. УЧАСТИЯ ГРАЖДАН И ОРГАНИЗАЦИЙ В РЕАЛИЗАЦИИ МЕРОПРИЯТИЙ ПО БЛАГОУСТРОЙСТВУ ТЕРРИТОРИИ МУНИЦИПАЛЬНОГО ОБРАЗОВАНИЯ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11.1. Вовлечение в принятие решений и реализацию проектов, реальный учет мнения всех участников деятельности по благоустройству, повышает согласованность и доверие между органами местного самоуправления и жителями муниципального образования, формирует положительный эмоциональный фон, ведет к повышению субъективного восприятия качества жизни.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 11.2. Принципы организации общественного участия.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а) открытое обсуждение проектов благоустройства территории;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б) все решения, касающиеся благоустройства принимаются открыто и гласно, с учетом мнения жителей;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в) повышения уровня доступности информации и информирования населения: официальный сайт администрации; объявления на информационных щитах; индивидуальные приглашения участников лично, по телефону; распространение анкет; информирование местных жителей через школы, детские сады – конкурс рисунков;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г) по итогам встреч формируются отчеты и выкладываются в публичный доступ.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11.3. Реализация комплексных проектов по благоустройству  осуществляется  с учетом лиц, осуществляющих предпринимательскую деятельность, в том числе с привлечением их к участию. 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Участие лиц, осуществляющих предпринимательскую деятельность, в реализации комплексных проектов благоустройства заключается: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а) в создании и предоставлении разного рода услуг и сервисов;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б) в производстве или размещении элементов благоустройства;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в) в комплексном благоустройстве отдельных территорий;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г) в организации уборки благоустроенных территорий;</w:t>
      </w:r>
    </w:p>
    <w:p w:rsidR="006B0338" w:rsidRPr="00AA5497" w:rsidRDefault="006B0338" w:rsidP="006B0338">
      <w:pPr>
        <w:pStyle w:val="consplusnormal1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д) в иных формах.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12. СОДЕРЖАНИЕ СЕЛЬСКОХОЗЯЙСТВЕННЫХ ЖИВОТНЫХ И ПТИЦЫ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</w:t>
      </w:r>
    </w:p>
    <w:p w:rsidR="006B0338" w:rsidRPr="00AA5497" w:rsidRDefault="006B0338" w:rsidP="006B0338">
      <w:pPr>
        <w:pStyle w:val="af"/>
        <w:tabs>
          <w:tab w:val="left" w:pos="142"/>
        </w:tabs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12. 1. Содержание сельскохозяйственных животных и птицы на территории сельского поселения допускается при условии соблюдения размера санитарно-защитной зоны. Домашние животные и птица должны содержаться в специально приспособленных помещениях на территории личных подсобных хозяйств граждан. Запрещается выгул домашних животных и птицы в парках, скверах, на улицах.</w:t>
      </w:r>
    </w:p>
    <w:p w:rsidR="006B0338" w:rsidRPr="00AA5497" w:rsidRDefault="006B0338" w:rsidP="006B0338">
      <w:pPr>
        <w:pStyle w:val="af"/>
        <w:tabs>
          <w:tab w:val="left" w:pos="142"/>
        </w:tabs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12.2. Выпас сельскохозяйственных животных осуществляется на огороженных пастбищах либо не огороженных пастбищах под надзором собственников сельскохозяйственных животных, либо лиц, ими уполномоченных.</w:t>
      </w:r>
      <w:r w:rsidRPr="00AA5497">
        <w:rPr>
          <w:rFonts w:ascii="Arial" w:hAnsi="Arial" w:cs="Arial"/>
        </w:rPr>
        <w:br/>
      </w:r>
      <w:r w:rsidRPr="00AA5497">
        <w:rPr>
          <w:rFonts w:ascii="Arial" w:hAnsi="Arial" w:cs="Arial"/>
        </w:rPr>
        <w:lastRenderedPageBreak/>
        <w:t>Владельцы домашнего скота обязаны сопровождать домашний скот до места сбора стада и передать пастуху, а также встречать домашний скот после пастьбы в вечернее время. Свободное перемещение скота и домашней птицы допускается в пределах: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-помещения, в котором содержится скот и домашняя птица;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-огороженной территории земельного участка, принадлежащего владельцу скота и домашней птицы, с применением мер, исключающих случаи выхода животного за пределы участка.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Вне указанных пределов передвижение скота и домашней птицы допускается в специально-установленных местах выпаса скота и домашней птицы. 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Выпас скота и домашней птицы осуществляется в период с 1 мая по 1 ноября на специально отведённых пастбищах.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Выпас скота и домашней птицы осуществляется индивидуально владельцем скота и домашней птицы, либо в общественном стаде строго под наблюдением владельца или по его поручению иного лица (пастуха). Выпас производится с 7.00 часов утра до 19.00 часов вечера. Каждый владелец лично сопровождает и сдаёт утром и принимает вечером свой скот от пастуха.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Выпас лошадей на пастбищах сельского поселения допускается лишь в их стреноженном состоянии.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Собственники сельскохозяйственных животных и домашней птицы или пастухи обязаны: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-осуществлять постоянный надзор за животными и птицей в процессе их пастьбы (выгула) на неогороженных территориях, не допуская их перемещение на участки, не предназначенные для этих целей;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-исключать возможность выхода скота и домашней птицы на сельскохозяйственные угодья, на территории учреждений и организаций независимо от их организационно-правовых форм и форм собственности, а также на территории больниц, школ, детсадов, спортивных и детских площадок, парков, скверов, мест захоронений;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-содержать сельскохозяйственных животных в ночное время в загонах.</w:t>
      </w:r>
      <w:r w:rsidRPr="00AA5497">
        <w:rPr>
          <w:rFonts w:ascii="Arial" w:hAnsi="Arial" w:cs="Arial"/>
        </w:rPr>
        <w:br/>
        <w:t xml:space="preserve"> Запрещается оставлять сельскохозяйственных животных и птицу в режиме безнадзорного выгула на улицах и других составных частях населенных пунктов, а также в местах или в условиях, при которых ими может быть осуществлена потрава сельскохозяйственных посевов и насаждений, их повреждение и уничтожение, а также могут быть созданы помехи движению транспортных средств на автомобильных дорогах общего пользования.</w:t>
      </w:r>
    </w:p>
    <w:p w:rsidR="006B0338" w:rsidRPr="00AA5497" w:rsidRDefault="006B0338" w:rsidP="006B0338">
      <w:pPr>
        <w:pStyle w:val="af"/>
        <w:ind w:left="0"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Не допускается передвижение скота и домашней птицы на территории населённых пунктов без сопровождения.</w:t>
      </w:r>
    </w:p>
    <w:p w:rsidR="006B0338" w:rsidRPr="00AA5497" w:rsidRDefault="006B0338" w:rsidP="006B0338">
      <w:pPr>
        <w:ind w:firstLine="709"/>
        <w:jc w:val="both"/>
        <w:rPr>
          <w:rFonts w:ascii="Arial" w:eastAsia="SimSun" w:hAnsi="Arial" w:cs="Arial"/>
          <w:kern w:val="1"/>
          <w:lang w:eastAsia="ar-SA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13. ОСУЩЕСТВЛЕНИЯ КОНТРОЛЯ ЗА СОБЛЮДЕНИЕМ ПРАВИЛ БЛАГОУСТРОЙСТВА ТЕРРИТОРИИ МУНИЦИПАЛЬНОГО ОБРАЗОВАНИЯ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13.1. Администрация </w:t>
      </w:r>
      <w:r>
        <w:rPr>
          <w:rFonts w:ascii="Arial" w:hAnsi="Arial" w:cs="Arial"/>
        </w:rPr>
        <w:t>Верх-Камышенского</w:t>
      </w:r>
      <w:r w:rsidRPr="00AA5497">
        <w:rPr>
          <w:rFonts w:ascii="Arial" w:hAnsi="Arial" w:cs="Arial"/>
        </w:rPr>
        <w:t xml:space="preserve"> сельсовета осуществляет контроль в пределах своей компетенции за соблюдением физическими и юридическими лицами настоящих Правил.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13.2. Общественный контроль в области благоустройства осуществляется в учетом действующего законодательства любыми заинтересованными физическими и юридическими лицами. Информация о выявленных и зафиксированных в рамках общественного контроля нарушений в области благоустройства направляется для принятия мер в уполномоченный орган.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13.3. Лица, допустившие нарушения настоящих Правил, несут ответственность в соответствии с действующим законодательством.</w:t>
      </w: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Приложение 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к Правилам благоустройства 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 xml:space="preserve">муниципального образования 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Верх-Камышенский</w:t>
      </w:r>
      <w:r w:rsidRPr="00AA5497">
        <w:rPr>
          <w:rFonts w:ascii="Arial" w:hAnsi="Arial" w:cs="Arial"/>
          <w:color w:val="000000"/>
        </w:rPr>
        <w:t xml:space="preserve"> сельсовет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color w:val="000000"/>
        </w:rPr>
      </w:pPr>
      <w:r w:rsidRPr="00AA5497">
        <w:rPr>
          <w:rFonts w:ascii="Arial" w:hAnsi="Arial" w:cs="Arial"/>
          <w:color w:val="000000"/>
        </w:rPr>
        <w:t> 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Порядок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заключения Соглашения  о закреплении прилегающей территории</w:t>
      </w:r>
      <w:bookmarkStart w:id="7" w:name="sub_100"/>
      <w:r w:rsidRPr="00AA5497">
        <w:rPr>
          <w:rFonts w:ascii="Arial" w:hAnsi="Arial" w:cs="Arial"/>
          <w:b/>
        </w:rPr>
        <w:t xml:space="preserve"> в целях ее содержания и уборки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  <w:b/>
        </w:rPr>
      </w:pPr>
      <w:bookmarkStart w:id="8" w:name="sub_11"/>
      <w:bookmarkEnd w:id="7"/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1.1. Настоящий Порядок заключения соглашения о закреплении прилегающей территории в целях ее содержания и уборки (далее – Порядок) разработан с целью организации работы по участию владельцев объектов - зданий, сооружений, строений, включая временные объекты, а также лиц, владеющих земельным участком на праве собственности, ином вещном праве, праве аренды, ином законном праве в благоустройстве территории </w:t>
      </w:r>
      <w:r>
        <w:rPr>
          <w:rFonts w:ascii="Arial" w:hAnsi="Arial" w:cs="Arial"/>
        </w:rPr>
        <w:t xml:space="preserve"> Верх-Камышенского сельсовета Краснощё</w:t>
      </w:r>
      <w:r w:rsidRPr="00AA5497">
        <w:rPr>
          <w:rFonts w:ascii="Arial" w:hAnsi="Arial" w:cs="Arial"/>
        </w:rPr>
        <w:t>ковского района Алтайского края (далее - сельсовет).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1.2. В настоящем Порядке используются следующие понятия: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1.2.1. Соглашение о закреплении прилегающей территории в целях её содержания и уборки – документ, содержащий условия и обязанности сторон по выполнению мероприятий по содержанию и уборке на закреплённой территории.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1.2.2. Владелец объекта – лицо, которому объект принадлежит на праве собственности, праве хозяйственного ведения, праве оперативного управления либо на ином законном праве.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1.3. Владельцы объектов, в том числе временных объектов, обязаны принимать участие в благоустройстве, озеленении, обеспечении чистоты и порядка на территории сельсовета в соответствии с заключенным Соглашением о закреплении прилегающей территории.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1.4. Соглашение о закреплении прилегающей территории с целью ее содержания и уборки заключается администрацией сельсовета.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Для заключения Соглашения юридические (их должностные лица), физические лица, индивидуальные предприниматели обращаются в администрацию сельсовета с заявлением о закреплении прилегающей территории.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bookmarkStart w:id="9" w:name="sub_12"/>
      <w:r w:rsidRPr="00AA5497">
        <w:rPr>
          <w:rFonts w:ascii="Arial" w:hAnsi="Arial" w:cs="Arial"/>
        </w:rPr>
        <w:t xml:space="preserve">     Администрация сельсовета вправе направить юридическим (их должностным лицам), должностным лицам, физическим лицам, индивидуальным предпринимателям являющихся владельцами объектов, в том числе временных объектов, а также лицам, владеющим земельными участками на праве собственности, ином вещном праве, праве аренды, ином законном праве, предложение о заключении Соглашения.</w:t>
      </w:r>
      <w:bookmarkStart w:id="10" w:name="sub_15"/>
      <w:bookmarkEnd w:id="8"/>
      <w:bookmarkEnd w:id="9"/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1.5. Мероприятия по содержанию и уборке прилегающей территории должны быть направлены на обеспечение комфортных условий проживания граждан, благоустройство территории, выполняться с использованием некапитальных сооружений, не приводить к созданию объектов недвижимого имущества.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Перечень мероприятий по содержанию и уборке каждой прилегающей территории определяется в составе Соглашения.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  <w:color w:val="161616"/>
        </w:rPr>
        <w:t xml:space="preserve">      1.6. </w:t>
      </w:r>
      <w:r w:rsidRPr="00AA5497">
        <w:rPr>
          <w:rFonts w:ascii="Arial" w:hAnsi="Arial" w:cs="Arial"/>
        </w:rPr>
        <w:t>Размер прилегающей территории определяется Правилами   благоустройства территории сельсовета (далее – Правила).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Конкретный размер прилегающей территории устанавливается Соглашением </w:t>
      </w:r>
      <w:bookmarkStart w:id="11" w:name="sub_214"/>
      <w:bookmarkEnd w:id="10"/>
      <w:r w:rsidRPr="00AA5497">
        <w:rPr>
          <w:rFonts w:ascii="Arial" w:hAnsi="Arial" w:cs="Arial"/>
        </w:rPr>
        <w:t xml:space="preserve"> в соответствии с настоящим порядком и Правилами.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Границы прилегающей территории, устанавливаемые соглашением, отображаются собственником и 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  </w:t>
      </w:r>
    </w:p>
    <w:p w:rsidR="006B0338" w:rsidRPr="00AA5497" w:rsidRDefault="006B0338" w:rsidP="006B0338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 xml:space="preserve">       Карта-схема подготавливается на топографической съемке масштабом 1:500 и должна содержать следующие сведения:</w:t>
      </w:r>
    </w:p>
    <w:p w:rsidR="006B0338" w:rsidRPr="00AA5497" w:rsidRDefault="006B0338" w:rsidP="006B0338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</w:t>
      </w:r>
      <w:r w:rsidRPr="00AA5497">
        <w:rPr>
          <w:rFonts w:ascii="Arial" w:hAnsi="Arial" w:cs="Arial"/>
        </w:rPr>
        <w:br/>
        <w:t xml:space="preserve">  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лица), место нахождения (для юридического лица), почтовый адрес, контактные телефоны;</w:t>
      </w:r>
      <w:r w:rsidRPr="00AA5497">
        <w:rPr>
          <w:rFonts w:ascii="Arial" w:hAnsi="Arial" w:cs="Arial"/>
        </w:rPr>
        <w:br/>
        <w:t xml:space="preserve">   схематическое изображение границ здания, строения, сооружения, земельного участка;</w:t>
      </w:r>
      <w:r w:rsidRPr="00AA5497">
        <w:rPr>
          <w:rFonts w:ascii="Arial" w:hAnsi="Arial" w:cs="Arial"/>
        </w:rPr>
        <w:br/>
        <w:t xml:space="preserve">  схематическое изображение границ прилегающей территории;</w:t>
      </w:r>
    </w:p>
    <w:p w:rsidR="006B0338" w:rsidRPr="00AA5497" w:rsidRDefault="006B0338" w:rsidP="006B0338">
      <w:pPr>
        <w:pStyle w:val="formattext"/>
        <w:spacing w:before="0" w:beforeAutospacing="0" w:after="0" w:afterAutospacing="0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схематическое изображение элементов благоустройства (их наименования), попадающих в границы прилегающей территории.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bookmarkStart w:id="12" w:name="sub_22"/>
      <w:bookmarkEnd w:id="11"/>
      <w:r w:rsidRPr="00AA5497">
        <w:rPr>
          <w:rFonts w:ascii="Arial" w:hAnsi="Arial" w:cs="Arial"/>
        </w:rPr>
        <w:t xml:space="preserve">       1.7. С целью заключения Соглашения,  юридические лица (их должностные лица), физические лица или индивидуальные предприниматели (далее – заявитель), являющиеся владельцами объектов, включая временных объектов, а также владеющие земельным участком на праве собственности, ином вещном праве, праве аренды, ином законном праве обращаются в администрацию сельсовета с письменным заявлением о закреплении прилегающей территории с целью ее содержания и уборки по форме согласно Приложения 1 к настоящему Порядку (далее – заявление).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1.8. К заявлению представляются следующие документы: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bookmarkStart w:id="13" w:name="sub_221"/>
      <w:bookmarkEnd w:id="12"/>
      <w:r w:rsidRPr="00AA5497">
        <w:rPr>
          <w:rFonts w:ascii="Arial" w:hAnsi="Arial" w:cs="Arial"/>
        </w:rPr>
        <w:t>1) паспорт (для физических лиц и индивидуальных предпринимателей)</w:t>
      </w:r>
      <w:bookmarkStart w:id="14" w:name="sub_222"/>
      <w:bookmarkEnd w:id="13"/>
      <w:r w:rsidRPr="00AA5497">
        <w:rPr>
          <w:rFonts w:ascii="Arial" w:hAnsi="Arial" w:cs="Arial"/>
        </w:rPr>
        <w:t>;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2) документ, подтверждающий полномочия представителя заявителя (в случае, если интересы заявителя представляет его представитель)</w:t>
      </w:r>
      <w:bookmarkStart w:id="15" w:name="sub_223"/>
      <w:bookmarkEnd w:id="14"/>
      <w:r w:rsidRPr="00AA5497">
        <w:rPr>
          <w:rFonts w:ascii="Arial" w:hAnsi="Arial" w:cs="Arial"/>
        </w:rPr>
        <w:t>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1.9.Администрация запрашивает в порядке межведомственного информационного взаимодействия правоустанавливающие и (или) правоудостоверяющие документы на объект недвижимости. Заявитель (представитель) вправе представить документы, указанные в пункте 1.8. настоящего Порядка самостоятельно.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bookmarkStart w:id="16" w:name="sub_23"/>
      <w:bookmarkEnd w:id="15"/>
      <w:r w:rsidRPr="00AA5497">
        <w:rPr>
          <w:rFonts w:ascii="Arial" w:hAnsi="Arial" w:cs="Arial"/>
        </w:rPr>
        <w:t xml:space="preserve">     1.10. Заявление, с прилагаемыми к нему документами, подлежит регистрации в день его поступления.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bookmarkStart w:id="17" w:name="sub_27"/>
      <w:bookmarkEnd w:id="16"/>
      <w:r w:rsidRPr="00AA5497">
        <w:rPr>
          <w:rFonts w:ascii="Arial" w:hAnsi="Arial" w:cs="Arial"/>
        </w:rPr>
        <w:t xml:space="preserve">    1.11. Основаниями для отказа в заключении соглашения являются: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bookmarkStart w:id="18" w:name="sub_271"/>
      <w:bookmarkEnd w:id="17"/>
      <w:r w:rsidRPr="00AA5497">
        <w:rPr>
          <w:rFonts w:ascii="Arial" w:hAnsi="Arial" w:cs="Arial"/>
        </w:rPr>
        <w:t>а) непредставление документов, указанных в пункте 1.8. настоящего Порядка;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bookmarkStart w:id="19" w:name="sub_272"/>
      <w:bookmarkEnd w:id="18"/>
      <w:r w:rsidRPr="00AA5497">
        <w:rPr>
          <w:rFonts w:ascii="Arial" w:hAnsi="Arial" w:cs="Arial"/>
        </w:rPr>
        <w:t>б)</w:t>
      </w:r>
      <w:bookmarkStart w:id="20" w:name="sub_2801"/>
      <w:bookmarkEnd w:id="19"/>
      <w:r w:rsidRPr="00AA5497">
        <w:rPr>
          <w:rFonts w:ascii="Arial" w:hAnsi="Arial" w:cs="Arial"/>
        </w:rPr>
        <w:t xml:space="preserve"> оформление заявления с нарушением установленной формы;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в) закрепления указанной в заявлении прилегающей территории Соглашением  о закреплении прилегающей территории за иным физическим, юридическим лицом, индивидуальным предпринимателем;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г) наличие в заявлении исправлений, повреждений, ошибок, описок, не позволяющих однозначно установить его содержание.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1.12. Проект соглашения согласно Приложению 2 подготавливается администрацией сельсовета и предоставляется заявителю для подписания в течение тридцати дней с момента регистрации заявления.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  <w:color w:val="FF0000"/>
        </w:rPr>
        <w:t xml:space="preserve">  </w:t>
      </w:r>
      <w:r w:rsidRPr="00AA5497">
        <w:rPr>
          <w:rFonts w:ascii="Arial" w:hAnsi="Arial" w:cs="Arial"/>
        </w:rPr>
        <w:t>Договор не влечет перехода права владения, пользования на земельный участок к заявителю.</w:t>
      </w: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1.13. При наличии оснований для отказа в заключение Соглашения, предусмотренных пунктом 1.10. настоящего Порядка, заявителю в трехдневный срок с момента регистрации заявления направляется письменное уведомление с указанием причины отказа.</w:t>
      </w: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bookmarkEnd w:id="20"/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Приложение 1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bCs/>
        </w:rPr>
      </w:pPr>
      <w:r w:rsidRPr="00AA5497">
        <w:rPr>
          <w:rFonts w:ascii="Arial" w:hAnsi="Arial" w:cs="Arial"/>
        </w:rPr>
        <w:t xml:space="preserve">к </w:t>
      </w:r>
      <w:r w:rsidRPr="00AA5497">
        <w:rPr>
          <w:rFonts w:ascii="Arial" w:hAnsi="Arial" w:cs="Arial"/>
          <w:bCs/>
        </w:rPr>
        <w:t xml:space="preserve">Порядку заключения соглашения 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bCs/>
        </w:rPr>
      </w:pPr>
      <w:r w:rsidRPr="00AA5497">
        <w:rPr>
          <w:rFonts w:ascii="Arial" w:hAnsi="Arial" w:cs="Arial"/>
          <w:bCs/>
        </w:rPr>
        <w:t xml:space="preserve">о закреплении прилегающей 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bCs/>
        </w:rPr>
      </w:pPr>
      <w:r w:rsidRPr="00AA5497">
        <w:rPr>
          <w:rFonts w:ascii="Arial" w:hAnsi="Arial" w:cs="Arial"/>
          <w:bCs/>
        </w:rPr>
        <w:t>территории в целях ее содержания и уборки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ЗАЯВЛЕНИЕ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bookmarkStart w:id="21" w:name="Par252"/>
      <w:bookmarkEnd w:id="21"/>
      <w:r w:rsidRPr="00AA5497">
        <w:rPr>
          <w:rFonts w:ascii="Arial" w:hAnsi="Arial" w:cs="Arial"/>
          <w:b/>
        </w:rPr>
        <w:t>О ЗАКРЕПЛЕНИИ ПРИЛЕГАЮЩЕЙ ТЕРРИТОРИИ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С ЦЕЛЬЮ ЕЕ СОДЕРЖАНИЯ И УБОРКИ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tbl>
      <w:tblPr>
        <w:tblW w:w="0" w:type="auto"/>
        <w:tblLayout w:type="fixed"/>
        <w:tblLook w:val="00A0"/>
      </w:tblPr>
      <w:tblGrid>
        <w:gridCol w:w="4503"/>
        <w:gridCol w:w="5350"/>
      </w:tblGrid>
      <w:tr w:rsidR="006B0338" w:rsidRPr="00AA5497" w:rsidTr="000E3DEC">
        <w:tc>
          <w:tcPr>
            <w:tcW w:w="4503" w:type="dxa"/>
          </w:tcPr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5350" w:type="dxa"/>
          </w:tcPr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А</w:t>
            </w:r>
            <w:r w:rsidRPr="00AA5497">
              <w:rPr>
                <w:rFonts w:ascii="Arial" w:hAnsi="Arial" w:cs="Arial"/>
              </w:rPr>
              <w:t>дминистрацию</w:t>
            </w:r>
            <w:r>
              <w:rPr>
                <w:rFonts w:ascii="Arial" w:hAnsi="Arial" w:cs="Arial"/>
              </w:rPr>
              <w:t xml:space="preserve"> Верх-Камышенского сельсовета Краснощё</w:t>
            </w:r>
            <w:r w:rsidRPr="00AA5497">
              <w:rPr>
                <w:rFonts w:ascii="Arial" w:hAnsi="Arial" w:cs="Arial"/>
              </w:rPr>
              <w:t>ковского района Алтайского края</w:t>
            </w:r>
          </w:p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AA5497">
              <w:rPr>
                <w:rFonts w:ascii="Arial" w:hAnsi="Arial" w:cs="Arial"/>
              </w:rPr>
              <w:t xml:space="preserve"> от ___________________________________</w:t>
            </w:r>
          </w:p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AA5497">
              <w:rPr>
                <w:rFonts w:ascii="Arial" w:hAnsi="Arial" w:cs="Arial"/>
              </w:rPr>
              <w:t>Адрес: _____________________________</w:t>
            </w:r>
          </w:p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AA5497">
              <w:rPr>
                <w:rFonts w:ascii="Arial" w:hAnsi="Arial" w:cs="Arial"/>
              </w:rPr>
              <w:t>_______________________________________________________________________</w:t>
            </w:r>
          </w:p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ЗАЯВЛЕНИЕ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На основании Правил благоу</w:t>
      </w:r>
      <w:r>
        <w:rPr>
          <w:rFonts w:ascii="Arial" w:hAnsi="Arial" w:cs="Arial"/>
        </w:rPr>
        <w:t>стройства территории Верх-Камышенского сельсовета Краснощё</w:t>
      </w:r>
      <w:r w:rsidRPr="00AA5497">
        <w:rPr>
          <w:rFonts w:ascii="Arial" w:hAnsi="Arial" w:cs="Arial"/>
        </w:rPr>
        <w:t>ковского района Алтайского края,</w:t>
      </w:r>
      <w:r>
        <w:rPr>
          <w:rFonts w:ascii="Arial" w:hAnsi="Arial" w:cs="Arial"/>
        </w:rPr>
        <w:t xml:space="preserve"> утверждёнными решением Совета депутатов Верх-Камышенского</w:t>
      </w:r>
      <w:r w:rsidRPr="00AA5497">
        <w:rPr>
          <w:rFonts w:ascii="Arial" w:hAnsi="Arial" w:cs="Arial"/>
        </w:rPr>
        <w:t xml:space="preserve"> сельсовет</w:t>
      </w:r>
      <w:r>
        <w:rPr>
          <w:rFonts w:ascii="Arial" w:hAnsi="Arial" w:cs="Arial"/>
        </w:rPr>
        <w:t>а Краснощё</w:t>
      </w:r>
      <w:r w:rsidRPr="00AA5497">
        <w:rPr>
          <w:rFonts w:ascii="Arial" w:hAnsi="Arial" w:cs="Arial"/>
        </w:rPr>
        <w:t xml:space="preserve">ковского района Алтайского края _________________________________________________________________, прошу закрепить в целях ее содержания и уборки территорию, прилегающую к принадлежащему мне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__________________________________________________________________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(указывается вид права)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__________________________________________________________________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(указывается вид и схематическое описание объекта)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расположенному по адресу:__________________________________________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__________________________________________________________________.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"_____" ______________ г.</w:t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  <w:t>_______/     Ф.И.О. заявителя</w:t>
      </w: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 xml:space="preserve">                                                                                                                Приложение № 2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bCs/>
        </w:rPr>
      </w:pPr>
      <w:r w:rsidRPr="00AA5497">
        <w:rPr>
          <w:rFonts w:ascii="Arial" w:hAnsi="Arial" w:cs="Arial"/>
        </w:rPr>
        <w:t xml:space="preserve">к </w:t>
      </w:r>
      <w:r w:rsidRPr="00AA5497">
        <w:rPr>
          <w:rFonts w:ascii="Arial" w:hAnsi="Arial" w:cs="Arial"/>
          <w:bCs/>
        </w:rPr>
        <w:t xml:space="preserve">Порядку заключения соглашения 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bCs/>
        </w:rPr>
      </w:pPr>
      <w:r w:rsidRPr="00AA5497">
        <w:rPr>
          <w:rFonts w:ascii="Arial" w:hAnsi="Arial" w:cs="Arial"/>
          <w:bCs/>
        </w:rPr>
        <w:t xml:space="preserve">о закреплении прилегающей </w:t>
      </w:r>
    </w:p>
    <w:p w:rsidR="006B0338" w:rsidRPr="00AA5497" w:rsidRDefault="006B0338" w:rsidP="006B0338">
      <w:pPr>
        <w:spacing w:line="240" w:lineRule="atLeast"/>
        <w:jc w:val="right"/>
        <w:rPr>
          <w:rFonts w:ascii="Arial" w:hAnsi="Arial" w:cs="Arial"/>
          <w:bCs/>
        </w:rPr>
      </w:pPr>
      <w:r w:rsidRPr="00AA5497">
        <w:rPr>
          <w:rFonts w:ascii="Arial" w:hAnsi="Arial" w:cs="Arial"/>
          <w:bCs/>
        </w:rPr>
        <w:t>территории в целях ее содержания и уборки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</w:rPr>
      </w:pPr>
      <w:bookmarkStart w:id="22" w:name="Par442"/>
      <w:bookmarkEnd w:id="22"/>
      <w:r w:rsidRPr="00AA5497">
        <w:rPr>
          <w:rFonts w:ascii="Arial" w:hAnsi="Arial" w:cs="Arial"/>
          <w:b/>
        </w:rPr>
        <w:t>СОГЛАШЕНИЕ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О ЗАКРЕПЛЕНИИ ПРИЛЕГАЮЩЕЙ ТЕРРИТОРИИ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  <w:b/>
        </w:rPr>
      </w:pP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с.</w:t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  <w:t xml:space="preserve">«__»___________20___г.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Администрация</w:t>
      </w:r>
      <w:r>
        <w:rPr>
          <w:rFonts w:ascii="Arial" w:hAnsi="Arial" w:cs="Arial"/>
        </w:rPr>
        <w:t xml:space="preserve"> Верх-Камышенского сельсовета Краснощё</w:t>
      </w:r>
      <w:r w:rsidRPr="00AA5497">
        <w:rPr>
          <w:rFonts w:ascii="Arial" w:hAnsi="Arial" w:cs="Arial"/>
        </w:rPr>
        <w:t xml:space="preserve">ковского района Алтайского края, именуемая в дальнейшем «Администрация», в лице главы </w:t>
      </w:r>
      <w:r>
        <w:rPr>
          <w:rFonts w:ascii="Arial" w:hAnsi="Arial" w:cs="Arial"/>
        </w:rPr>
        <w:t xml:space="preserve">Администрации </w:t>
      </w:r>
      <w:r w:rsidRPr="00AA5497">
        <w:rPr>
          <w:rFonts w:ascii="Arial" w:hAnsi="Arial" w:cs="Arial"/>
        </w:rPr>
        <w:t>сельсовета __________________________, действующего на основании Устава с одной стороны, и _____________________________________________, именуемый в дальнейшем «Заявитель», с другой стороны, вместе именуемые «Стороны», на основании Правил благоу</w:t>
      </w:r>
      <w:r>
        <w:rPr>
          <w:rFonts w:ascii="Arial" w:hAnsi="Arial" w:cs="Arial"/>
        </w:rPr>
        <w:t>стройства территории Верх-Камышенского сельсовета Краснощё</w:t>
      </w:r>
      <w:r w:rsidRPr="00AA5497">
        <w:rPr>
          <w:rFonts w:ascii="Arial" w:hAnsi="Arial" w:cs="Arial"/>
        </w:rPr>
        <w:t>ковского района Алтайского края, утвержденных______________________________________________________, заключили настоящее Соглашение о нижеследующем: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1. ПРЕДМЕТ СОГЛАШЕНИЯ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1.2. Администрация закрепляет за Заявителем территорию в радиусе __________ м. с каждой стороны, общей площадью ________ кв.м. прилегающую к ____________________________________________________ </w:t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  <w:t>(наименование объекта),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расположенному по адресу___________________________________________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принадлежащему Заявителю на праве __________________________________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</w:r>
      <w:r w:rsidRPr="00AA5497">
        <w:rPr>
          <w:rFonts w:ascii="Arial" w:hAnsi="Arial" w:cs="Arial"/>
        </w:rPr>
        <w:tab/>
        <w:t>(вид права)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1.2. Заявитель обязуется осуществлять все виды работ в целях её содержания и уборки, в соответствии с условиями настоящего соглашения, Правил благоустройства территории</w:t>
      </w:r>
      <w:r>
        <w:rPr>
          <w:rFonts w:ascii="Arial" w:hAnsi="Arial" w:cs="Arial"/>
        </w:rPr>
        <w:t xml:space="preserve"> Верх-Камышенского  сельсовета Краснощё</w:t>
      </w:r>
      <w:r w:rsidRPr="00AA5497">
        <w:rPr>
          <w:rFonts w:ascii="Arial" w:hAnsi="Arial" w:cs="Arial"/>
        </w:rPr>
        <w:t>ковского района Алтайского края (далее – территория сельсовета) с целью  обеспечения  чистоты и порядка на территории  сельсовета, в том числе содержание и уборка прилегающей территории в весенне-летний, осенний и зимний периоды.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 xml:space="preserve"> 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2. ПРАВА И ОБЯЗАННОСТИ СТОРОН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2.1. Администрация обязана: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2.1.1. Не препятствовать Заявителю в осуществлении действий по содержанию и уборке закрепленной территории, согласно карте-схеме объекта и условиями настоящего соглашения.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2.1.2. Осуществить юридически значимые действия, необходимые для прекращения действия настоящего соглашения, при представлении Заявителем документа о прекращении права __________________________,</w:t>
      </w:r>
      <w:r w:rsidRPr="00AA5497">
        <w:rPr>
          <w:rFonts w:ascii="Arial" w:hAnsi="Arial" w:cs="Arial"/>
        </w:rPr>
        <w:tab/>
        <w:t xml:space="preserve">в </w:t>
      </w:r>
    </w:p>
    <w:p w:rsidR="006B0338" w:rsidRPr="00AA5497" w:rsidRDefault="006B0338" w:rsidP="006B0338">
      <w:pPr>
        <w:spacing w:line="240" w:lineRule="atLeast"/>
        <w:ind w:left="3540" w:firstLine="708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                           (вид права)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срок не позднее 5 календарных дней с момента представления заявителем соответствующего документа.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 Администрация вправе: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2.2.1. Осуществлять контроль за выполнением мероприятий по содержанию и уборке прилегающей территории в соответствии с действующим законодательством, санитарными правилами, а также Правилами благоустройства </w:t>
      </w:r>
      <w:bookmarkStart w:id="23" w:name="OLE_LINK15"/>
      <w:bookmarkStart w:id="24" w:name="OLE_LINK16"/>
      <w:bookmarkStart w:id="25" w:name="OLE_LINK17"/>
      <w:r w:rsidRPr="00AA5497">
        <w:rPr>
          <w:rFonts w:ascii="Arial" w:hAnsi="Arial" w:cs="Arial"/>
        </w:rPr>
        <w:t>территории сельсовета.</w:t>
      </w:r>
    </w:p>
    <w:bookmarkEnd w:id="23"/>
    <w:bookmarkEnd w:id="24"/>
    <w:bookmarkEnd w:id="25"/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lastRenderedPageBreak/>
        <w:t>2.2.2. Оказывать Заявителю содействие при осуществлении содержания и уборки закрепленной территории.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2.2.3. Запрашивать у Заявителя документы и материалы, связанные с исполнением Заявителем обязательств по настоящему соглашению  по содержанию и уборке закрепленной территории.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2.3. Заявитель обязан: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2.3.1. Осуществлять выполнение работ по содержанию и уборке закрепленной территории в соответствии с условиями настоящего соглашения и </w:t>
      </w:r>
      <w:hyperlink r:id="rId7" w:history="1">
        <w:r w:rsidRPr="006B0338">
          <w:rPr>
            <w:rStyle w:val="a7"/>
            <w:rFonts w:ascii="Arial" w:hAnsi="Arial" w:cs="Arial"/>
            <w:color w:val="auto"/>
            <w:u w:val="none"/>
          </w:rPr>
          <w:t>Правилами</w:t>
        </w:r>
      </w:hyperlink>
      <w:r w:rsidRPr="006B0338">
        <w:rPr>
          <w:rFonts w:ascii="Arial" w:hAnsi="Arial" w:cs="Arial"/>
        </w:rPr>
        <w:t xml:space="preserve"> </w:t>
      </w:r>
      <w:r w:rsidRPr="00AA5497">
        <w:rPr>
          <w:rFonts w:ascii="Arial" w:hAnsi="Arial" w:cs="Arial"/>
        </w:rPr>
        <w:t>благоустройства территории сельсовета.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2.3.2. Сообщать в Администрацию обо всех изменениях по договору: об изменении фамилии, имени, отчества, места постоянного жительства физического лица, места нахождения юридического лица.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2.3.3. Не препятствовать при проведении контрольных мероприятий по проверке исполнения условий настоящего соглашения о содержании и уборке прилегающей территории.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2.3.4. Предоставить в Администрацию документ, удостоверяющий прекращения права ____________________________________ Заявителя на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(вид права)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__________________________________________________________________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                              (наименование объекта)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в срок не более 5 календарных дней с момента получения данного документа (с момента прекращения срока его действия).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2.4. Заявитель вправе: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2.4.1. Осуществлять содержание и уборку закрепленной территории за счет собственных средств самостоятельно или посредством привлечения специализированных организаций.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</w:rPr>
      </w:pPr>
      <w:r w:rsidRPr="00AA5497">
        <w:rPr>
          <w:rFonts w:ascii="Arial" w:hAnsi="Arial" w:cs="Arial"/>
          <w:b/>
        </w:rPr>
        <w:t>3. РАССМОТРЕНИЕ СПОРОВ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Споры, возникающие при исполнении настоящего соглашения, разрешаются по взаимному согласию Сторон в порядке, установленном действующим законодательством Российской Федерации.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4. СРОК ДЕЙСТВИЯ СОГЛАШЕНИЯ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  <w:b/>
        </w:rPr>
        <w:t xml:space="preserve"> </w:t>
      </w:r>
      <w:r w:rsidRPr="00AA5497">
        <w:rPr>
          <w:rFonts w:ascii="Arial" w:hAnsi="Arial" w:cs="Arial"/>
        </w:rPr>
        <w:t>Настоящий договор вступает в силу с момента его подписания и действует до ________________________________________________________________</w:t>
      </w: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</w:rPr>
      </w:pPr>
      <w:r w:rsidRPr="00AA5497">
        <w:rPr>
          <w:rFonts w:ascii="Arial" w:hAnsi="Arial" w:cs="Arial"/>
        </w:rPr>
        <w:t>(прекращения прав Заявителя на и другое)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__________________________________________________________________.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                                                    (наименование объекта)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  <w:b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5. ЗАКЛЮЧИТЕЛЬНЫЕ ПОЛОЖЕНИЯ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 xml:space="preserve">5.1. Изменение или расторжение настоящего соглашения производится по письменному соглашению Сторон. 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5.2. По взаимному соглашению Сторон размер прилегающей территории, закрепленной за Заявителем в целях ее содержания и уборки, может быть увеличен или уменьшен на основании дополнительного соглашения к настоящему договору.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</w:rPr>
      </w:pPr>
      <w:r w:rsidRPr="00AA5497">
        <w:rPr>
          <w:rFonts w:ascii="Arial" w:hAnsi="Arial" w:cs="Arial"/>
        </w:rPr>
        <w:t>5.3. Настоящий договор составлен в двух экземплярах, имеющих равную юридическую силу, первый из которых хранится в Администрации, второй - у Заявителя.</w:t>
      </w:r>
    </w:p>
    <w:p w:rsidR="006B0338" w:rsidRPr="00AA5497" w:rsidRDefault="006B0338" w:rsidP="006B0338">
      <w:pPr>
        <w:spacing w:line="240" w:lineRule="atLeast"/>
        <w:jc w:val="both"/>
        <w:rPr>
          <w:rFonts w:ascii="Arial" w:hAnsi="Arial" w:cs="Arial"/>
          <w:b/>
        </w:rPr>
      </w:pPr>
    </w:p>
    <w:p w:rsidR="006B0338" w:rsidRPr="00AA5497" w:rsidRDefault="006B0338" w:rsidP="006B0338">
      <w:pPr>
        <w:spacing w:line="240" w:lineRule="atLeast"/>
        <w:jc w:val="center"/>
        <w:rPr>
          <w:rFonts w:ascii="Arial" w:hAnsi="Arial" w:cs="Arial"/>
          <w:b/>
        </w:rPr>
      </w:pPr>
      <w:r w:rsidRPr="00AA5497">
        <w:rPr>
          <w:rFonts w:ascii="Arial" w:hAnsi="Arial" w:cs="Arial"/>
          <w:b/>
        </w:rPr>
        <w:t>6. АДРЕСА И РЕКВИЗИТЫ СТОРОН»</w:t>
      </w:r>
      <w:r w:rsidRPr="00AA5497">
        <w:rPr>
          <w:rFonts w:ascii="Arial" w:hAnsi="Arial" w:cs="Arial"/>
        </w:rPr>
        <w:t>.</w:t>
      </w:r>
    </w:p>
    <w:tbl>
      <w:tblPr>
        <w:tblW w:w="9883" w:type="dxa"/>
        <w:tblLook w:val="00A0"/>
      </w:tblPr>
      <w:tblGrid>
        <w:gridCol w:w="4941"/>
        <w:gridCol w:w="4942"/>
      </w:tblGrid>
      <w:tr w:rsidR="006B0338" w:rsidRPr="00AA5497" w:rsidTr="000E3DEC">
        <w:trPr>
          <w:trHeight w:val="241"/>
        </w:trPr>
        <w:tc>
          <w:tcPr>
            <w:tcW w:w="4941" w:type="dxa"/>
          </w:tcPr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AA5497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942" w:type="dxa"/>
          </w:tcPr>
          <w:p w:rsidR="006B0338" w:rsidRPr="00AA5497" w:rsidRDefault="006B0338" w:rsidP="000E3DEC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AA5497">
              <w:rPr>
                <w:rFonts w:ascii="Arial" w:hAnsi="Arial" w:cs="Arial"/>
              </w:rPr>
              <w:t xml:space="preserve"> </w:t>
            </w:r>
          </w:p>
        </w:tc>
      </w:tr>
    </w:tbl>
    <w:p w:rsidR="006B0338" w:rsidRPr="00AA5497" w:rsidRDefault="006B0338" w:rsidP="006B0338">
      <w:pPr>
        <w:suppressAutoHyphens/>
        <w:spacing w:line="329" w:lineRule="exact"/>
        <w:jc w:val="both"/>
        <w:rPr>
          <w:rFonts w:ascii="Arial" w:hAnsi="Arial" w:cs="Arial"/>
          <w:lang w:eastAsia="en-US"/>
        </w:rPr>
      </w:pPr>
    </w:p>
    <w:p w:rsidR="006B0338" w:rsidRPr="00AA5497" w:rsidRDefault="006B0338" w:rsidP="006B0338">
      <w:pPr>
        <w:jc w:val="center"/>
        <w:rPr>
          <w:rFonts w:ascii="Arial" w:hAnsi="Arial" w:cs="Arial"/>
          <w:b/>
          <w:color w:val="000000"/>
        </w:rPr>
      </w:pPr>
    </w:p>
    <w:p w:rsidR="006B0338" w:rsidRPr="00AA5497" w:rsidRDefault="006B0338" w:rsidP="006B0338">
      <w:pPr>
        <w:jc w:val="center"/>
        <w:rPr>
          <w:rFonts w:ascii="Arial" w:hAnsi="Arial" w:cs="Arial"/>
          <w:b/>
          <w:color w:val="000000"/>
        </w:rPr>
      </w:pPr>
    </w:p>
    <w:p w:rsidR="006B0338" w:rsidRPr="00AA5497" w:rsidRDefault="006B0338" w:rsidP="006B0338">
      <w:pPr>
        <w:rPr>
          <w:rFonts w:ascii="Arial" w:hAnsi="Arial" w:cs="Arial"/>
          <w:b/>
          <w:color w:val="000000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6B0338" w:rsidRPr="00AA5497" w:rsidRDefault="006B0338" w:rsidP="006B0338">
      <w:pPr>
        <w:ind w:firstLine="709"/>
        <w:jc w:val="both"/>
        <w:rPr>
          <w:rFonts w:ascii="Arial" w:hAnsi="Arial" w:cs="Arial"/>
        </w:rPr>
      </w:pPr>
    </w:p>
    <w:p w:rsidR="00234248" w:rsidRDefault="00234248"/>
    <w:sectPr w:rsidR="00234248" w:rsidSect="000E7D5C">
      <w:headerReference w:type="default" r:id="rId8"/>
      <w:pgSz w:w="11906" w:h="16838" w:code="9"/>
      <w:pgMar w:top="1134" w:right="567" w:bottom="1134" w:left="1276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3AB4" w:rsidRDefault="00B63AB4" w:rsidP="00082656">
      <w:r>
        <w:separator/>
      </w:r>
    </w:p>
  </w:endnote>
  <w:endnote w:type="continuationSeparator" w:id="0">
    <w:p w:rsidR="00B63AB4" w:rsidRDefault="00B63AB4" w:rsidP="000826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8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3AB4" w:rsidRDefault="00B63AB4" w:rsidP="00082656">
      <w:r>
        <w:separator/>
      </w:r>
    </w:p>
  </w:footnote>
  <w:footnote w:type="continuationSeparator" w:id="0">
    <w:p w:rsidR="00B63AB4" w:rsidRDefault="00B63AB4" w:rsidP="000826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BE" w:rsidRPr="00BA65F3" w:rsidRDefault="00B63AB4" w:rsidP="003A12B6">
    <w:pPr>
      <w:pStyle w:val="ab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1055B"/>
    <w:multiLevelType w:val="multilevel"/>
    <w:tmpl w:val="3A543C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4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3701AB"/>
    <w:multiLevelType w:val="multilevel"/>
    <w:tmpl w:val="F918DA7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22B649F"/>
    <w:multiLevelType w:val="multilevel"/>
    <w:tmpl w:val="EEE8F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338"/>
    <w:rsid w:val="00082656"/>
    <w:rsid w:val="0012167B"/>
    <w:rsid w:val="00234248"/>
    <w:rsid w:val="006B0338"/>
    <w:rsid w:val="00B63AB4"/>
    <w:rsid w:val="00EE6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B0338"/>
    <w:pPr>
      <w:keepNext/>
      <w:spacing w:line="348" w:lineRule="auto"/>
      <w:jc w:val="both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6B0338"/>
    <w:pPr>
      <w:keepNext/>
      <w:keepLines/>
      <w:spacing w:before="120"/>
      <w:outlineLvl w:val="1"/>
    </w:pPr>
    <w:rPr>
      <w:b/>
      <w:bCs/>
      <w:color w:val="AD0101"/>
      <w:sz w:val="28"/>
      <w:szCs w:val="26"/>
    </w:rPr>
  </w:style>
  <w:style w:type="paragraph" w:styleId="3">
    <w:name w:val="heading 3"/>
    <w:basedOn w:val="a"/>
    <w:next w:val="a"/>
    <w:link w:val="30"/>
    <w:uiPriority w:val="9"/>
    <w:qFormat/>
    <w:rsid w:val="006B0338"/>
    <w:pPr>
      <w:keepNext/>
      <w:keepLines/>
      <w:spacing w:before="20"/>
      <w:outlineLvl w:val="2"/>
    </w:pPr>
    <w:rPr>
      <w:rFonts w:ascii="Impact" w:hAnsi="Impact"/>
      <w:bCs/>
      <w:color w:val="303030"/>
      <w:spacing w:val="14"/>
    </w:rPr>
  </w:style>
  <w:style w:type="paragraph" w:styleId="4">
    <w:name w:val="heading 4"/>
    <w:basedOn w:val="a"/>
    <w:next w:val="a"/>
    <w:link w:val="40"/>
    <w:uiPriority w:val="9"/>
    <w:qFormat/>
    <w:rsid w:val="006B0338"/>
    <w:pPr>
      <w:keepNext/>
      <w:keepLines/>
      <w:spacing w:before="200"/>
      <w:outlineLvl w:val="3"/>
    </w:pPr>
    <w:rPr>
      <w:b/>
      <w:bCs/>
      <w:i/>
      <w:iCs/>
      <w:color w:val="000000"/>
    </w:rPr>
  </w:style>
  <w:style w:type="paragraph" w:styleId="5">
    <w:name w:val="heading 5"/>
    <w:basedOn w:val="a"/>
    <w:next w:val="a"/>
    <w:link w:val="50"/>
    <w:uiPriority w:val="9"/>
    <w:qFormat/>
    <w:rsid w:val="006B0338"/>
    <w:pPr>
      <w:keepNext/>
      <w:keepLines/>
      <w:spacing w:before="200"/>
      <w:outlineLvl w:val="4"/>
    </w:pPr>
    <w:rPr>
      <w:rFonts w:ascii="Impact" w:hAnsi="Impact"/>
      <w:color w:val="000000"/>
      <w:sz w:val="22"/>
    </w:rPr>
  </w:style>
  <w:style w:type="paragraph" w:styleId="6">
    <w:name w:val="heading 6"/>
    <w:basedOn w:val="a"/>
    <w:next w:val="a"/>
    <w:link w:val="60"/>
    <w:uiPriority w:val="9"/>
    <w:qFormat/>
    <w:rsid w:val="006B0338"/>
    <w:pPr>
      <w:keepNext/>
      <w:keepLines/>
      <w:spacing w:before="200"/>
      <w:outlineLvl w:val="5"/>
    </w:pPr>
    <w:rPr>
      <w:rFonts w:ascii="Impact" w:hAnsi="Impact"/>
      <w:iCs/>
      <w:color w:val="AD0101"/>
      <w:sz w:val="22"/>
    </w:rPr>
  </w:style>
  <w:style w:type="paragraph" w:styleId="7">
    <w:name w:val="heading 7"/>
    <w:basedOn w:val="a"/>
    <w:next w:val="a"/>
    <w:link w:val="70"/>
    <w:uiPriority w:val="9"/>
    <w:qFormat/>
    <w:rsid w:val="006B0338"/>
    <w:pPr>
      <w:keepNext/>
      <w:keepLines/>
      <w:spacing w:before="200"/>
      <w:outlineLvl w:val="6"/>
    </w:pPr>
    <w:rPr>
      <w:rFonts w:ascii="Impact" w:hAnsi="Impact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qFormat/>
    <w:rsid w:val="006B0338"/>
    <w:pPr>
      <w:keepNext/>
      <w:keepLines/>
      <w:spacing w:before="200"/>
      <w:outlineLvl w:val="7"/>
    </w:pPr>
    <w:rPr>
      <w:rFonts w:ascii="Impact" w:hAnsi="Impact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6B0338"/>
    <w:pPr>
      <w:keepNext/>
      <w:keepLines/>
      <w:spacing w:before="200"/>
      <w:outlineLvl w:val="8"/>
    </w:pPr>
    <w:rPr>
      <w:rFonts w:ascii="Impact" w:hAnsi="Impact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033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B0338"/>
    <w:rPr>
      <w:rFonts w:ascii="Times New Roman" w:eastAsia="Times New Roman" w:hAnsi="Times New Roman" w:cs="Times New Roman"/>
      <w:b/>
      <w:bCs/>
      <w:color w:val="AD010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rsid w:val="006B0338"/>
    <w:rPr>
      <w:rFonts w:ascii="Impact" w:eastAsia="Times New Roman" w:hAnsi="Impact" w:cs="Times New Roman"/>
      <w:bCs/>
      <w:color w:val="303030"/>
      <w:spacing w:val="14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6B0338"/>
    <w:rPr>
      <w:rFonts w:ascii="Times New Roman" w:eastAsia="Times New Roman" w:hAnsi="Times New Roman" w:cs="Times New Roman"/>
      <w:b/>
      <w:bCs/>
      <w:i/>
      <w:iCs/>
      <w:color w:val="000000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6B0338"/>
    <w:rPr>
      <w:rFonts w:ascii="Impact" w:eastAsia="Times New Roman" w:hAnsi="Impact" w:cs="Times New Roman"/>
      <w:color w:val="000000"/>
      <w:szCs w:val="24"/>
    </w:rPr>
  </w:style>
  <w:style w:type="character" w:customStyle="1" w:styleId="60">
    <w:name w:val="Заголовок 6 Знак"/>
    <w:basedOn w:val="a0"/>
    <w:link w:val="6"/>
    <w:uiPriority w:val="9"/>
    <w:rsid w:val="006B0338"/>
    <w:rPr>
      <w:rFonts w:ascii="Impact" w:eastAsia="Times New Roman" w:hAnsi="Impact" w:cs="Times New Roman"/>
      <w:iCs/>
      <w:color w:val="AD0101"/>
      <w:szCs w:val="24"/>
    </w:rPr>
  </w:style>
  <w:style w:type="character" w:customStyle="1" w:styleId="70">
    <w:name w:val="Заголовок 7 Знак"/>
    <w:basedOn w:val="a0"/>
    <w:link w:val="7"/>
    <w:uiPriority w:val="9"/>
    <w:rsid w:val="006B0338"/>
    <w:rPr>
      <w:rFonts w:ascii="Impact" w:eastAsia="Times New Roman" w:hAnsi="Impact" w:cs="Times New Roman"/>
      <w:i/>
      <w:iCs/>
      <w:color w:val="000000"/>
      <w:szCs w:val="24"/>
    </w:rPr>
  </w:style>
  <w:style w:type="character" w:customStyle="1" w:styleId="80">
    <w:name w:val="Заголовок 8 Знак"/>
    <w:basedOn w:val="a0"/>
    <w:link w:val="8"/>
    <w:uiPriority w:val="9"/>
    <w:rsid w:val="006B0338"/>
    <w:rPr>
      <w:rFonts w:ascii="Impact" w:eastAsia="Times New Roman" w:hAnsi="Impact" w:cs="Times New Roman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6B0338"/>
    <w:rPr>
      <w:rFonts w:ascii="Impact" w:eastAsia="Times New Roman" w:hAnsi="Impact" w:cs="Times New Roman"/>
      <w:i/>
      <w:iCs/>
      <w:color w:val="000000"/>
      <w:sz w:val="20"/>
      <w:szCs w:val="20"/>
    </w:rPr>
  </w:style>
  <w:style w:type="paragraph" w:styleId="a3">
    <w:name w:val="Body Text"/>
    <w:basedOn w:val="a"/>
    <w:link w:val="a4"/>
    <w:uiPriority w:val="99"/>
    <w:rsid w:val="006B0338"/>
    <w:pPr>
      <w:widowControl w:val="0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6B033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Текст Знак"/>
    <w:link w:val="a6"/>
    <w:locked/>
    <w:rsid w:val="006B0338"/>
    <w:rPr>
      <w:rFonts w:ascii="Courier New" w:hAnsi="Courier New" w:cs="Courier New"/>
    </w:rPr>
  </w:style>
  <w:style w:type="paragraph" w:styleId="a6">
    <w:name w:val="Plain Text"/>
    <w:basedOn w:val="a"/>
    <w:link w:val="a5"/>
    <w:rsid w:val="006B0338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1">
    <w:name w:val="Текст Знак1"/>
    <w:basedOn w:val="a0"/>
    <w:link w:val="a6"/>
    <w:uiPriority w:val="99"/>
    <w:semiHidden/>
    <w:rsid w:val="006B0338"/>
    <w:rPr>
      <w:rFonts w:ascii="Consolas" w:eastAsia="Times New Roman" w:hAnsi="Consolas" w:cs="Times New Roman"/>
      <w:sz w:val="21"/>
      <w:szCs w:val="21"/>
      <w:lang w:eastAsia="ru-RU"/>
    </w:rPr>
  </w:style>
  <w:style w:type="character" w:styleId="a7">
    <w:name w:val="Hyperlink"/>
    <w:uiPriority w:val="99"/>
    <w:rsid w:val="006B0338"/>
    <w:rPr>
      <w:color w:val="0000FF"/>
      <w:u w:val="single"/>
    </w:rPr>
  </w:style>
  <w:style w:type="paragraph" w:customStyle="1" w:styleId="xl31">
    <w:name w:val="xl31"/>
    <w:basedOn w:val="a"/>
    <w:rsid w:val="006B033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5">
    <w:name w:val="xl25"/>
    <w:basedOn w:val="a"/>
    <w:rsid w:val="006B033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2">
    <w:name w:val="xl22"/>
    <w:basedOn w:val="a"/>
    <w:rsid w:val="006B033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29">
    <w:name w:val="xl29"/>
    <w:basedOn w:val="a"/>
    <w:rsid w:val="006B033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character" w:customStyle="1" w:styleId="21">
    <w:name w:val="Знак Знак2"/>
    <w:rsid w:val="006B0338"/>
    <w:rPr>
      <w:b/>
      <w:bCs/>
      <w:sz w:val="26"/>
      <w:szCs w:val="26"/>
    </w:rPr>
  </w:style>
  <w:style w:type="paragraph" w:styleId="a8">
    <w:name w:val="Body Text Indent"/>
    <w:basedOn w:val="a"/>
    <w:link w:val="a9"/>
    <w:rsid w:val="006B0338"/>
    <w:pPr>
      <w:spacing w:after="120"/>
      <w:ind w:left="283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Основной текст с отступом Знак"/>
    <w:basedOn w:val="a0"/>
    <w:link w:val="a8"/>
    <w:rsid w:val="006B0338"/>
    <w:rPr>
      <w:rFonts w:ascii="Calibri" w:eastAsia="Calibri" w:hAnsi="Calibri" w:cs="Times New Roman"/>
    </w:rPr>
  </w:style>
  <w:style w:type="character" w:customStyle="1" w:styleId="22">
    <w:name w:val="Основной текст (2)_"/>
    <w:link w:val="23"/>
    <w:rsid w:val="006B0338"/>
    <w:rPr>
      <w:rFonts w:eastAsia="Microsoft Sans Serif"/>
      <w:b/>
      <w:bCs/>
      <w:sz w:val="17"/>
      <w:szCs w:val="1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6B0338"/>
    <w:pPr>
      <w:shd w:val="clear" w:color="auto" w:fill="FFFFFF"/>
      <w:spacing w:before="120" w:after="120" w:line="182" w:lineRule="exact"/>
      <w:jc w:val="center"/>
    </w:pPr>
    <w:rPr>
      <w:rFonts w:asciiTheme="minorHAnsi" w:eastAsia="Microsoft Sans Serif" w:hAnsiTheme="minorHAnsi" w:cstheme="minorBidi"/>
      <w:b/>
      <w:bCs/>
      <w:sz w:val="17"/>
      <w:szCs w:val="17"/>
      <w:shd w:val="clear" w:color="auto" w:fill="FFFFFF"/>
      <w:lang w:eastAsia="en-US"/>
    </w:rPr>
  </w:style>
  <w:style w:type="paragraph" w:customStyle="1" w:styleId="12">
    <w:name w:val="Стиль1"/>
    <w:basedOn w:val="a"/>
    <w:next w:val="24"/>
    <w:rsid w:val="006B0338"/>
    <w:pPr>
      <w:spacing w:line="360" w:lineRule="auto"/>
      <w:ind w:firstLine="720"/>
      <w:jc w:val="both"/>
    </w:pPr>
    <w:rPr>
      <w:sz w:val="28"/>
      <w:szCs w:val="20"/>
    </w:rPr>
  </w:style>
  <w:style w:type="paragraph" w:styleId="24">
    <w:name w:val="List 2"/>
    <w:basedOn w:val="a"/>
    <w:rsid w:val="006B0338"/>
    <w:pPr>
      <w:ind w:left="566" w:hanging="283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Знак Знак Знак Знак Знак Знак Знак"/>
    <w:basedOn w:val="a"/>
    <w:rsid w:val="006B033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6B033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rsid w:val="006B033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6B0338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footer"/>
    <w:basedOn w:val="a"/>
    <w:link w:val="ae"/>
    <w:uiPriority w:val="99"/>
    <w:rsid w:val="006B033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6B0338"/>
    <w:rPr>
      <w:rFonts w:ascii="Times New Roman" w:eastAsia="Times New Roman" w:hAnsi="Times New Roman" w:cs="Times New Roman"/>
      <w:sz w:val="24"/>
      <w:szCs w:val="24"/>
    </w:rPr>
  </w:style>
  <w:style w:type="character" w:customStyle="1" w:styleId="71">
    <w:name w:val="Знак Знак7"/>
    <w:locked/>
    <w:rsid w:val="006B0338"/>
    <w:rPr>
      <w:sz w:val="28"/>
      <w:lang w:val="ru-RU" w:eastAsia="ru-RU" w:bidi="ar-SA"/>
    </w:rPr>
  </w:style>
  <w:style w:type="paragraph" w:styleId="af">
    <w:name w:val="List Paragraph"/>
    <w:basedOn w:val="a"/>
    <w:uiPriority w:val="34"/>
    <w:qFormat/>
    <w:rsid w:val="006B0338"/>
    <w:pPr>
      <w:ind w:left="708"/>
    </w:pPr>
  </w:style>
  <w:style w:type="paragraph" w:styleId="af0">
    <w:name w:val="Balloon Text"/>
    <w:basedOn w:val="a"/>
    <w:link w:val="af1"/>
    <w:rsid w:val="006B0338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6B0338"/>
    <w:rPr>
      <w:rFonts w:ascii="Tahoma" w:eastAsia="Times New Roman" w:hAnsi="Tahoma" w:cs="Times New Roman"/>
      <w:sz w:val="16"/>
      <w:szCs w:val="16"/>
    </w:rPr>
  </w:style>
  <w:style w:type="table" w:styleId="af2">
    <w:name w:val="Table Grid"/>
    <w:basedOn w:val="a1"/>
    <w:uiPriority w:val="59"/>
    <w:rsid w:val="006B0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6B0338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PersonalName">
    <w:name w:val="Personal Name"/>
    <w:basedOn w:val="af3"/>
    <w:rsid w:val="006B0338"/>
    <w:rPr>
      <w:b/>
      <w:caps/>
      <w:color w:val="000000"/>
      <w:sz w:val="28"/>
      <w:szCs w:val="28"/>
    </w:rPr>
  </w:style>
  <w:style w:type="paragraph" w:styleId="af3">
    <w:name w:val="Title"/>
    <w:basedOn w:val="a"/>
    <w:next w:val="a"/>
    <w:link w:val="af4"/>
    <w:qFormat/>
    <w:rsid w:val="006B0338"/>
    <w:pPr>
      <w:spacing w:after="120"/>
      <w:contextualSpacing/>
    </w:pPr>
    <w:rPr>
      <w:rFonts w:ascii="Impact" w:hAnsi="Impact"/>
      <w:color w:val="303030"/>
      <w:spacing w:val="30"/>
      <w:kern w:val="28"/>
      <w:sz w:val="96"/>
      <w:szCs w:val="52"/>
    </w:rPr>
  </w:style>
  <w:style w:type="character" w:customStyle="1" w:styleId="af4">
    <w:name w:val="Название Знак"/>
    <w:basedOn w:val="a0"/>
    <w:link w:val="af3"/>
    <w:rsid w:val="006B0338"/>
    <w:rPr>
      <w:rFonts w:ascii="Impact" w:eastAsia="Times New Roman" w:hAnsi="Impact" w:cs="Times New Roman"/>
      <w:color w:val="303030"/>
      <w:spacing w:val="30"/>
      <w:kern w:val="28"/>
      <w:sz w:val="96"/>
      <w:szCs w:val="52"/>
    </w:rPr>
  </w:style>
  <w:style w:type="paragraph" w:styleId="af5">
    <w:name w:val="Subtitle"/>
    <w:basedOn w:val="a"/>
    <w:next w:val="a"/>
    <w:link w:val="af6"/>
    <w:uiPriority w:val="11"/>
    <w:qFormat/>
    <w:rsid w:val="006B0338"/>
    <w:pPr>
      <w:numPr>
        <w:ilvl w:val="1"/>
      </w:numPr>
    </w:pPr>
    <w:rPr>
      <w:iCs/>
      <w:color w:val="303030"/>
      <w:sz w:val="40"/>
      <w:lang w:bidi="hi-IN"/>
    </w:rPr>
  </w:style>
  <w:style w:type="character" w:customStyle="1" w:styleId="af6">
    <w:name w:val="Подзаголовок Знак"/>
    <w:basedOn w:val="a0"/>
    <w:link w:val="af5"/>
    <w:uiPriority w:val="11"/>
    <w:rsid w:val="006B0338"/>
    <w:rPr>
      <w:rFonts w:ascii="Times New Roman" w:eastAsia="Times New Roman" w:hAnsi="Times New Roman" w:cs="Times New Roman"/>
      <w:iCs/>
      <w:color w:val="303030"/>
      <w:sz w:val="40"/>
      <w:szCs w:val="24"/>
      <w:lang w:bidi="hi-IN"/>
    </w:rPr>
  </w:style>
  <w:style w:type="character" w:styleId="af7">
    <w:name w:val="Strong"/>
    <w:uiPriority w:val="22"/>
    <w:qFormat/>
    <w:rsid w:val="006B0338"/>
    <w:rPr>
      <w:b w:val="0"/>
      <w:bCs/>
      <w:i/>
      <w:color w:val="303030"/>
    </w:rPr>
  </w:style>
  <w:style w:type="character" w:styleId="af8">
    <w:name w:val="Emphasis"/>
    <w:uiPriority w:val="20"/>
    <w:qFormat/>
    <w:rsid w:val="006B0338"/>
    <w:rPr>
      <w:b/>
      <w:i/>
      <w:iCs/>
    </w:rPr>
  </w:style>
  <w:style w:type="paragraph" w:styleId="af9">
    <w:name w:val="No Spacing"/>
    <w:link w:val="afa"/>
    <w:uiPriority w:val="1"/>
    <w:qFormat/>
    <w:rsid w:val="006B0338"/>
    <w:pPr>
      <w:spacing w:after="0" w:line="240" w:lineRule="auto"/>
    </w:pPr>
    <w:rPr>
      <w:rFonts w:ascii="Arial" w:eastAsia="Calibri" w:hAnsi="Arial" w:cs="Times New Roman"/>
      <w:spacing w:val="-20"/>
      <w:sz w:val="24"/>
      <w:szCs w:val="24"/>
    </w:rPr>
  </w:style>
  <w:style w:type="character" w:customStyle="1" w:styleId="afa">
    <w:name w:val="Без интервала Знак"/>
    <w:link w:val="af9"/>
    <w:uiPriority w:val="1"/>
    <w:rsid w:val="006B0338"/>
    <w:rPr>
      <w:rFonts w:ascii="Arial" w:eastAsia="Calibri" w:hAnsi="Arial" w:cs="Times New Roman"/>
      <w:spacing w:val="-20"/>
      <w:sz w:val="24"/>
      <w:szCs w:val="24"/>
    </w:rPr>
  </w:style>
  <w:style w:type="paragraph" w:styleId="25">
    <w:name w:val="Quote"/>
    <w:basedOn w:val="a"/>
    <w:next w:val="a"/>
    <w:link w:val="26"/>
    <w:uiPriority w:val="29"/>
    <w:qFormat/>
    <w:rsid w:val="006B0338"/>
    <w:pPr>
      <w:spacing w:line="360" w:lineRule="auto"/>
      <w:jc w:val="center"/>
    </w:pPr>
    <w:rPr>
      <w:b/>
      <w:i/>
      <w:iCs/>
      <w:color w:val="AD0101"/>
      <w:sz w:val="26"/>
      <w:lang w:bidi="hi-IN"/>
    </w:rPr>
  </w:style>
  <w:style w:type="character" w:customStyle="1" w:styleId="26">
    <w:name w:val="Цитата 2 Знак"/>
    <w:basedOn w:val="a0"/>
    <w:link w:val="25"/>
    <w:uiPriority w:val="29"/>
    <w:rsid w:val="006B0338"/>
    <w:rPr>
      <w:rFonts w:ascii="Times New Roman" w:eastAsia="Times New Roman" w:hAnsi="Times New Roman" w:cs="Times New Roman"/>
      <w:b/>
      <w:i/>
      <w:iCs/>
      <w:color w:val="AD0101"/>
      <w:sz w:val="26"/>
      <w:szCs w:val="24"/>
      <w:lang w:bidi="hi-IN"/>
    </w:rPr>
  </w:style>
  <w:style w:type="paragraph" w:styleId="afb">
    <w:name w:val="Intense Quote"/>
    <w:basedOn w:val="a"/>
    <w:next w:val="a"/>
    <w:link w:val="afc"/>
    <w:uiPriority w:val="30"/>
    <w:qFormat/>
    <w:rsid w:val="006B0338"/>
    <w:pPr>
      <w:pBdr>
        <w:top w:val="single" w:sz="36" w:space="8" w:color="AD0101"/>
        <w:left w:val="single" w:sz="36" w:space="8" w:color="AD0101"/>
        <w:bottom w:val="single" w:sz="36" w:space="8" w:color="AD0101"/>
        <w:right w:val="single" w:sz="36" w:space="8" w:color="AD0101"/>
      </w:pBdr>
      <w:shd w:val="clear" w:color="auto" w:fill="AD0101"/>
      <w:spacing w:before="200" w:after="200" w:line="360" w:lineRule="auto"/>
      <w:ind w:left="259" w:right="259"/>
      <w:jc w:val="center"/>
    </w:pPr>
    <w:rPr>
      <w:rFonts w:ascii="Impact" w:hAnsi="Impact"/>
      <w:bCs/>
      <w:iCs/>
      <w:color w:val="FFFFFF"/>
      <w:sz w:val="28"/>
      <w:lang w:bidi="hi-IN"/>
    </w:rPr>
  </w:style>
  <w:style w:type="character" w:customStyle="1" w:styleId="afc">
    <w:name w:val="Выделенная цитата Знак"/>
    <w:basedOn w:val="a0"/>
    <w:link w:val="afb"/>
    <w:uiPriority w:val="30"/>
    <w:rsid w:val="006B0338"/>
    <w:rPr>
      <w:rFonts w:ascii="Impact" w:eastAsia="Times New Roman" w:hAnsi="Impact" w:cs="Times New Roman"/>
      <w:bCs/>
      <w:iCs/>
      <w:color w:val="FFFFFF"/>
      <w:sz w:val="28"/>
      <w:szCs w:val="24"/>
      <w:shd w:val="clear" w:color="auto" w:fill="AD0101"/>
      <w:lang w:bidi="hi-IN"/>
    </w:rPr>
  </w:style>
  <w:style w:type="character" w:styleId="afd">
    <w:name w:val="Subtle Emphasis"/>
    <w:uiPriority w:val="19"/>
    <w:qFormat/>
    <w:rsid w:val="006B0338"/>
    <w:rPr>
      <w:i/>
      <w:iCs/>
      <w:color w:val="000000"/>
    </w:rPr>
  </w:style>
  <w:style w:type="character" w:styleId="afe">
    <w:name w:val="Intense Emphasis"/>
    <w:uiPriority w:val="21"/>
    <w:qFormat/>
    <w:rsid w:val="006B0338"/>
    <w:rPr>
      <w:b/>
      <w:bCs/>
      <w:i/>
      <w:iCs/>
      <w:color w:val="AD0101"/>
    </w:rPr>
  </w:style>
  <w:style w:type="character" w:styleId="aff">
    <w:name w:val="Subtle Reference"/>
    <w:uiPriority w:val="31"/>
    <w:qFormat/>
    <w:rsid w:val="006B0338"/>
    <w:rPr>
      <w:smallCaps/>
      <w:color w:val="000000"/>
      <w:u w:val="single"/>
    </w:rPr>
  </w:style>
  <w:style w:type="character" w:styleId="aff0">
    <w:name w:val="Intense Reference"/>
    <w:uiPriority w:val="32"/>
    <w:qFormat/>
    <w:rsid w:val="006B0338"/>
    <w:rPr>
      <w:b w:val="0"/>
      <w:bCs/>
      <w:smallCaps/>
      <w:color w:val="AD0101"/>
      <w:spacing w:val="5"/>
      <w:u w:val="single"/>
    </w:rPr>
  </w:style>
  <w:style w:type="character" w:styleId="aff1">
    <w:name w:val="Book Title"/>
    <w:uiPriority w:val="33"/>
    <w:qFormat/>
    <w:rsid w:val="006B0338"/>
    <w:rPr>
      <w:b/>
      <w:bCs/>
      <w:caps/>
      <w:smallCaps w:val="0"/>
      <w:color w:val="303030"/>
      <w:spacing w:val="10"/>
    </w:rPr>
  </w:style>
  <w:style w:type="paragraph" w:styleId="aff2">
    <w:name w:val="TOC Heading"/>
    <w:basedOn w:val="1"/>
    <w:next w:val="a"/>
    <w:uiPriority w:val="39"/>
    <w:qFormat/>
    <w:rsid w:val="006B0338"/>
    <w:pPr>
      <w:keepLines/>
      <w:spacing w:before="480" w:line="264" w:lineRule="auto"/>
      <w:jc w:val="left"/>
      <w:outlineLvl w:val="9"/>
    </w:pPr>
    <w:rPr>
      <w:rFonts w:ascii="Impact" w:hAnsi="Impact"/>
      <w:b/>
      <w:bCs/>
      <w:color w:val="AD0101"/>
      <w:spacing w:val="20"/>
      <w:sz w:val="32"/>
      <w:szCs w:val="28"/>
    </w:rPr>
  </w:style>
  <w:style w:type="paragraph" w:styleId="aff3">
    <w:name w:val="Normal (Web)"/>
    <w:basedOn w:val="a"/>
    <w:uiPriority w:val="99"/>
    <w:unhideWhenUsed/>
    <w:rsid w:val="006B0338"/>
    <w:pPr>
      <w:spacing w:before="100" w:beforeAutospacing="1" w:after="100" w:afterAutospacing="1"/>
    </w:pPr>
  </w:style>
  <w:style w:type="paragraph" w:customStyle="1" w:styleId="western">
    <w:name w:val="western"/>
    <w:basedOn w:val="a"/>
    <w:rsid w:val="006B033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6B0338"/>
  </w:style>
  <w:style w:type="character" w:customStyle="1" w:styleId="27">
    <w:name w:val="Знак Знак2"/>
    <w:rsid w:val="006B0338"/>
    <w:rPr>
      <w:b/>
      <w:bCs/>
      <w:sz w:val="26"/>
      <w:szCs w:val="26"/>
    </w:rPr>
  </w:style>
  <w:style w:type="paragraph" w:customStyle="1" w:styleId="aff4">
    <w:name w:val="Знак Знак Знак Знак Знак Знак Знак"/>
    <w:basedOn w:val="a"/>
    <w:rsid w:val="006B033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ff5">
    <w:name w:val="Гипертекстовая ссылка"/>
    <w:rsid w:val="006B0338"/>
    <w:rPr>
      <w:color w:val="008000"/>
    </w:rPr>
  </w:style>
  <w:style w:type="character" w:customStyle="1" w:styleId="aff6">
    <w:name w:val="Цветовое выделение"/>
    <w:uiPriority w:val="99"/>
    <w:rsid w:val="006B0338"/>
    <w:rPr>
      <w:b/>
      <w:bCs/>
      <w:color w:val="000080"/>
    </w:rPr>
  </w:style>
  <w:style w:type="paragraph" w:customStyle="1" w:styleId="aff7">
    <w:name w:val="Заголовок статьи"/>
    <w:basedOn w:val="a"/>
    <w:next w:val="a"/>
    <w:rsid w:val="006B0338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f8">
    <w:name w:val="Таблицы (моноширинный)"/>
    <w:basedOn w:val="a"/>
    <w:next w:val="a"/>
    <w:rsid w:val="006B033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Nonformat">
    <w:name w:val="ConsPlusNonformat"/>
    <w:rsid w:val="006B03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8">
    <w:name w:val="Body Text Indent 2"/>
    <w:basedOn w:val="a"/>
    <w:link w:val="29"/>
    <w:uiPriority w:val="99"/>
    <w:rsid w:val="006B0338"/>
    <w:pPr>
      <w:ind w:firstLine="851"/>
      <w:jc w:val="both"/>
    </w:pPr>
    <w:rPr>
      <w:sz w:val="28"/>
      <w:szCs w:val="20"/>
    </w:rPr>
  </w:style>
  <w:style w:type="character" w:customStyle="1" w:styleId="29">
    <w:name w:val="Основной текст с отступом 2 Знак"/>
    <w:basedOn w:val="a0"/>
    <w:link w:val="28"/>
    <w:uiPriority w:val="99"/>
    <w:rsid w:val="006B0338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3"/>
    <w:basedOn w:val="a"/>
    <w:link w:val="32"/>
    <w:uiPriority w:val="99"/>
    <w:unhideWhenUsed/>
    <w:rsid w:val="006B0338"/>
    <w:pPr>
      <w:spacing w:after="120"/>
      <w:ind w:firstLine="851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B0338"/>
    <w:rPr>
      <w:rFonts w:ascii="Times New Roman" w:eastAsia="Times New Roman" w:hAnsi="Times New Roman"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unhideWhenUsed/>
    <w:rsid w:val="006B0338"/>
    <w:pPr>
      <w:spacing w:after="120"/>
      <w:ind w:left="283" w:firstLine="851"/>
      <w:jc w:val="both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6B0338"/>
    <w:rPr>
      <w:rFonts w:ascii="Times New Roman" w:eastAsia="Times New Roman" w:hAnsi="Times New Roman" w:cs="Times New Roman"/>
      <w:sz w:val="16"/>
      <w:szCs w:val="16"/>
    </w:rPr>
  </w:style>
  <w:style w:type="paragraph" w:customStyle="1" w:styleId="13">
    <w:name w:val="Знак1 Знак"/>
    <w:basedOn w:val="a"/>
    <w:next w:val="a"/>
    <w:semiHidden/>
    <w:rsid w:val="006B0338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2a">
    <w:name w:val="Body Text 2"/>
    <w:basedOn w:val="a"/>
    <w:link w:val="2b"/>
    <w:uiPriority w:val="99"/>
    <w:rsid w:val="006B0338"/>
    <w:pPr>
      <w:suppressAutoHyphens/>
      <w:spacing w:after="120" w:line="480" w:lineRule="auto"/>
    </w:pPr>
    <w:rPr>
      <w:sz w:val="20"/>
      <w:szCs w:val="20"/>
      <w:lang w:eastAsia="en-US"/>
    </w:rPr>
  </w:style>
  <w:style w:type="character" w:customStyle="1" w:styleId="2b">
    <w:name w:val="Основной текст 2 Знак"/>
    <w:basedOn w:val="a0"/>
    <w:link w:val="2a"/>
    <w:uiPriority w:val="99"/>
    <w:rsid w:val="006B033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Title">
    <w:name w:val="ConsTitle"/>
    <w:rsid w:val="006B03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9">
    <w:name w:val="caption"/>
    <w:basedOn w:val="a"/>
    <w:qFormat/>
    <w:rsid w:val="006B0338"/>
    <w:pPr>
      <w:jc w:val="center"/>
    </w:pPr>
    <w:rPr>
      <w:b/>
      <w:sz w:val="32"/>
      <w:szCs w:val="20"/>
    </w:rPr>
  </w:style>
  <w:style w:type="paragraph" w:customStyle="1" w:styleId="affa">
    <w:name w:val="Нормальный (таблица)"/>
    <w:basedOn w:val="a"/>
    <w:next w:val="a"/>
    <w:uiPriority w:val="99"/>
    <w:rsid w:val="006B033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Прижатый влево"/>
    <w:basedOn w:val="a"/>
    <w:next w:val="a"/>
    <w:uiPriority w:val="99"/>
    <w:rsid w:val="006B033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Nonformat">
    <w:name w:val="ConsNonformat"/>
    <w:rsid w:val="006B033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6B0338"/>
    <w:pPr>
      <w:widowControl w:val="0"/>
      <w:spacing w:after="0" w:line="240" w:lineRule="auto"/>
      <w:ind w:right="19772"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14">
    <w:name w:val="Текст1"/>
    <w:basedOn w:val="a"/>
    <w:rsid w:val="006B0338"/>
    <w:pPr>
      <w:suppressAutoHyphens/>
    </w:pPr>
    <w:rPr>
      <w:rFonts w:ascii="Courier New" w:hAnsi="Courier New"/>
      <w:sz w:val="20"/>
      <w:szCs w:val="20"/>
      <w:lang w:eastAsia="ar-SA"/>
    </w:rPr>
  </w:style>
  <w:style w:type="paragraph" w:customStyle="1" w:styleId="affc">
    <w:name w:val="Стиль"/>
    <w:rsid w:val="006B03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Cell">
    <w:name w:val="ConsPlusCell"/>
    <w:rsid w:val="006B03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5">
    <w:name w:val="Основной текст1"/>
    <w:basedOn w:val="a"/>
    <w:link w:val="affd"/>
    <w:rsid w:val="006B0338"/>
    <w:pPr>
      <w:suppressAutoHyphens/>
      <w:spacing w:after="200" w:line="276" w:lineRule="auto"/>
    </w:pPr>
    <w:rPr>
      <w:rFonts w:ascii="Calibri" w:eastAsia="SimSun" w:hAnsi="Calibri" w:cs="font180"/>
      <w:kern w:val="1"/>
      <w:sz w:val="22"/>
      <w:szCs w:val="22"/>
      <w:lang w:eastAsia="ar-SA"/>
    </w:rPr>
  </w:style>
  <w:style w:type="numbering" w:customStyle="1" w:styleId="16">
    <w:name w:val="Нет списка1"/>
    <w:next w:val="a2"/>
    <w:uiPriority w:val="99"/>
    <w:semiHidden/>
    <w:unhideWhenUsed/>
    <w:rsid w:val="006B0338"/>
  </w:style>
  <w:style w:type="numbering" w:customStyle="1" w:styleId="110">
    <w:name w:val="Нет списка11"/>
    <w:next w:val="a2"/>
    <w:uiPriority w:val="99"/>
    <w:semiHidden/>
    <w:unhideWhenUsed/>
    <w:rsid w:val="006B0338"/>
  </w:style>
  <w:style w:type="table" w:customStyle="1" w:styleId="17">
    <w:name w:val="Сетка таблицы1"/>
    <w:basedOn w:val="a1"/>
    <w:next w:val="af2"/>
    <w:uiPriority w:val="59"/>
    <w:rsid w:val="006B03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6B0338"/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customStyle="1" w:styleId="affe">
    <w:name w:val="Сравнение редакций. Добавленный фрагмент"/>
    <w:uiPriority w:val="99"/>
    <w:rsid w:val="006B0338"/>
    <w:rPr>
      <w:color w:val="000000"/>
      <w:shd w:val="clear" w:color="auto" w:fill="C1D7FF"/>
    </w:rPr>
  </w:style>
  <w:style w:type="character" w:customStyle="1" w:styleId="afff">
    <w:name w:val="Не вступил в силу"/>
    <w:uiPriority w:val="99"/>
    <w:rsid w:val="006B0338"/>
    <w:rPr>
      <w:b w:val="0"/>
      <w:bCs w:val="0"/>
      <w:color w:val="000000"/>
      <w:shd w:val="clear" w:color="auto" w:fill="D8EDE8"/>
    </w:rPr>
  </w:style>
  <w:style w:type="paragraph" w:customStyle="1" w:styleId="consplusnormal1">
    <w:name w:val="consplusnormal"/>
    <w:basedOn w:val="a"/>
    <w:rsid w:val="006B0338"/>
    <w:pPr>
      <w:spacing w:before="100" w:beforeAutospacing="1" w:after="100" w:afterAutospacing="1"/>
    </w:pPr>
  </w:style>
  <w:style w:type="character" w:customStyle="1" w:styleId="affd">
    <w:name w:val="Основной текст_"/>
    <w:basedOn w:val="a0"/>
    <w:link w:val="15"/>
    <w:rsid w:val="006B0338"/>
    <w:rPr>
      <w:rFonts w:ascii="Calibri" w:eastAsia="SimSun" w:hAnsi="Calibri" w:cs="font180"/>
      <w:kern w:val="1"/>
      <w:lang w:eastAsia="ar-SA"/>
    </w:rPr>
  </w:style>
  <w:style w:type="paragraph" w:customStyle="1" w:styleId="formattext">
    <w:name w:val="formattext"/>
    <w:basedOn w:val="a"/>
    <w:rsid w:val="006B0338"/>
    <w:pPr>
      <w:spacing w:before="100" w:beforeAutospacing="1" w:after="100" w:afterAutospacing="1"/>
    </w:pPr>
  </w:style>
  <w:style w:type="paragraph" w:customStyle="1" w:styleId="18">
    <w:name w:val="Без интервала1"/>
    <w:rsid w:val="006B0338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1E9CBAE05921F5732C28A0E5EB0D64BAA07C515D9927E1B75A58AADE8337F6BFA52A58F6BE3D356D26263VCB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29</Pages>
  <Words>12670</Words>
  <Characters>72222</Characters>
  <Application>Microsoft Office Word</Application>
  <DocSecurity>0</DocSecurity>
  <Lines>601</Lines>
  <Paragraphs>169</Paragraphs>
  <ScaleCrop>false</ScaleCrop>
  <Company/>
  <LinksUpToDate>false</LinksUpToDate>
  <CharactersWithSpaces>84723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2020-12-23T03:29:00Z</dcterms:created>
  <dcterms:modified xsi:type="dcterms:W3CDTF">2020-12-24T03:39:00Z</dcterms:modified>
</cp:coreProperties>
</file>