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СОВЕТ  ДЕПУТАТОВ  АКИМОВСКОГО СЕЛЬСОВЕТА КРАСНОЩЁКОВСКОГО РАЙОНА АЛТАЙСКОГО КРАЯ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РЕШЕНИЕ                                 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 07.12.2020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г.                                                                            № 9                                                с. Акимовка</w:t>
      </w:r>
    </w:p>
    <w:p>
      <w:pPr>
        <w:spacing w:before="0" w:after="0" w:line="276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</w:t>
      </w:r>
    </w:p>
    <w:p>
      <w:pPr>
        <w:spacing w:before="0" w:after="0" w:line="276"/>
        <w:ind w:right="4674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внесении изменений в Правила землепользования </w:t>
      </w:r>
    </w:p>
    <w:p>
      <w:pPr>
        <w:spacing w:before="0" w:after="0" w:line="276"/>
        <w:ind w:right="4674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застройки части территории муниципального образования Акимовский сельсовет Краснощёковского района Алтайского,  утвержденные решением Совета депутатов Акимовского сельсовета от 26.09.2019 № 16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протеста прокурора Краснощековского района от 17.09.2020 № 02-34-2020, в соответствии с Градостроительным кодексом Российской Федерации, законом Алтайского края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градостроительной деятельности на территории Алтайского края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Федеральным законом от 6 октября 2003 года № 131-ФЗ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Уставом муниципального образования Акимовский сельсовет Краснощёковского района Алтайского края, Совет депутатов Акимовского сельсовета Краснощёковского района Алтайского края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РЕШИЛ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Внести изменения в  Правила землепользования и застройки части территории муниципального образования Акимовский сельсовет Краснощёковского района Алтайского 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Пункт 2 статьи 10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закона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6 апреля 2011 года N 63-ФЗ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электронной подписи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Пункт 5 статьи 10 изложить в следующей  редакции: 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Пункт 3  статьи 11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пункте 4 статьи 13 словосочетание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течение 30 дней со дня подписания акта на выполненные работы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заменить на словосочетание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течение 20 дней со дня подписания акта на выполненные работы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Статью 14 добавить пунктом 1.1. следующего содержания:  В случае,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r>
        <w:rPr>
          <w:rFonts w:ascii="Times New Roman" w:hAnsi="Times New Roman" w:cs="Times New Roman" w:eastAsia="Times New Roman"/>
          <w:color w:val="0000FF"/>
          <w:spacing w:val="0"/>
          <w:position w:val="0"/>
          <w:sz w:val="28"/>
          <w:shd w:fill="auto" w:val="clear"/>
        </w:rPr>
        <w:t xml:space="preserve">частью 1.1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Контроль за исполнением настоящего решения оставляю за собой.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сельсовета                                                              Е.В.Усова             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0BD784012796CE4E33BEE7F656891CDF8078ABB9C369F1B7DE66C4B910FA4B45A9296792BE40D9A1308DF4A194gCC3Q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