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4F193E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квартал 20</w:t>
      </w:r>
      <w:r w:rsidR="004F193E">
        <w:rPr>
          <w:rStyle w:val="a4"/>
          <w:sz w:val="28"/>
          <w:szCs w:val="28"/>
        </w:rPr>
        <w:t>20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proofErr w:type="gramStart"/>
            <w:r>
              <w:rPr>
                <w:b/>
                <w:sz w:val="28"/>
                <w:szCs w:val="28"/>
              </w:rPr>
              <w:t>4</w:t>
            </w:r>
            <w:proofErr w:type="gramEnd"/>
            <w:r w:rsidR="009E64CA" w:rsidRPr="009E64CA">
              <w:rPr>
                <w:b/>
                <w:sz w:val="28"/>
                <w:szCs w:val="28"/>
              </w:rPr>
              <w:t xml:space="preserve"> 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2019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4F193E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137513,91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4F193E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D561D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2020-05-06T05:48:00Z</dcterms:created>
  <dcterms:modified xsi:type="dcterms:W3CDTF">2020-05-06T05:51:00Z</dcterms:modified>
</cp:coreProperties>
</file>