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1476" w:rsidRDefault="00F21476" w:rsidP="00F21476">
      <w:pPr>
        <w:jc w:val="center"/>
      </w:pPr>
    </w:p>
    <w:p w:rsidR="00F21476" w:rsidRPr="00522DBA" w:rsidRDefault="00F21476" w:rsidP="00F21476">
      <w:pPr>
        <w:jc w:val="center"/>
        <w:rPr>
          <w:caps/>
          <w:sz w:val="28"/>
          <w:szCs w:val="28"/>
        </w:rPr>
      </w:pPr>
      <w:r w:rsidRPr="00522DBA">
        <w:rPr>
          <w:caps/>
          <w:sz w:val="28"/>
          <w:szCs w:val="28"/>
        </w:rPr>
        <w:t>Администрация Краснощёковского района</w:t>
      </w:r>
    </w:p>
    <w:p w:rsidR="00F21476" w:rsidRPr="00522DBA" w:rsidRDefault="00F21476" w:rsidP="00F21476">
      <w:pPr>
        <w:jc w:val="center"/>
        <w:rPr>
          <w:sz w:val="28"/>
          <w:szCs w:val="28"/>
        </w:rPr>
      </w:pPr>
      <w:r w:rsidRPr="00522DBA">
        <w:rPr>
          <w:caps/>
          <w:sz w:val="28"/>
          <w:szCs w:val="28"/>
        </w:rPr>
        <w:t>Алтайского края</w:t>
      </w:r>
    </w:p>
    <w:p w:rsidR="00F21476" w:rsidRDefault="00F21476" w:rsidP="00F21476">
      <w:pPr>
        <w:jc w:val="center"/>
        <w:rPr>
          <w:b/>
          <w:spacing w:val="20"/>
          <w:sz w:val="32"/>
        </w:rPr>
      </w:pPr>
    </w:p>
    <w:p w:rsidR="00F21476" w:rsidRDefault="00F21476" w:rsidP="00F21476">
      <w:pPr>
        <w:pStyle w:val="3"/>
      </w:pPr>
      <w:r>
        <w:t>постановление</w:t>
      </w:r>
    </w:p>
    <w:p w:rsidR="00F21476" w:rsidRPr="00CE1579" w:rsidRDefault="00F21476" w:rsidP="00F21476"/>
    <w:p w:rsidR="00F21476" w:rsidRDefault="00F21476" w:rsidP="00F21476">
      <w:pPr>
        <w:jc w:val="center"/>
        <w:rPr>
          <w:sz w:val="24"/>
        </w:rPr>
      </w:pPr>
    </w:p>
    <w:p w:rsidR="00F21476" w:rsidRPr="0036113E" w:rsidRDefault="00F21476" w:rsidP="00F21476">
      <w:pPr>
        <w:jc w:val="both"/>
        <w:rPr>
          <w:sz w:val="28"/>
          <w:szCs w:val="28"/>
        </w:rPr>
      </w:pPr>
      <w:r w:rsidRPr="009F226F">
        <w:rPr>
          <w:sz w:val="28"/>
          <w:szCs w:val="28"/>
          <w:u w:val="single"/>
        </w:rPr>
        <w:t xml:space="preserve">от </w:t>
      </w:r>
      <w:r w:rsidR="00D30E43">
        <w:rPr>
          <w:sz w:val="28"/>
          <w:szCs w:val="28"/>
          <w:u w:val="single"/>
        </w:rPr>
        <w:t>19.09.2019 г.</w:t>
      </w:r>
      <w:r w:rsidRPr="009F226F">
        <w:rPr>
          <w:sz w:val="28"/>
          <w:szCs w:val="28"/>
          <w:u w:val="single"/>
        </w:rPr>
        <w:t xml:space="preserve"> № </w:t>
      </w:r>
      <w:r w:rsidR="00D30E43">
        <w:rPr>
          <w:sz w:val="28"/>
          <w:szCs w:val="28"/>
          <w:u w:val="single"/>
        </w:rPr>
        <w:t>13</w:t>
      </w:r>
      <w:r w:rsidRPr="0036113E">
        <w:rPr>
          <w:sz w:val="28"/>
          <w:szCs w:val="28"/>
        </w:rPr>
        <w:t xml:space="preserve">                                                      с. </w:t>
      </w:r>
      <w:r w:rsidR="00D30E43">
        <w:rPr>
          <w:sz w:val="28"/>
          <w:szCs w:val="28"/>
        </w:rPr>
        <w:t>Усть-Пустынка</w:t>
      </w:r>
    </w:p>
    <w:p w:rsidR="00F21476" w:rsidRPr="0036113E" w:rsidRDefault="00F21476" w:rsidP="00F21476">
      <w:pPr>
        <w:jc w:val="both"/>
        <w:rPr>
          <w:sz w:val="28"/>
          <w:szCs w:val="28"/>
        </w:rPr>
      </w:pPr>
    </w:p>
    <w:p w:rsidR="00F21476" w:rsidRPr="0036113E" w:rsidRDefault="00F21476" w:rsidP="00F21476">
      <w:pPr>
        <w:rPr>
          <w:sz w:val="28"/>
          <w:szCs w:val="28"/>
        </w:rPr>
      </w:pPr>
    </w:p>
    <w:p w:rsidR="00F21476" w:rsidRPr="0036113E" w:rsidRDefault="00F21476" w:rsidP="00F21476">
      <w:pPr>
        <w:ind w:right="1982"/>
        <w:rPr>
          <w:sz w:val="28"/>
          <w:szCs w:val="28"/>
        </w:rPr>
      </w:pPr>
      <w:r w:rsidRPr="0036113E">
        <w:rPr>
          <w:sz w:val="28"/>
          <w:szCs w:val="28"/>
        </w:rPr>
        <w:t xml:space="preserve">Об утверждении Порядка формирования, ведения, обязательного опубликования перечня имущества муниципального образования </w:t>
      </w:r>
      <w:proofErr w:type="spellStart"/>
      <w:r w:rsidR="00D30E43">
        <w:rPr>
          <w:sz w:val="28"/>
          <w:szCs w:val="28"/>
        </w:rPr>
        <w:t>Усть-Пустынский</w:t>
      </w:r>
      <w:proofErr w:type="spellEnd"/>
      <w:r w:rsidR="00D30E43">
        <w:rPr>
          <w:sz w:val="28"/>
          <w:szCs w:val="28"/>
        </w:rPr>
        <w:t xml:space="preserve"> сельсовет </w:t>
      </w:r>
      <w:r w:rsidRPr="0036113E">
        <w:rPr>
          <w:sz w:val="28"/>
          <w:szCs w:val="28"/>
        </w:rPr>
        <w:t>Краснощёковского района Алтайского края (за исключением земельных участков), свободного от прав третьих лиц (за исключением имущественных прав субъектов малого и среднего предпринимательства)</w:t>
      </w:r>
    </w:p>
    <w:p w:rsidR="00F21476" w:rsidRPr="0036113E" w:rsidRDefault="00F21476" w:rsidP="00F21476">
      <w:pPr>
        <w:jc w:val="both"/>
        <w:rPr>
          <w:sz w:val="28"/>
          <w:szCs w:val="28"/>
        </w:rPr>
      </w:pPr>
    </w:p>
    <w:p w:rsidR="00F21476" w:rsidRPr="0036113E" w:rsidRDefault="00F21476" w:rsidP="00F21476">
      <w:pPr>
        <w:jc w:val="both"/>
        <w:rPr>
          <w:sz w:val="28"/>
          <w:szCs w:val="28"/>
        </w:rPr>
      </w:pPr>
    </w:p>
    <w:p w:rsidR="00F21476" w:rsidRPr="0036113E" w:rsidRDefault="00F21476" w:rsidP="00F21476">
      <w:pPr>
        <w:autoSpaceDE w:val="0"/>
        <w:autoSpaceDN w:val="0"/>
        <w:adjustRightInd w:val="0"/>
        <w:ind w:firstLine="708"/>
        <w:jc w:val="both"/>
        <w:rPr>
          <w:b/>
          <w:bCs/>
          <w:sz w:val="28"/>
          <w:szCs w:val="28"/>
        </w:rPr>
      </w:pPr>
      <w:r w:rsidRPr="0036113E">
        <w:rPr>
          <w:sz w:val="28"/>
          <w:szCs w:val="28"/>
        </w:rPr>
        <w:t xml:space="preserve">В соответствии с Федеральным законом от 24.07.2007 № 209-ФЗ «О развитии малого и среднего предпринимательства в Российской Федерации», с учетом рекомендаций Постановления Правительства Российской Федерации от </w:t>
      </w:r>
      <w:r w:rsidRPr="0036113E">
        <w:rPr>
          <w:rFonts w:eastAsia="Calibri"/>
          <w:sz w:val="28"/>
          <w:szCs w:val="28"/>
        </w:rPr>
        <w:t>21.08.2010 № 645 (ред. от 01.12.2016) "Об имущественной поддержке субъектов малого и среднего предпринимательства при предоставлении муниципального имущества"</w:t>
      </w:r>
      <w:r w:rsidRPr="0036113E">
        <w:rPr>
          <w:sz w:val="28"/>
          <w:szCs w:val="28"/>
        </w:rPr>
        <w:t>, Администрация</w:t>
      </w:r>
      <w:r w:rsidR="00D30E43">
        <w:rPr>
          <w:sz w:val="28"/>
          <w:szCs w:val="28"/>
        </w:rPr>
        <w:t xml:space="preserve"> Усть-Пустынского сельсовета</w:t>
      </w:r>
      <w:r w:rsidRPr="0036113E">
        <w:rPr>
          <w:sz w:val="28"/>
          <w:szCs w:val="28"/>
        </w:rPr>
        <w:t xml:space="preserve"> Краснощёковского района               </w:t>
      </w:r>
      <w:r w:rsidRPr="0036113E">
        <w:rPr>
          <w:b/>
          <w:bCs/>
          <w:sz w:val="28"/>
          <w:szCs w:val="28"/>
        </w:rPr>
        <w:t>ПОСТАНОВЛЯЕТ:</w:t>
      </w:r>
    </w:p>
    <w:p w:rsidR="00F21476" w:rsidRPr="0036113E" w:rsidRDefault="00F21476" w:rsidP="00F21476">
      <w:pPr>
        <w:autoSpaceDE w:val="0"/>
        <w:autoSpaceDN w:val="0"/>
        <w:adjustRightInd w:val="0"/>
        <w:ind w:firstLine="708"/>
        <w:jc w:val="both"/>
        <w:rPr>
          <w:b/>
          <w:bCs/>
          <w:sz w:val="28"/>
          <w:szCs w:val="28"/>
        </w:rPr>
      </w:pPr>
    </w:p>
    <w:p w:rsidR="00F21476" w:rsidRPr="0036113E" w:rsidRDefault="00F21476" w:rsidP="00F21476">
      <w:pPr>
        <w:ind w:firstLine="567"/>
        <w:jc w:val="both"/>
        <w:rPr>
          <w:sz w:val="28"/>
          <w:szCs w:val="28"/>
        </w:rPr>
      </w:pPr>
      <w:r w:rsidRPr="0036113E">
        <w:rPr>
          <w:sz w:val="28"/>
          <w:szCs w:val="28"/>
        </w:rPr>
        <w:t xml:space="preserve">1. Утвердить Порядок формирования, ведения, обязательного опубликования перечня муниципального имущества муниципального образования </w:t>
      </w:r>
      <w:proofErr w:type="spellStart"/>
      <w:r w:rsidR="00D30E43">
        <w:rPr>
          <w:sz w:val="28"/>
          <w:szCs w:val="28"/>
        </w:rPr>
        <w:t>Усть-Пустынский</w:t>
      </w:r>
      <w:proofErr w:type="spellEnd"/>
      <w:r w:rsidR="00D30E43">
        <w:rPr>
          <w:sz w:val="28"/>
          <w:szCs w:val="28"/>
        </w:rPr>
        <w:t xml:space="preserve"> сельсовет </w:t>
      </w:r>
      <w:r w:rsidR="00D30E43" w:rsidRPr="0036113E">
        <w:rPr>
          <w:sz w:val="28"/>
          <w:szCs w:val="28"/>
        </w:rPr>
        <w:t xml:space="preserve">Краснощёковского района </w:t>
      </w:r>
      <w:r w:rsidRPr="0036113E">
        <w:rPr>
          <w:sz w:val="28"/>
          <w:szCs w:val="28"/>
        </w:rPr>
        <w:t>Алтайского края (за исключением земельных участков), свободного от прав третьих лиц (за исключением имущественных прав субъектов малого и среднего предпринимательства) (Приложение).</w:t>
      </w:r>
    </w:p>
    <w:p w:rsidR="00F21476" w:rsidRPr="0036113E" w:rsidRDefault="00F21476" w:rsidP="00F21476">
      <w:pPr>
        <w:ind w:right="-1" w:firstLine="567"/>
        <w:jc w:val="both"/>
        <w:rPr>
          <w:sz w:val="28"/>
          <w:szCs w:val="28"/>
        </w:rPr>
      </w:pPr>
      <w:r w:rsidRPr="0036113E">
        <w:rPr>
          <w:sz w:val="28"/>
          <w:szCs w:val="28"/>
        </w:rPr>
        <w:t>2. Обнародовать постановление (с приложением) в установленном Законом порядке.</w:t>
      </w:r>
    </w:p>
    <w:p w:rsidR="00F21476" w:rsidRPr="0036113E" w:rsidRDefault="00F21476" w:rsidP="00F21476">
      <w:pPr>
        <w:pStyle w:val="1"/>
        <w:shd w:val="clear" w:color="auto" w:fill="auto"/>
        <w:tabs>
          <w:tab w:val="left" w:pos="0"/>
          <w:tab w:val="left" w:pos="1134"/>
        </w:tabs>
        <w:spacing w:before="0" w:line="240" w:lineRule="auto"/>
        <w:ind w:firstLine="567"/>
        <w:rPr>
          <w:rFonts w:ascii="Times New Roman" w:hAnsi="Times New Roman" w:cs="Times New Roman"/>
          <w:sz w:val="28"/>
          <w:szCs w:val="28"/>
        </w:rPr>
      </w:pPr>
      <w:r w:rsidRPr="0036113E">
        <w:rPr>
          <w:rFonts w:ascii="Times New Roman" w:hAnsi="Times New Roman" w:cs="Times New Roman"/>
          <w:sz w:val="28"/>
          <w:szCs w:val="28"/>
        </w:rPr>
        <w:t>3. Настоящее постановление вступает в силу со дня официального обнародования.</w:t>
      </w:r>
    </w:p>
    <w:p w:rsidR="00F21476" w:rsidRPr="0036113E" w:rsidRDefault="00F21476" w:rsidP="00F21476">
      <w:pPr>
        <w:ind w:firstLine="567"/>
        <w:jc w:val="both"/>
        <w:rPr>
          <w:rStyle w:val="a7"/>
          <w:i w:val="0"/>
          <w:sz w:val="28"/>
          <w:szCs w:val="28"/>
        </w:rPr>
      </w:pPr>
      <w:r w:rsidRPr="0036113E">
        <w:rPr>
          <w:sz w:val="28"/>
          <w:szCs w:val="28"/>
        </w:rPr>
        <w:t xml:space="preserve">4. </w:t>
      </w:r>
      <w:proofErr w:type="gramStart"/>
      <w:r w:rsidRPr="0036113E">
        <w:rPr>
          <w:sz w:val="28"/>
          <w:szCs w:val="28"/>
        </w:rPr>
        <w:t>Контроль за</w:t>
      </w:r>
      <w:proofErr w:type="gramEnd"/>
      <w:r w:rsidRPr="0036113E">
        <w:rPr>
          <w:sz w:val="28"/>
          <w:szCs w:val="28"/>
        </w:rPr>
        <w:t xml:space="preserve"> исполнением настоящего постановления оставляю за собой.</w:t>
      </w:r>
    </w:p>
    <w:p w:rsidR="00F21476" w:rsidRPr="0036113E" w:rsidRDefault="00F21476" w:rsidP="00F21476">
      <w:pPr>
        <w:jc w:val="both"/>
        <w:rPr>
          <w:sz w:val="28"/>
          <w:szCs w:val="28"/>
        </w:rPr>
      </w:pPr>
    </w:p>
    <w:p w:rsidR="00F21476" w:rsidRPr="0036113E" w:rsidRDefault="00F21476" w:rsidP="00F21476">
      <w:pPr>
        <w:jc w:val="both"/>
        <w:rPr>
          <w:sz w:val="28"/>
          <w:szCs w:val="28"/>
        </w:rPr>
      </w:pPr>
    </w:p>
    <w:p w:rsidR="00F21476" w:rsidRPr="0036113E" w:rsidRDefault="00F21476" w:rsidP="00F21476">
      <w:pPr>
        <w:jc w:val="both"/>
        <w:rPr>
          <w:sz w:val="28"/>
          <w:szCs w:val="28"/>
        </w:rPr>
      </w:pPr>
    </w:p>
    <w:p w:rsidR="00F21476" w:rsidRPr="0036113E" w:rsidRDefault="00D30E43" w:rsidP="00F21476">
      <w:pPr>
        <w:jc w:val="both"/>
        <w:rPr>
          <w:sz w:val="28"/>
          <w:szCs w:val="28"/>
        </w:rPr>
      </w:pPr>
      <w:proofErr w:type="spellStart"/>
      <w:r>
        <w:rPr>
          <w:sz w:val="28"/>
          <w:szCs w:val="28"/>
        </w:rPr>
        <w:t>Врио</w:t>
      </w:r>
      <w:proofErr w:type="gramStart"/>
      <w:r>
        <w:rPr>
          <w:sz w:val="28"/>
          <w:szCs w:val="28"/>
        </w:rPr>
        <w:t>.г</w:t>
      </w:r>
      <w:proofErr w:type="gramEnd"/>
      <w:r>
        <w:rPr>
          <w:sz w:val="28"/>
          <w:szCs w:val="28"/>
        </w:rPr>
        <w:t>лавы</w:t>
      </w:r>
      <w:proofErr w:type="spellEnd"/>
      <w:r>
        <w:rPr>
          <w:sz w:val="28"/>
          <w:szCs w:val="28"/>
        </w:rPr>
        <w:t xml:space="preserve"> </w:t>
      </w:r>
      <w:proofErr w:type="spellStart"/>
      <w:r>
        <w:rPr>
          <w:sz w:val="28"/>
          <w:szCs w:val="28"/>
        </w:rPr>
        <w:t>Админстрации</w:t>
      </w:r>
      <w:proofErr w:type="spellEnd"/>
      <w:r>
        <w:rPr>
          <w:sz w:val="28"/>
          <w:szCs w:val="28"/>
        </w:rPr>
        <w:t xml:space="preserve">                            Н.Г.Южакова</w:t>
      </w:r>
    </w:p>
    <w:p w:rsidR="00F21476" w:rsidRPr="0036113E" w:rsidRDefault="00F21476" w:rsidP="00F21476">
      <w:pPr>
        <w:jc w:val="both"/>
        <w:rPr>
          <w:sz w:val="28"/>
          <w:szCs w:val="28"/>
        </w:rPr>
      </w:pPr>
      <w:r w:rsidRPr="0036113E">
        <w:rPr>
          <w:sz w:val="28"/>
          <w:szCs w:val="28"/>
        </w:rPr>
        <w:t xml:space="preserve"> </w:t>
      </w:r>
    </w:p>
    <w:p w:rsidR="00F21476" w:rsidRPr="0036113E" w:rsidRDefault="00F21476" w:rsidP="00F21476">
      <w:pPr>
        <w:jc w:val="both"/>
        <w:rPr>
          <w:sz w:val="28"/>
          <w:szCs w:val="28"/>
        </w:rPr>
      </w:pPr>
    </w:p>
    <w:p w:rsidR="00F21476" w:rsidRPr="00BF0EE1" w:rsidRDefault="00F21476" w:rsidP="00F21476">
      <w:pPr>
        <w:jc w:val="both"/>
        <w:rPr>
          <w:sz w:val="24"/>
          <w:szCs w:val="24"/>
        </w:rPr>
      </w:pPr>
    </w:p>
    <w:p w:rsidR="00F21476" w:rsidRDefault="00F21476" w:rsidP="00F21476">
      <w:pPr>
        <w:jc w:val="both"/>
        <w:rPr>
          <w:sz w:val="24"/>
          <w:szCs w:val="24"/>
        </w:rPr>
      </w:pPr>
    </w:p>
    <w:p w:rsidR="00D30E43" w:rsidRPr="00BF0EE1" w:rsidRDefault="00D30E43" w:rsidP="00F21476">
      <w:pPr>
        <w:jc w:val="both"/>
        <w:rPr>
          <w:sz w:val="24"/>
          <w:szCs w:val="24"/>
        </w:rPr>
      </w:pPr>
    </w:p>
    <w:p w:rsidR="00F21476" w:rsidRPr="00BF0EE1" w:rsidRDefault="00F21476" w:rsidP="00F21476">
      <w:pPr>
        <w:jc w:val="both"/>
        <w:rPr>
          <w:sz w:val="24"/>
          <w:szCs w:val="24"/>
        </w:rPr>
      </w:pPr>
    </w:p>
    <w:p w:rsidR="00F21476" w:rsidRDefault="00F21476" w:rsidP="00F21476">
      <w:pPr>
        <w:ind w:left="4248"/>
        <w:jc w:val="right"/>
        <w:rPr>
          <w:b/>
          <w:bCs/>
          <w:sz w:val="24"/>
          <w:szCs w:val="24"/>
        </w:rPr>
      </w:pPr>
      <w:r>
        <w:rPr>
          <w:b/>
          <w:bCs/>
          <w:sz w:val="24"/>
          <w:szCs w:val="24"/>
        </w:rPr>
        <w:lastRenderedPageBreak/>
        <w:t>Приложение 1</w:t>
      </w:r>
    </w:p>
    <w:p w:rsidR="00F21476" w:rsidRDefault="00F21476" w:rsidP="00F21476">
      <w:pPr>
        <w:ind w:left="4248"/>
        <w:jc w:val="right"/>
        <w:rPr>
          <w:b/>
          <w:bCs/>
          <w:sz w:val="24"/>
          <w:szCs w:val="24"/>
        </w:rPr>
      </w:pPr>
    </w:p>
    <w:p w:rsidR="00F21476" w:rsidRDefault="00F21476" w:rsidP="00F21476">
      <w:pPr>
        <w:ind w:left="4248"/>
        <w:jc w:val="right"/>
        <w:rPr>
          <w:b/>
          <w:bCs/>
          <w:sz w:val="24"/>
          <w:szCs w:val="24"/>
        </w:rPr>
      </w:pPr>
      <w:r>
        <w:rPr>
          <w:b/>
          <w:bCs/>
          <w:sz w:val="24"/>
          <w:szCs w:val="24"/>
        </w:rPr>
        <w:t>У</w:t>
      </w:r>
      <w:r w:rsidRPr="00BF0EE1">
        <w:rPr>
          <w:b/>
          <w:bCs/>
          <w:sz w:val="24"/>
          <w:szCs w:val="24"/>
        </w:rPr>
        <w:t>ТВЕРЖДЕН</w:t>
      </w:r>
      <w:r>
        <w:rPr>
          <w:b/>
          <w:bCs/>
          <w:sz w:val="24"/>
          <w:szCs w:val="24"/>
        </w:rPr>
        <w:t>О</w:t>
      </w:r>
    </w:p>
    <w:p w:rsidR="00F21476" w:rsidRPr="00BF0EE1" w:rsidRDefault="00F21476" w:rsidP="00F21476">
      <w:pPr>
        <w:ind w:left="4248"/>
        <w:jc w:val="right"/>
        <w:rPr>
          <w:sz w:val="24"/>
          <w:szCs w:val="24"/>
        </w:rPr>
      </w:pPr>
      <w:r>
        <w:rPr>
          <w:sz w:val="24"/>
          <w:szCs w:val="24"/>
        </w:rPr>
        <w:t>п</w:t>
      </w:r>
      <w:r w:rsidRPr="00BF0EE1">
        <w:rPr>
          <w:sz w:val="24"/>
          <w:szCs w:val="24"/>
        </w:rPr>
        <w:t>остановлением</w:t>
      </w:r>
      <w:r>
        <w:rPr>
          <w:sz w:val="24"/>
          <w:szCs w:val="24"/>
        </w:rPr>
        <w:t xml:space="preserve"> </w:t>
      </w:r>
      <w:r w:rsidRPr="00BF0EE1">
        <w:rPr>
          <w:sz w:val="24"/>
          <w:szCs w:val="24"/>
        </w:rPr>
        <w:t xml:space="preserve"> </w:t>
      </w:r>
      <w:r>
        <w:rPr>
          <w:sz w:val="24"/>
          <w:szCs w:val="24"/>
        </w:rPr>
        <w:t>А</w:t>
      </w:r>
      <w:r w:rsidRPr="00BF0EE1">
        <w:rPr>
          <w:sz w:val="24"/>
          <w:szCs w:val="24"/>
        </w:rPr>
        <w:t>дминистрации</w:t>
      </w:r>
    </w:p>
    <w:p w:rsidR="00D30E43" w:rsidRDefault="00D30E43" w:rsidP="00F21476">
      <w:pPr>
        <w:ind w:left="3540" w:firstLine="708"/>
        <w:jc w:val="right"/>
        <w:rPr>
          <w:sz w:val="28"/>
          <w:szCs w:val="28"/>
        </w:rPr>
      </w:pPr>
      <w:r>
        <w:rPr>
          <w:sz w:val="28"/>
          <w:szCs w:val="28"/>
        </w:rPr>
        <w:t xml:space="preserve">Усть-Пустынского сельсовета </w:t>
      </w:r>
      <w:r w:rsidRPr="0036113E">
        <w:rPr>
          <w:sz w:val="28"/>
          <w:szCs w:val="28"/>
        </w:rPr>
        <w:t xml:space="preserve">Краснощёковского района </w:t>
      </w:r>
    </w:p>
    <w:p w:rsidR="00F21476" w:rsidRPr="009F226F" w:rsidRDefault="00F21476" w:rsidP="00F21476">
      <w:pPr>
        <w:ind w:left="3540" w:firstLine="708"/>
        <w:jc w:val="right"/>
        <w:rPr>
          <w:sz w:val="24"/>
          <w:szCs w:val="24"/>
          <w:u w:val="single"/>
        </w:rPr>
      </w:pPr>
      <w:r w:rsidRPr="009F226F">
        <w:rPr>
          <w:sz w:val="24"/>
          <w:szCs w:val="24"/>
          <w:u w:val="single"/>
        </w:rPr>
        <w:t xml:space="preserve">от  </w:t>
      </w:r>
      <w:r w:rsidR="00D30E43">
        <w:rPr>
          <w:sz w:val="24"/>
          <w:szCs w:val="24"/>
          <w:u w:val="single"/>
        </w:rPr>
        <w:t>19.09.2019г .№ 13</w:t>
      </w:r>
    </w:p>
    <w:p w:rsidR="00F21476" w:rsidRPr="00BF0EE1" w:rsidRDefault="00F21476" w:rsidP="00F21476">
      <w:pPr>
        <w:ind w:left="4248"/>
        <w:jc w:val="right"/>
        <w:rPr>
          <w:sz w:val="24"/>
          <w:szCs w:val="24"/>
        </w:rPr>
      </w:pPr>
    </w:p>
    <w:p w:rsidR="00F21476" w:rsidRPr="00BF0EE1" w:rsidRDefault="00F21476" w:rsidP="00F21476">
      <w:pPr>
        <w:jc w:val="both"/>
        <w:rPr>
          <w:b/>
          <w:bCs/>
          <w:sz w:val="24"/>
          <w:szCs w:val="24"/>
        </w:rPr>
      </w:pPr>
    </w:p>
    <w:p w:rsidR="00F21476" w:rsidRPr="00BF0EE1" w:rsidRDefault="00F21476" w:rsidP="00F21476">
      <w:pPr>
        <w:jc w:val="center"/>
        <w:rPr>
          <w:b/>
          <w:sz w:val="24"/>
          <w:szCs w:val="24"/>
        </w:rPr>
      </w:pPr>
      <w:r w:rsidRPr="00BF0EE1">
        <w:rPr>
          <w:b/>
          <w:sz w:val="24"/>
          <w:szCs w:val="24"/>
        </w:rPr>
        <w:t>Порядок формирования, ведения, обязательного опубликования перечня имущества муниципального образования</w:t>
      </w:r>
      <w:r w:rsidRPr="00210458">
        <w:rPr>
          <w:sz w:val="24"/>
          <w:szCs w:val="24"/>
        </w:rPr>
        <w:t xml:space="preserve"> </w:t>
      </w:r>
      <w:proofErr w:type="spellStart"/>
      <w:r w:rsidR="00D30E43" w:rsidRPr="00D30E43">
        <w:rPr>
          <w:b/>
          <w:sz w:val="24"/>
          <w:szCs w:val="24"/>
        </w:rPr>
        <w:t>Усть-Пустынский</w:t>
      </w:r>
      <w:proofErr w:type="spellEnd"/>
      <w:r w:rsidR="00D30E43" w:rsidRPr="00D30E43">
        <w:rPr>
          <w:b/>
          <w:sz w:val="24"/>
          <w:szCs w:val="24"/>
        </w:rPr>
        <w:t xml:space="preserve"> сельсовет Краснощёковского</w:t>
      </w:r>
      <w:r w:rsidR="00D30E43" w:rsidRPr="0036113E">
        <w:rPr>
          <w:sz w:val="28"/>
          <w:szCs w:val="28"/>
        </w:rPr>
        <w:t xml:space="preserve"> района </w:t>
      </w:r>
      <w:r w:rsidRPr="004317D4">
        <w:rPr>
          <w:b/>
          <w:sz w:val="24"/>
          <w:szCs w:val="24"/>
        </w:rPr>
        <w:t>Алтайского края</w:t>
      </w:r>
      <w:r>
        <w:rPr>
          <w:b/>
          <w:sz w:val="24"/>
          <w:szCs w:val="24"/>
        </w:rPr>
        <w:t xml:space="preserve"> </w:t>
      </w:r>
      <w:r w:rsidRPr="00BF0EE1">
        <w:rPr>
          <w:b/>
          <w:sz w:val="24"/>
          <w:szCs w:val="24"/>
        </w:rPr>
        <w:t xml:space="preserve"> (за исключением земельных участков), свободного от прав третьих лиц (за исключением имущественных прав субъектов малого и среднего предпринимательства)</w:t>
      </w:r>
    </w:p>
    <w:p w:rsidR="00F21476" w:rsidRPr="00BF0EE1" w:rsidRDefault="00F21476" w:rsidP="00F21476">
      <w:pPr>
        <w:jc w:val="both"/>
        <w:rPr>
          <w:b/>
          <w:bCs/>
          <w:sz w:val="24"/>
          <w:szCs w:val="24"/>
        </w:rPr>
      </w:pPr>
    </w:p>
    <w:p w:rsidR="00F21476" w:rsidRPr="00BF0EE1" w:rsidRDefault="00F21476" w:rsidP="00F21476">
      <w:pPr>
        <w:numPr>
          <w:ilvl w:val="0"/>
          <w:numId w:val="2"/>
        </w:numPr>
        <w:tabs>
          <w:tab w:val="left" w:pos="284"/>
        </w:tabs>
        <w:ind w:left="0" w:firstLine="0"/>
        <w:jc w:val="center"/>
        <w:rPr>
          <w:b/>
          <w:sz w:val="24"/>
          <w:szCs w:val="24"/>
          <w:lang w:val="en-US"/>
        </w:rPr>
      </w:pPr>
      <w:r w:rsidRPr="00BF0EE1">
        <w:rPr>
          <w:b/>
          <w:sz w:val="24"/>
          <w:szCs w:val="24"/>
        </w:rPr>
        <w:t>Общие положения.</w:t>
      </w:r>
    </w:p>
    <w:p w:rsidR="00F21476" w:rsidRPr="00BF0EE1" w:rsidRDefault="00F21476" w:rsidP="00F21476">
      <w:pPr>
        <w:numPr>
          <w:ilvl w:val="0"/>
          <w:numId w:val="1"/>
        </w:numPr>
        <w:autoSpaceDE w:val="0"/>
        <w:autoSpaceDN w:val="0"/>
        <w:adjustRightInd w:val="0"/>
        <w:ind w:left="0" w:firstLine="567"/>
        <w:jc w:val="both"/>
        <w:rPr>
          <w:sz w:val="24"/>
          <w:szCs w:val="24"/>
        </w:rPr>
      </w:pPr>
      <w:proofErr w:type="gramStart"/>
      <w:r w:rsidRPr="00BF0EE1">
        <w:rPr>
          <w:sz w:val="24"/>
          <w:szCs w:val="24"/>
        </w:rPr>
        <w:t xml:space="preserve">Настоящий Порядок разработан в соответствии с требованиями Федерального закона от 24.07.2007 № 209-ФЗ «О развитии малого и среднего предпринимательства в Российской Федерации» (далее – Федеральный закон № 209-ФЗ), </w:t>
      </w:r>
      <w:r>
        <w:rPr>
          <w:sz w:val="24"/>
          <w:szCs w:val="24"/>
        </w:rPr>
        <w:t>с учетом рекомендаций</w:t>
      </w:r>
      <w:r w:rsidRPr="00BF0EE1">
        <w:rPr>
          <w:sz w:val="24"/>
          <w:szCs w:val="24"/>
        </w:rPr>
        <w:t xml:space="preserve"> </w:t>
      </w:r>
      <w:r>
        <w:rPr>
          <w:rFonts w:eastAsia="Calibri"/>
          <w:sz w:val="24"/>
          <w:szCs w:val="24"/>
        </w:rPr>
        <w:t>Постановления Правительства РФ от 21.08.2010 № 645 (ред. от 01.12.2016) "Об имущественной поддержке субъектов малого и среднего предпринимательства при предоставлении федерального имущества</w:t>
      </w:r>
      <w:r w:rsidRPr="00BF0EE1">
        <w:rPr>
          <w:sz w:val="24"/>
          <w:szCs w:val="24"/>
        </w:rPr>
        <w:t xml:space="preserve"> и определяет порядок формирования, ведения и опубликования Перечня имущества (за исключением</w:t>
      </w:r>
      <w:proofErr w:type="gramEnd"/>
      <w:r w:rsidRPr="00BF0EE1">
        <w:rPr>
          <w:sz w:val="24"/>
          <w:szCs w:val="24"/>
        </w:rPr>
        <w:t xml:space="preserve"> земельных участков) муниципального образования </w:t>
      </w:r>
      <w:r>
        <w:rPr>
          <w:sz w:val="24"/>
          <w:szCs w:val="24"/>
        </w:rPr>
        <w:t>Краснощёковский район Алтайского края</w:t>
      </w:r>
      <w:proofErr w:type="gramStart"/>
      <w:r w:rsidRPr="00BF0EE1">
        <w:rPr>
          <w:sz w:val="24"/>
          <w:szCs w:val="24"/>
        </w:rPr>
        <w:t xml:space="preserve"> </w:t>
      </w:r>
      <w:r>
        <w:rPr>
          <w:sz w:val="24"/>
          <w:szCs w:val="24"/>
        </w:rPr>
        <w:t>,</w:t>
      </w:r>
      <w:proofErr w:type="gramEnd"/>
      <w:r w:rsidRPr="00BF0EE1">
        <w:rPr>
          <w:sz w:val="24"/>
          <w:szCs w:val="24"/>
        </w:rPr>
        <w:t>свободного от прав третьих лиц (за исключением имущественных прав субъектов малого и среднего предпринимательства) (далее – Перечень).</w:t>
      </w:r>
    </w:p>
    <w:p w:rsidR="00F21476" w:rsidRPr="00BF0EE1" w:rsidRDefault="00F21476" w:rsidP="00F21476">
      <w:pPr>
        <w:numPr>
          <w:ilvl w:val="0"/>
          <w:numId w:val="1"/>
        </w:numPr>
        <w:tabs>
          <w:tab w:val="left" w:pos="993"/>
        </w:tabs>
        <w:ind w:left="0" w:firstLine="567"/>
        <w:jc w:val="both"/>
        <w:rPr>
          <w:sz w:val="24"/>
          <w:szCs w:val="24"/>
          <w:shd w:val="clear" w:color="auto" w:fill="FFFFFF"/>
        </w:rPr>
      </w:pPr>
      <w:proofErr w:type="gramStart"/>
      <w:r w:rsidRPr="00BF0EE1">
        <w:rPr>
          <w:sz w:val="24"/>
          <w:szCs w:val="24"/>
          <w:shd w:val="clear" w:color="auto" w:fill="FFFFFF"/>
        </w:rPr>
        <w:t>Муниципальное имущество, включенное в Перечень, используется в целях предоставления его во владение и (или) в пользование на долгосрочной основе (в том числе по льготным ставкам</w:t>
      </w:r>
      <w:r w:rsidRPr="00BF0EE1">
        <w:rPr>
          <w:rStyle w:val="apple-converted-space"/>
          <w:sz w:val="24"/>
          <w:szCs w:val="24"/>
          <w:shd w:val="clear" w:color="auto" w:fill="FFFFFF"/>
        </w:rPr>
        <w:t xml:space="preserve"> </w:t>
      </w:r>
      <w:r w:rsidRPr="00BF0EE1">
        <w:rPr>
          <w:sz w:val="24"/>
          <w:szCs w:val="24"/>
          <w:shd w:val="clear" w:color="auto" w:fill="FFFFFF"/>
        </w:rPr>
        <w:t>арендной платы) субъектам малого и среднего предпринимательства (далее – субъекты МСП) и организациям, образующим инфраструктуру поддержки субъектов малого и среднего предпринимательства, а также может быть отчуждено на возмездной основе в собственность субъекты МСП в соответствии с</w:t>
      </w:r>
      <w:proofErr w:type="gramEnd"/>
      <w:r w:rsidRPr="00BF0EE1">
        <w:rPr>
          <w:sz w:val="24"/>
          <w:szCs w:val="24"/>
          <w:shd w:val="clear" w:color="auto" w:fill="FFFFFF"/>
        </w:rPr>
        <w:t xml:space="preserve"> частью 2.1 статьи 9</w:t>
      </w:r>
      <w:r w:rsidRPr="00BF0EE1">
        <w:rPr>
          <w:sz w:val="24"/>
          <w:szCs w:val="24"/>
        </w:rPr>
        <w:t xml:space="preserve"> </w:t>
      </w:r>
      <w:r w:rsidRPr="00BF0EE1">
        <w:rPr>
          <w:sz w:val="24"/>
          <w:szCs w:val="24"/>
          <w:shd w:val="clear" w:color="auto" w:fill="FFFFFF"/>
        </w:rPr>
        <w:t>Федерального закона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(далее – Федеральный закон 159-ФЗ).</w:t>
      </w:r>
    </w:p>
    <w:p w:rsidR="00F21476" w:rsidRPr="00BF0EE1" w:rsidRDefault="00F21476" w:rsidP="00F21476">
      <w:pPr>
        <w:numPr>
          <w:ilvl w:val="0"/>
          <w:numId w:val="1"/>
        </w:numPr>
        <w:tabs>
          <w:tab w:val="left" w:pos="993"/>
        </w:tabs>
        <w:ind w:left="0" w:firstLine="567"/>
        <w:jc w:val="both"/>
        <w:rPr>
          <w:sz w:val="24"/>
          <w:szCs w:val="24"/>
          <w:shd w:val="clear" w:color="auto" w:fill="FFFFFF"/>
        </w:rPr>
      </w:pPr>
      <w:r w:rsidRPr="00BF0EE1">
        <w:rPr>
          <w:sz w:val="24"/>
          <w:szCs w:val="24"/>
          <w:shd w:val="clear" w:color="auto" w:fill="FFFFFF"/>
        </w:rPr>
        <w:t>Муниципальное имущество, включенное в Перечень, не подлежит отчуждению в частную собственность, за исключением возмездного отчуждения такого имущества в собственность субъектов МСП в соответствии с частью 2.1 статьи 9</w:t>
      </w:r>
      <w:r w:rsidRPr="00BF0EE1">
        <w:rPr>
          <w:sz w:val="24"/>
          <w:szCs w:val="24"/>
        </w:rPr>
        <w:t xml:space="preserve"> </w:t>
      </w:r>
      <w:r w:rsidRPr="00BF0EE1">
        <w:rPr>
          <w:sz w:val="24"/>
          <w:szCs w:val="24"/>
          <w:shd w:val="clear" w:color="auto" w:fill="FFFFFF"/>
        </w:rPr>
        <w:t>Федерального закона №159-ФЗ.</w:t>
      </w:r>
    </w:p>
    <w:p w:rsidR="00F21476" w:rsidRPr="00BF0EE1" w:rsidRDefault="00F21476" w:rsidP="00F21476">
      <w:pPr>
        <w:numPr>
          <w:ilvl w:val="0"/>
          <w:numId w:val="1"/>
        </w:numPr>
        <w:tabs>
          <w:tab w:val="left" w:pos="993"/>
        </w:tabs>
        <w:ind w:left="0" w:firstLine="567"/>
        <w:jc w:val="both"/>
        <w:rPr>
          <w:sz w:val="24"/>
          <w:szCs w:val="24"/>
          <w:shd w:val="clear" w:color="auto" w:fill="FFFFFF"/>
        </w:rPr>
      </w:pPr>
      <w:r w:rsidRPr="00BF0EE1">
        <w:rPr>
          <w:sz w:val="24"/>
          <w:szCs w:val="24"/>
          <w:shd w:val="clear" w:color="auto" w:fill="FFFFFF"/>
        </w:rPr>
        <w:t xml:space="preserve">Порядок и условия </w:t>
      </w:r>
      <w:proofErr w:type="gramStart"/>
      <w:r w:rsidRPr="00BF0EE1">
        <w:rPr>
          <w:sz w:val="24"/>
          <w:szCs w:val="24"/>
          <w:shd w:val="clear" w:color="auto" w:fill="FFFFFF"/>
        </w:rPr>
        <w:t>предоставления</w:t>
      </w:r>
      <w:proofErr w:type="gramEnd"/>
      <w:r w:rsidRPr="00BF0EE1">
        <w:rPr>
          <w:sz w:val="24"/>
          <w:szCs w:val="24"/>
          <w:shd w:val="clear" w:color="auto" w:fill="FFFFFF"/>
        </w:rPr>
        <w:t xml:space="preserve"> в аренду включенного в Перечень имущества (в том числе льготы для субъектов МСП, занимающихся социально значимыми видами деятельности, иными установленными муниципальными программами (подпрограммами) приоритетными видами деятельности) устанавливаются муниципальными правовыми актами.</w:t>
      </w:r>
    </w:p>
    <w:p w:rsidR="00F21476" w:rsidRPr="00BF0EE1" w:rsidRDefault="00F21476" w:rsidP="00F21476">
      <w:pPr>
        <w:numPr>
          <w:ilvl w:val="0"/>
          <w:numId w:val="1"/>
        </w:numPr>
        <w:tabs>
          <w:tab w:val="left" w:pos="993"/>
        </w:tabs>
        <w:ind w:left="0" w:firstLine="567"/>
        <w:jc w:val="both"/>
        <w:rPr>
          <w:sz w:val="24"/>
          <w:szCs w:val="24"/>
          <w:shd w:val="clear" w:color="auto" w:fill="FFFFFF"/>
        </w:rPr>
      </w:pPr>
      <w:r w:rsidRPr="00BF0EE1">
        <w:rPr>
          <w:sz w:val="24"/>
          <w:szCs w:val="24"/>
          <w:shd w:val="clear" w:color="auto" w:fill="FFFFFF"/>
        </w:rPr>
        <w:t xml:space="preserve">Срок, на который заключаются договоры в отношении имущества, включенного в Перечень, должен составлять не менее чем пять лет и может быть уменьшен на основании поданного до заключения такого договора заявления лица, приобретающего права владения и (или) пользования. </w:t>
      </w:r>
    </w:p>
    <w:p w:rsidR="00F21476" w:rsidRPr="00676F10" w:rsidRDefault="00F21476" w:rsidP="00F21476">
      <w:pPr>
        <w:numPr>
          <w:ilvl w:val="0"/>
          <w:numId w:val="1"/>
        </w:numPr>
        <w:tabs>
          <w:tab w:val="left" w:pos="993"/>
        </w:tabs>
        <w:autoSpaceDE w:val="0"/>
        <w:autoSpaceDN w:val="0"/>
        <w:adjustRightInd w:val="0"/>
        <w:ind w:left="0" w:firstLine="567"/>
        <w:jc w:val="both"/>
        <w:rPr>
          <w:rFonts w:eastAsia="Calibri"/>
          <w:sz w:val="24"/>
          <w:szCs w:val="24"/>
        </w:rPr>
      </w:pPr>
      <w:r w:rsidRPr="00676F10">
        <w:rPr>
          <w:sz w:val="24"/>
          <w:szCs w:val="24"/>
        </w:rPr>
        <w:t xml:space="preserve">Имущество, включенное в Перечень, предоставляется на торгах, а также в ином порядке, предусмотренном действующим законодательством. </w:t>
      </w:r>
    </w:p>
    <w:p w:rsidR="00F21476" w:rsidRPr="00676F10" w:rsidRDefault="00F21476" w:rsidP="00F21476">
      <w:pPr>
        <w:tabs>
          <w:tab w:val="left" w:pos="993"/>
        </w:tabs>
        <w:autoSpaceDE w:val="0"/>
        <w:autoSpaceDN w:val="0"/>
        <w:adjustRightInd w:val="0"/>
        <w:ind w:firstLine="567"/>
        <w:jc w:val="both"/>
        <w:rPr>
          <w:rFonts w:eastAsia="Calibri"/>
          <w:sz w:val="24"/>
          <w:szCs w:val="24"/>
        </w:rPr>
      </w:pPr>
      <w:proofErr w:type="gramStart"/>
      <w:r w:rsidRPr="00676F10">
        <w:rPr>
          <w:rFonts w:eastAsia="Calibri"/>
          <w:sz w:val="24"/>
          <w:szCs w:val="24"/>
        </w:rPr>
        <w:t xml:space="preserve">В течение года с даты включения </w:t>
      </w:r>
      <w:r>
        <w:rPr>
          <w:rFonts w:eastAsia="Calibri"/>
          <w:sz w:val="24"/>
          <w:szCs w:val="24"/>
        </w:rPr>
        <w:t>муниципального</w:t>
      </w:r>
      <w:r w:rsidRPr="00676F10">
        <w:rPr>
          <w:rFonts w:eastAsia="Calibri"/>
          <w:sz w:val="24"/>
          <w:szCs w:val="24"/>
        </w:rPr>
        <w:t xml:space="preserve"> имущества в </w:t>
      </w:r>
      <w:hyperlink r:id="rId7" w:history="1">
        <w:r w:rsidRPr="00676F10">
          <w:rPr>
            <w:rFonts w:eastAsia="Calibri"/>
            <w:sz w:val="24"/>
            <w:szCs w:val="24"/>
          </w:rPr>
          <w:t>Перечень</w:t>
        </w:r>
      </w:hyperlink>
      <w:r w:rsidRPr="00676F10">
        <w:rPr>
          <w:rFonts w:eastAsia="Calibri"/>
          <w:sz w:val="24"/>
          <w:szCs w:val="24"/>
        </w:rPr>
        <w:t xml:space="preserve"> уполномоченный орган  объявляет аукцион (конкурс) на право заключения договора, предусматривающего переход прав владения и (или) пользования в отношении указанного имущества, среди субъектов МСП и организаций, образующих инфраструктуру поддержки </w:t>
      </w:r>
      <w:r w:rsidRPr="00676F10">
        <w:rPr>
          <w:rFonts w:eastAsia="Calibri"/>
          <w:sz w:val="24"/>
          <w:szCs w:val="24"/>
        </w:rPr>
        <w:lastRenderedPageBreak/>
        <w:t xml:space="preserve">субъектов МСП, или осуществляет предоставление такого имущества по заявлению указанных лиц в случаях, предусмотренных Федеральным </w:t>
      </w:r>
      <w:hyperlink r:id="rId8" w:history="1">
        <w:r w:rsidRPr="00676F10">
          <w:rPr>
            <w:rFonts w:eastAsia="Calibri"/>
            <w:sz w:val="24"/>
            <w:szCs w:val="24"/>
          </w:rPr>
          <w:t>законом</w:t>
        </w:r>
      </w:hyperlink>
      <w:r w:rsidRPr="00676F10">
        <w:rPr>
          <w:rFonts w:eastAsia="Calibri"/>
          <w:sz w:val="24"/>
          <w:szCs w:val="24"/>
        </w:rPr>
        <w:t xml:space="preserve"> "О защите конкуренции".</w:t>
      </w:r>
      <w:proofErr w:type="gramEnd"/>
    </w:p>
    <w:p w:rsidR="00F21476" w:rsidRPr="00676F10" w:rsidRDefault="00F21476" w:rsidP="00F21476">
      <w:pPr>
        <w:numPr>
          <w:ilvl w:val="0"/>
          <w:numId w:val="1"/>
        </w:numPr>
        <w:tabs>
          <w:tab w:val="left" w:pos="993"/>
        </w:tabs>
        <w:autoSpaceDE w:val="0"/>
        <w:autoSpaceDN w:val="0"/>
        <w:adjustRightInd w:val="0"/>
        <w:ind w:left="0" w:firstLine="567"/>
        <w:jc w:val="both"/>
        <w:rPr>
          <w:rFonts w:eastAsia="Calibri"/>
          <w:sz w:val="24"/>
          <w:szCs w:val="24"/>
        </w:rPr>
      </w:pPr>
      <w:r w:rsidRPr="00676F10">
        <w:rPr>
          <w:rFonts w:eastAsia="Calibri"/>
          <w:sz w:val="24"/>
          <w:szCs w:val="24"/>
        </w:rPr>
        <w:t xml:space="preserve">При проведении конкурсов и аукционов на право заключения договоров аренды с субъектами МСП в отношении имущества, включенного в </w:t>
      </w:r>
      <w:hyperlink r:id="rId9" w:history="1">
        <w:r w:rsidRPr="00676F10">
          <w:rPr>
            <w:rFonts w:eastAsia="Calibri"/>
            <w:sz w:val="24"/>
            <w:szCs w:val="24"/>
          </w:rPr>
          <w:t>Перечень</w:t>
        </w:r>
      </w:hyperlink>
      <w:r w:rsidRPr="00676F10">
        <w:rPr>
          <w:rFonts w:eastAsia="Calibri"/>
          <w:sz w:val="24"/>
          <w:szCs w:val="24"/>
        </w:rPr>
        <w:t>, стартовый (начальный) размер арендной платы определяется на основании отчета об оценке рыночной арендной платы, подготовленного в соответствии с законодательством Российской Федерации об оценочной деятельности.</w:t>
      </w:r>
    </w:p>
    <w:p w:rsidR="00F21476" w:rsidRPr="00676F10" w:rsidRDefault="00F21476" w:rsidP="00F21476">
      <w:pPr>
        <w:pStyle w:val="ConsPlusNormal"/>
        <w:numPr>
          <w:ilvl w:val="0"/>
          <w:numId w:val="1"/>
        </w:numPr>
        <w:tabs>
          <w:tab w:val="left" w:pos="993"/>
        </w:tabs>
        <w:ind w:left="0" w:firstLine="567"/>
        <w:jc w:val="both"/>
      </w:pPr>
      <w:r w:rsidRPr="00676F10">
        <w:t xml:space="preserve">Для заключения договора аренды имущества, включенного в Перечень, необходимо наличие заявления субъекта МСП о его соответствии условиям отнесения к категориям субъектов МСП, установленным </w:t>
      </w:r>
      <w:hyperlink r:id="rId10" w:history="1">
        <w:r w:rsidRPr="00676F10">
          <w:t>статьей 4</w:t>
        </w:r>
      </w:hyperlink>
      <w:r w:rsidRPr="00676F10">
        <w:t xml:space="preserve"> Федерального закона № 209-ФЗ.</w:t>
      </w:r>
    </w:p>
    <w:p w:rsidR="00F21476" w:rsidRPr="00676F10" w:rsidRDefault="00F21476" w:rsidP="00F21476">
      <w:pPr>
        <w:pStyle w:val="ConsPlusNormal"/>
        <w:numPr>
          <w:ilvl w:val="0"/>
          <w:numId w:val="1"/>
        </w:numPr>
        <w:tabs>
          <w:tab w:val="left" w:pos="993"/>
        </w:tabs>
        <w:ind w:left="0" w:firstLine="567"/>
        <w:jc w:val="both"/>
      </w:pPr>
      <w:r w:rsidRPr="00676F10">
        <w:t xml:space="preserve">Органом, уполномоченным на утверждение Перечня, является администрация </w:t>
      </w:r>
      <w:r w:rsidR="00D30E43" w:rsidRPr="00D30E43">
        <w:t>Усть-Пустынског</w:t>
      </w:r>
      <w:r w:rsidR="00D30E43">
        <w:t>о</w:t>
      </w:r>
      <w:r w:rsidR="00D30E43" w:rsidRPr="00D30E43">
        <w:t xml:space="preserve"> сельсовета</w:t>
      </w:r>
      <w:r w:rsidR="00D30E43">
        <w:rPr>
          <w:sz w:val="28"/>
          <w:szCs w:val="28"/>
        </w:rPr>
        <w:t xml:space="preserve"> </w:t>
      </w:r>
      <w:r w:rsidR="00D30E43" w:rsidRPr="00D30E43">
        <w:t>Краснощёковского района</w:t>
      </w:r>
      <w:r w:rsidR="00D30E43" w:rsidRPr="0036113E">
        <w:rPr>
          <w:sz w:val="28"/>
          <w:szCs w:val="28"/>
        </w:rPr>
        <w:t xml:space="preserve"> </w:t>
      </w:r>
      <w:r>
        <w:t>Алтайского края</w:t>
      </w:r>
      <w:r w:rsidRPr="00676F10">
        <w:t xml:space="preserve"> (далее – уполномоченный орган). </w:t>
      </w:r>
    </w:p>
    <w:p w:rsidR="00F21476" w:rsidRPr="00676F10" w:rsidRDefault="00F21476" w:rsidP="00F21476">
      <w:pPr>
        <w:pStyle w:val="ConsPlusNormal"/>
        <w:tabs>
          <w:tab w:val="left" w:pos="993"/>
        </w:tabs>
        <w:ind w:firstLine="567"/>
        <w:jc w:val="both"/>
      </w:pPr>
      <w:r>
        <w:t>Функциональным</w:t>
      </w:r>
      <w:r w:rsidRPr="00676F10">
        <w:t xml:space="preserve"> органом </w:t>
      </w:r>
      <w:r>
        <w:t>А</w:t>
      </w:r>
      <w:r w:rsidRPr="00676F10">
        <w:t xml:space="preserve">дминистрации, ответственным за ведение Перечня (формирование, внесение изменений), является </w:t>
      </w:r>
      <w:r w:rsidR="001B287D">
        <w:t>центральный аппарат Администрации</w:t>
      </w:r>
    </w:p>
    <w:p w:rsidR="00F21476" w:rsidRPr="00676F10" w:rsidRDefault="00F21476" w:rsidP="00F21476">
      <w:pPr>
        <w:pStyle w:val="ConsPlusNormal"/>
        <w:ind w:firstLine="567"/>
        <w:jc w:val="both"/>
      </w:pPr>
    </w:p>
    <w:p w:rsidR="00F21476" w:rsidRPr="00676F10" w:rsidRDefault="00F21476" w:rsidP="00F21476">
      <w:pPr>
        <w:numPr>
          <w:ilvl w:val="0"/>
          <w:numId w:val="2"/>
        </w:numPr>
        <w:tabs>
          <w:tab w:val="left" w:pos="284"/>
        </w:tabs>
        <w:ind w:left="0" w:firstLine="0"/>
        <w:jc w:val="center"/>
        <w:rPr>
          <w:b/>
          <w:bCs/>
          <w:sz w:val="24"/>
          <w:szCs w:val="24"/>
        </w:rPr>
      </w:pPr>
      <w:r w:rsidRPr="00676F10">
        <w:rPr>
          <w:b/>
          <w:bCs/>
          <w:sz w:val="24"/>
          <w:szCs w:val="24"/>
        </w:rPr>
        <w:t>Порядок формирования Перечня</w:t>
      </w:r>
    </w:p>
    <w:p w:rsidR="00F21476" w:rsidRPr="00676F10" w:rsidRDefault="00F21476" w:rsidP="00F21476">
      <w:pPr>
        <w:numPr>
          <w:ilvl w:val="0"/>
          <w:numId w:val="1"/>
        </w:numPr>
        <w:tabs>
          <w:tab w:val="left" w:pos="1134"/>
          <w:tab w:val="left" w:pos="1276"/>
        </w:tabs>
        <w:ind w:left="0" w:firstLine="567"/>
        <w:jc w:val="both"/>
        <w:rPr>
          <w:sz w:val="24"/>
          <w:szCs w:val="24"/>
        </w:rPr>
      </w:pPr>
      <w:r w:rsidRPr="00676F10">
        <w:rPr>
          <w:sz w:val="24"/>
          <w:szCs w:val="24"/>
        </w:rPr>
        <w:t xml:space="preserve">Перечень формируется </w:t>
      </w:r>
      <w:r>
        <w:rPr>
          <w:sz w:val="24"/>
          <w:szCs w:val="24"/>
        </w:rPr>
        <w:t>Управлением</w:t>
      </w:r>
      <w:r w:rsidRPr="00676F10">
        <w:rPr>
          <w:sz w:val="24"/>
          <w:szCs w:val="24"/>
        </w:rPr>
        <w:t xml:space="preserve"> на основе реестра муниципальной собственности </w:t>
      </w:r>
      <w:r w:rsidR="001B287D" w:rsidRPr="001B287D">
        <w:rPr>
          <w:sz w:val="24"/>
          <w:szCs w:val="24"/>
        </w:rPr>
        <w:t>Усть-Пустынского сельсовета Краснощёковского района</w:t>
      </w:r>
    </w:p>
    <w:p w:rsidR="00F21476" w:rsidRPr="00676F10" w:rsidRDefault="00F21476" w:rsidP="00F21476">
      <w:pPr>
        <w:numPr>
          <w:ilvl w:val="0"/>
          <w:numId w:val="1"/>
        </w:numPr>
        <w:tabs>
          <w:tab w:val="left" w:pos="1134"/>
          <w:tab w:val="left" w:pos="1276"/>
        </w:tabs>
        <w:ind w:left="0" w:firstLine="567"/>
        <w:jc w:val="both"/>
        <w:rPr>
          <w:sz w:val="24"/>
          <w:szCs w:val="24"/>
        </w:rPr>
      </w:pPr>
      <w:r w:rsidRPr="00676F10">
        <w:rPr>
          <w:sz w:val="24"/>
          <w:szCs w:val="24"/>
        </w:rPr>
        <w:t xml:space="preserve">В Перечень включается муниципальное имущество, находящееся в собственности </w:t>
      </w:r>
      <w:r w:rsidR="001B287D" w:rsidRPr="001B287D">
        <w:rPr>
          <w:sz w:val="24"/>
          <w:szCs w:val="24"/>
        </w:rPr>
        <w:t>Усть-Пустынского сельсовета Краснощёковского района</w:t>
      </w:r>
      <w:r w:rsidR="001B287D" w:rsidRPr="0036113E">
        <w:rPr>
          <w:sz w:val="28"/>
          <w:szCs w:val="28"/>
        </w:rPr>
        <w:t xml:space="preserve"> </w:t>
      </w:r>
      <w:r w:rsidRPr="00676F10">
        <w:rPr>
          <w:sz w:val="24"/>
          <w:szCs w:val="24"/>
        </w:rPr>
        <w:t xml:space="preserve">и свободное от прав третьих лиц (за исключением имущественных прав субъектов </w:t>
      </w:r>
      <w:r w:rsidRPr="00676F10">
        <w:rPr>
          <w:sz w:val="24"/>
          <w:szCs w:val="24"/>
          <w:shd w:val="clear" w:color="auto" w:fill="FFFFFF"/>
        </w:rPr>
        <w:t>МСП</w:t>
      </w:r>
      <w:r w:rsidRPr="00676F10">
        <w:rPr>
          <w:sz w:val="24"/>
          <w:szCs w:val="24"/>
        </w:rPr>
        <w:t>), кроме следующих случаев:</w:t>
      </w:r>
    </w:p>
    <w:p w:rsidR="00F21476" w:rsidRPr="00676F10" w:rsidRDefault="00F21476" w:rsidP="00F21476">
      <w:pPr>
        <w:ind w:firstLine="567"/>
        <w:jc w:val="both"/>
        <w:rPr>
          <w:sz w:val="24"/>
          <w:szCs w:val="24"/>
        </w:rPr>
      </w:pPr>
      <w:r w:rsidRPr="00676F10">
        <w:rPr>
          <w:sz w:val="24"/>
          <w:szCs w:val="24"/>
        </w:rPr>
        <w:t>1) имущество включено в утвержденный в установленном порядке Прогнозный план (программу) приватизации муниципального имущества (далее – план приватизации);</w:t>
      </w:r>
    </w:p>
    <w:p w:rsidR="00F21476" w:rsidRPr="00676F10" w:rsidRDefault="00F21476" w:rsidP="00F21476">
      <w:pPr>
        <w:ind w:firstLine="567"/>
        <w:jc w:val="both"/>
        <w:rPr>
          <w:sz w:val="24"/>
          <w:szCs w:val="24"/>
        </w:rPr>
      </w:pPr>
      <w:r w:rsidRPr="00676F10">
        <w:rPr>
          <w:sz w:val="24"/>
          <w:szCs w:val="24"/>
        </w:rPr>
        <w:t>2) имущество закреплено на праве оперативного управления за муниципальными учреждениями;</w:t>
      </w:r>
    </w:p>
    <w:p w:rsidR="00F21476" w:rsidRPr="00676F10" w:rsidRDefault="00F21476" w:rsidP="00F21476">
      <w:pPr>
        <w:ind w:firstLine="567"/>
        <w:jc w:val="both"/>
        <w:rPr>
          <w:sz w:val="24"/>
          <w:szCs w:val="24"/>
        </w:rPr>
      </w:pPr>
      <w:r w:rsidRPr="00676F10">
        <w:rPr>
          <w:sz w:val="24"/>
          <w:szCs w:val="24"/>
        </w:rPr>
        <w:t>3) имущество закреплено на праве хозяйственного ведения за муниципальными унитарными предприятиями;</w:t>
      </w:r>
    </w:p>
    <w:p w:rsidR="00F21476" w:rsidRPr="00676F10" w:rsidRDefault="00F21476" w:rsidP="00F21476">
      <w:pPr>
        <w:ind w:firstLine="567"/>
        <w:jc w:val="both"/>
        <w:rPr>
          <w:sz w:val="24"/>
          <w:szCs w:val="24"/>
        </w:rPr>
      </w:pPr>
      <w:r w:rsidRPr="00676F10">
        <w:rPr>
          <w:sz w:val="24"/>
          <w:szCs w:val="24"/>
        </w:rPr>
        <w:t xml:space="preserve">4) имущество изъято из оборота или ограничено в обороте, что делает невозможным его предоставление во владение и (или) в пользование субъектам </w:t>
      </w:r>
      <w:r w:rsidRPr="00676F10">
        <w:rPr>
          <w:sz w:val="24"/>
          <w:szCs w:val="24"/>
          <w:shd w:val="clear" w:color="auto" w:fill="FFFFFF"/>
        </w:rPr>
        <w:t>МСП</w:t>
      </w:r>
      <w:r w:rsidRPr="00676F10">
        <w:rPr>
          <w:sz w:val="24"/>
          <w:szCs w:val="24"/>
        </w:rPr>
        <w:t xml:space="preserve"> и организациям, образующим инфраструктуру поддержки субъектов </w:t>
      </w:r>
      <w:r w:rsidRPr="00676F10">
        <w:rPr>
          <w:sz w:val="24"/>
          <w:szCs w:val="24"/>
          <w:shd w:val="clear" w:color="auto" w:fill="FFFFFF"/>
        </w:rPr>
        <w:t>МСП</w:t>
      </w:r>
      <w:r w:rsidRPr="00676F10">
        <w:rPr>
          <w:sz w:val="24"/>
          <w:szCs w:val="24"/>
        </w:rPr>
        <w:t>;</w:t>
      </w:r>
    </w:p>
    <w:p w:rsidR="00F21476" w:rsidRPr="00676F10" w:rsidRDefault="00F21476" w:rsidP="00F21476">
      <w:pPr>
        <w:pStyle w:val="ConsPlusNormal"/>
        <w:ind w:firstLine="540"/>
        <w:jc w:val="both"/>
      </w:pPr>
      <w:proofErr w:type="gramStart"/>
      <w:r w:rsidRPr="00676F10">
        <w:t xml:space="preserve">5) на рассмотрении администрации </w:t>
      </w:r>
      <w:r w:rsidR="001B287D" w:rsidRPr="001B287D">
        <w:t xml:space="preserve">Усть-Пустынского сельсовета Краснощёковского района </w:t>
      </w:r>
      <w:r w:rsidRPr="00676F10">
        <w:t xml:space="preserve">находится заявление арендатора указанного имущества о его соответствии условиям отнесения к категориям субъектов малого или среднего предпринимательства, установленным </w:t>
      </w:r>
      <w:hyperlink r:id="rId11" w:history="1">
        <w:r w:rsidRPr="00676F10">
          <w:t>статьей 4</w:t>
        </w:r>
      </w:hyperlink>
      <w:r w:rsidRPr="00676F10">
        <w:t xml:space="preserve"> Федерального закона № 209-ФЗ, и о реализации преимущественного права на приобретение арендуемого имущества в соответствии с Федеральным </w:t>
      </w:r>
      <w:hyperlink r:id="rId12" w:history="1">
        <w:r w:rsidRPr="00676F10">
          <w:t>законом</w:t>
        </w:r>
      </w:hyperlink>
      <w:r w:rsidRPr="00676F10">
        <w:t xml:space="preserve"> № 159-ФЗ;</w:t>
      </w:r>
      <w:proofErr w:type="gramEnd"/>
    </w:p>
    <w:p w:rsidR="00F21476" w:rsidRPr="00676F10" w:rsidRDefault="00F21476" w:rsidP="00F21476">
      <w:pPr>
        <w:pStyle w:val="ConsPlusNormal"/>
        <w:ind w:firstLine="540"/>
        <w:jc w:val="both"/>
      </w:pPr>
      <w:r w:rsidRPr="00676F10">
        <w:t>6) имущество является объектом религиозного назначения;</w:t>
      </w:r>
    </w:p>
    <w:p w:rsidR="00F21476" w:rsidRPr="00676F10" w:rsidRDefault="00F21476" w:rsidP="00F21476">
      <w:pPr>
        <w:pStyle w:val="ConsPlusNormal"/>
        <w:ind w:firstLine="540"/>
        <w:jc w:val="both"/>
      </w:pPr>
      <w:r w:rsidRPr="00676F10">
        <w:t>7) имущество является объектом незавершенного строительства;</w:t>
      </w:r>
    </w:p>
    <w:p w:rsidR="00F21476" w:rsidRPr="00676F10" w:rsidRDefault="00F21476" w:rsidP="00F21476">
      <w:pPr>
        <w:pStyle w:val="ConsPlusNormal"/>
        <w:ind w:firstLine="540"/>
        <w:jc w:val="both"/>
      </w:pPr>
      <w:r w:rsidRPr="00676F10">
        <w:t>8) имущество признано аварийным и подлежащим сносу или реконструкции.</w:t>
      </w:r>
    </w:p>
    <w:p w:rsidR="00F21476" w:rsidRPr="00676F10" w:rsidRDefault="00F21476" w:rsidP="00F21476">
      <w:pPr>
        <w:ind w:firstLine="567"/>
        <w:jc w:val="both"/>
        <w:rPr>
          <w:sz w:val="24"/>
          <w:szCs w:val="24"/>
        </w:rPr>
      </w:pPr>
      <w:r w:rsidRPr="00676F10">
        <w:rPr>
          <w:sz w:val="24"/>
          <w:szCs w:val="24"/>
        </w:rPr>
        <w:t>9) право муниципальной собственности на имущество не зарегистрировано в установленном законом порядке;</w:t>
      </w:r>
    </w:p>
    <w:p w:rsidR="00F21476" w:rsidRPr="00676F10" w:rsidRDefault="00F21476" w:rsidP="00F21476">
      <w:pPr>
        <w:ind w:firstLine="567"/>
        <w:jc w:val="both"/>
        <w:rPr>
          <w:sz w:val="24"/>
          <w:szCs w:val="24"/>
        </w:rPr>
      </w:pPr>
      <w:r w:rsidRPr="00676F10">
        <w:rPr>
          <w:sz w:val="24"/>
          <w:szCs w:val="24"/>
        </w:rPr>
        <w:t>10) в отношении имущества органами местного самоуправления принято решение о необходимости его использования для муниципальных нужд и решения вопросов местного значения.</w:t>
      </w:r>
    </w:p>
    <w:p w:rsidR="00F21476" w:rsidRPr="00676F10" w:rsidRDefault="00F21476" w:rsidP="00F21476">
      <w:pPr>
        <w:ind w:firstLine="567"/>
        <w:jc w:val="both"/>
        <w:rPr>
          <w:sz w:val="24"/>
          <w:szCs w:val="24"/>
        </w:rPr>
      </w:pPr>
      <w:r w:rsidRPr="00676F10">
        <w:rPr>
          <w:sz w:val="24"/>
          <w:szCs w:val="24"/>
        </w:rPr>
        <w:t>9. Условиями для включения объектов в Перечень являются:</w:t>
      </w:r>
    </w:p>
    <w:p w:rsidR="00F21476" w:rsidRPr="00676F10" w:rsidRDefault="00F21476" w:rsidP="00F21476">
      <w:pPr>
        <w:ind w:firstLine="567"/>
        <w:jc w:val="both"/>
        <w:rPr>
          <w:sz w:val="24"/>
          <w:szCs w:val="24"/>
        </w:rPr>
      </w:pPr>
      <w:r w:rsidRPr="00676F10">
        <w:rPr>
          <w:sz w:val="24"/>
          <w:szCs w:val="24"/>
        </w:rPr>
        <w:t>1) наличие имущества в реестре муниципальной собственности;</w:t>
      </w:r>
    </w:p>
    <w:p w:rsidR="00F21476" w:rsidRPr="00676F10" w:rsidRDefault="00F21476" w:rsidP="00F21476">
      <w:pPr>
        <w:ind w:firstLine="567"/>
        <w:jc w:val="both"/>
        <w:rPr>
          <w:sz w:val="24"/>
          <w:szCs w:val="24"/>
        </w:rPr>
      </w:pPr>
      <w:r w:rsidRPr="00676F10">
        <w:rPr>
          <w:sz w:val="24"/>
          <w:szCs w:val="24"/>
        </w:rPr>
        <w:t>2) наличие государственной регистрации права муниципальной собственности на имущество;</w:t>
      </w:r>
    </w:p>
    <w:p w:rsidR="00F21476" w:rsidRPr="00676F10" w:rsidRDefault="00F21476" w:rsidP="00F21476">
      <w:pPr>
        <w:ind w:firstLine="567"/>
        <w:jc w:val="both"/>
        <w:rPr>
          <w:sz w:val="24"/>
          <w:szCs w:val="24"/>
        </w:rPr>
      </w:pPr>
      <w:r w:rsidRPr="00676F10">
        <w:rPr>
          <w:sz w:val="24"/>
          <w:szCs w:val="24"/>
        </w:rPr>
        <w:t>12. В Перечень могут быть включены следующие объекты муниципального имущества:</w:t>
      </w:r>
    </w:p>
    <w:p w:rsidR="00F21476" w:rsidRPr="00676F10" w:rsidRDefault="00F21476" w:rsidP="00F21476">
      <w:pPr>
        <w:ind w:firstLine="567"/>
        <w:jc w:val="both"/>
        <w:rPr>
          <w:sz w:val="24"/>
          <w:szCs w:val="24"/>
        </w:rPr>
      </w:pPr>
      <w:r w:rsidRPr="00676F10">
        <w:rPr>
          <w:sz w:val="24"/>
          <w:szCs w:val="24"/>
        </w:rPr>
        <w:t>- отдельно стоящие нежилые здания и строения;</w:t>
      </w:r>
    </w:p>
    <w:p w:rsidR="00F21476" w:rsidRPr="00676F10" w:rsidRDefault="00F21476" w:rsidP="00F21476">
      <w:pPr>
        <w:ind w:firstLine="567"/>
        <w:jc w:val="both"/>
        <w:rPr>
          <w:sz w:val="24"/>
          <w:szCs w:val="24"/>
        </w:rPr>
      </w:pPr>
      <w:r w:rsidRPr="00676F10">
        <w:rPr>
          <w:sz w:val="24"/>
          <w:szCs w:val="24"/>
        </w:rPr>
        <w:t>- встроенные, пристроенные, встроено-пристроенные нежилые помещения;</w:t>
      </w:r>
    </w:p>
    <w:p w:rsidR="00F21476" w:rsidRPr="00676F10" w:rsidRDefault="00F21476" w:rsidP="00F21476">
      <w:pPr>
        <w:ind w:firstLine="567"/>
        <w:jc w:val="both"/>
        <w:rPr>
          <w:sz w:val="24"/>
          <w:szCs w:val="24"/>
        </w:rPr>
      </w:pPr>
      <w:r w:rsidRPr="00676F10">
        <w:rPr>
          <w:sz w:val="24"/>
          <w:szCs w:val="24"/>
        </w:rPr>
        <w:t>- сооружения (в том числе линейные: сети, дороги, мосты и т.д.);</w:t>
      </w:r>
    </w:p>
    <w:p w:rsidR="00F21476" w:rsidRPr="00676F10" w:rsidRDefault="00F21476" w:rsidP="00F21476">
      <w:pPr>
        <w:ind w:firstLine="567"/>
        <w:jc w:val="both"/>
        <w:rPr>
          <w:sz w:val="24"/>
          <w:szCs w:val="24"/>
        </w:rPr>
      </w:pPr>
      <w:r w:rsidRPr="00676F10">
        <w:rPr>
          <w:sz w:val="24"/>
          <w:szCs w:val="24"/>
        </w:rPr>
        <w:t>- оборудование, машины, механизмы, установки;</w:t>
      </w:r>
    </w:p>
    <w:p w:rsidR="00F21476" w:rsidRPr="00676F10" w:rsidRDefault="00F21476" w:rsidP="00F21476">
      <w:pPr>
        <w:ind w:firstLine="567"/>
        <w:jc w:val="both"/>
        <w:rPr>
          <w:sz w:val="24"/>
          <w:szCs w:val="24"/>
        </w:rPr>
      </w:pPr>
      <w:r w:rsidRPr="00676F10">
        <w:rPr>
          <w:sz w:val="24"/>
          <w:szCs w:val="24"/>
        </w:rPr>
        <w:t>- транспортные средства;</w:t>
      </w:r>
    </w:p>
    <w:p w:rsidR="00F21476" w:rsidRPr="00676F10" w:rsidRDefault="00F21476" w:rsidP="00F21476">
      <w:pPr>
        <w:ind w:firstLine="567"/>
        <w:jc w:val="both"/>
        <w:rPr>
          <w:sz w:val="24"/>
          <w:szCs w:val="24"/>
        </w:rPr>
      </w:pPr>
      <w:r w:rsidRPr="00676F10">
        <w:rPr>
          <w:sz w:val="24"/>
          <w:szCs w:val="24"/>
        </w:rPr>
        <w:lastRenderedPageBreak/>
        <w:t>- инвентарь, инструменты;</w:t>
      </w:r>
    </w:p>
    <w:p w:rsidR="00F21476" w:rsidRPr="00676F10" w:rsidRDefault="00F21476" w:rsidP="00F21476">
      <w:pPr>
        <w:ind w:firstLine="567"/>
        <w:jc w:val="both"/>
        <w:rPr>
          <w:sz w:val="24"/>
          <w:szCs w:val="24"/>
        </w:rPr>
      </w:pPr>
      <w:r w:rsidRPr="00676F10">
        <w:rPr>
          <w:sz w:val="24"/>
          <w:szCs w:val="24"/>
        </w:rPr>
        <w:t>- прочее движимое имущество.</w:t>
      </w:r>
    </w:p>
    <w:p w:rsidR="00F21476" w:rsidRPr="00676F10" w:rsidRDefault="00F21476" w:rsidP="00F21476">
      <w:pPr>
        <w:ind w:firstLine="567"/>
        <w:jc w:val="both"/>
        <w:rPr>
          <w:sz w:val="24"/>
          <w:szCs w:val="24"/>
        </w:rPr>
      </w:pPr>
    </w:p>
    <w:p w:rsidR="00F21476" w:rsidRPr="00676F10" w:rsidRDefault="00F21476" w:rsidP="00F21476">
      <w:pPr>
        <w:numPr>
          <w:ilvl w:val="0"/>
          <w:numId w:val="2"/>
        </w:numPr>
        <w:tabs>
          <w:tab w:val="left" w:pos="426"/>
        </w:tabs>
        <w:ind w:left="0" w:firstLine="0"/>
        <w:jc w:val="center"/>
        <w:rPr>
          <w:b/>
          <w:bCs/>
          <w:sz w:val="24"/>
          <w:szCs w:val="24"/>
        </w:rPr>
      </w:pPr>
      <w:r w:rsidRPr="00676F10">
        <w:rPr>
          <w:b/>
          <w:bCs/>
          <w:sz w:val="24"/>
          <w:szCs w:val="24"/>
        </w:rPr>
        <w:t>Порядок ведения Перечня.</w:t>
      </w:r>
    </w:p>
    <w:p w:rsidR="00F21476" w:rsidRPr="00676F10" w:rsidRDefault="00F21476" w:rsidP="00F21476">
      <w:pPr>
        <w:ind w:firstLine="567"/>
        <w:jc w:val="both"/>
        <w:rPr>
          <w:sz w:val="24"/>
          <w:szCs w:val="24"/>
        </w:rPr>
      </w:pPr>
      <w:r w:rsidRPr="00676F10">
        <w:rPr>
          <w:sz w:val="24"/>
          <w:szCs w:val="24"/>
        </w:rPr>
        <w:t>13.</w:t>
      </w:r>
      <w:r w:rsidRPr="00676F10">
        <w:rPr>
          <w:bCs/>
          <w:sz w:val="24"/>
          <w:szCs w:val="24"/>
        </w:rPr>
        <w:t xml:space="preserve"> </w:t>
      </w:r>
      <w:r w:rsidRPr="00676F10">
        <w:rPr>
          <w:sz w:val="24"/>
          <w:szCs w:val="24"/>
        </w:rPr>
        <w:t>Перечень составляется по прилагаемой к настоящему Порядку форме и содержит следующую информацию:</w:t>
      </w:r>
    </w:p>
    <w:p w:rsidR="00F21476" w:rsidRPr="00676F10" w:rsidRDefault="00F21476" w:rsidP="00F21476">
      <w:pPr>
        <w:ind w:firstLine="567"/>
        <w:jc w:val="both"/>
        <w:rPr>
          <w:sz w:val="24"/>
          <w:szCs w:val="24"/>
        </w:rPr>
      </w:pPr>
      <w:r w:rsidRPr="00676F10">
        <w:rPr>
          <w:sz w:val="24"/>
          <w:szCs w:val="24"/>
        </w:rPr>
        <w:t>1) номер объекта в реестре муниципальной собственности;</w:t>
      </w:r>
    </w:p>
    <w:p w:rsidR="00F21476" w:rsidRPr="00676F10" w:rsidRDefault="00F21476" w:rsidP="00F21476">
      <w:pPr>
        <w:ind w:firstLine="567"/>
        <w:jc w:val="both"/>
        <w:rPr>
          <w:sz w:val="24"/>
          <w:szCs w:val="24"/>
        </w:rPr>
      </w:pPr>
      <w:proofErr w:type="gramStart"/>
      <w:r w:rsidRPr="00676F10">
        <w:rPr>
          <w:sz w:val="24"/>
          <w:szCs w:val="24"/>
        </w:rPr>
        <w:t>2) адрес (местоположение) объекта: для недвижимого имущества адрес в соответствии с записью в Едином государственном реестре прав на недвижимое имущество и сделок с ним, для движимого имущества – адресный ориентир, в том числе почтовый адрес, место его постоянного размещения, а при невозможности его указания –</w:t>
      </w:r>
      <w:r>
        <w:rPr>
          <w:sz w:val="24"/>
          <w:szCs w:val="24"/>
        </w:rPr>
        <w:t xml:space="preserve"> полный адрес места нахождения А</w:t>
      </w:r>
      <w:r w:rsidRPr="00676F10">
        <w:rPr>
          <w:sz w:val="24"/>
          <w:szCs w:val="24"/>
        </w:rPr>
        <w:t xml:space="preserve">дминистрации </w:t>
      </w:r>
      <w:r w:rsidR="001B287D" w:rsidRPr="001B287D">
        <w:rPr>
          <w:sz w:val="24"/>
          <w:szCs w:val="24"/>
        </w:rPr>
        <w:t>Усть-Пустынского сельсовета</w:t>
      </w:r>
      <w:r w:rsidR="001B287D">
        <w:rPr>
          <w:sz w:val="28"/>
          <w:szCs w:val="28"/>
        </w:rPr>
        <w:t xml:space="preserve"> </w:t>
      </w:r>
      <w:r>
        <w:rPr>
          <w:sz w:val="24"/>
          <w:szCs w:val="24"/>
        </w:rPr>
        <w:t>Краснощековского района Алтайского края</w:t>
      </w:r>
      <w:r w:rsidRPr="00676F10">
        <w:rPr>
          <w:sz w:val="24"/>
          <w:szCs w:val="24"/>
        </w:rPr>
        <w:t>;</w:t>
      </w:r>
      <w:proofErr w:type="gramEnd"/>
    </w:p>
    <w:p w:rsidR="00F21476" w:rsidRPr="00676F10" w:rsidRDefault="00F21476" w:rsidP="00F21476">
      <w:pPr>
        <w:ind w:firstLine="567"/>
        <w:jc w:val="both"/>
        <w:rPr>
          <w:sz w:val="24"/>
          <w:szCs w:val="24"/>
        </w:rPr>
      </w:pPr>
      <w:proofErr w:type="gramStart"/>
      <w:r w:rsidRPr="00676F10">
        <w:rPr>
          <w:sz w:val="24"/>
          <w:szCs w:val="24"/>
        </w:rPr>
        <w:t>3) вид объекта недвижимости; движимое имущество: для объектов недвижимого имущества и их частей - земельный участок, здание, сооружение, объект незавершенного строительства, помещение, единый недвижимый комплекс, часть земельного участка, часть здания, часть сооружения, часть помещения; для движимого имущества – «движимое имущество»;</w:t>
      </w:r>
      <w:proofErr w:type="gramEnd"/>
    </w:p>
    <w:p w:rsidR="00F21476" w:rsidRPr="00676F10" w:rsidRDefault="00F21476" w:rsidP="00F21476">
      <w:pPr>
        <w:ind w:firstLine="567"/>
        <w:jc w:val="both"/>
        <w:rPr>
          <w:sz w:val="24"/>
          <w:szCs w:val="24"/>
        </w:rPr>
      </w:pPr>
      <w:r w:rsidRPr="00676F10">
        <w:rPr>
          <w:sz w:val="24"/>
          <w:szCs w:val="24"/>
        </w:rPr>
        <w:t>4) сведения о недвижимом имуществе или его части:</w:t>
      </w:r>
    </w:p>
    <w:p w:rsidR="00F21476" w:rsidRPr="00676F10" w:rsidRDefault="00F21476" w:rsidP="00F21476">
      <w:pPr>
        <w:ind w:left="927"/>
        <w:jc w:val="both"/>
        <w:rPr>
          <w:sz w:val="24"/>
          <w:szCs w:val="24"/>
        </w:rPr>
      </w:pPr>
      <w:r>
        <w:rPr>
          <w:sz w:val="24"/>
          <w:szCs w:val="24"/>
        </w:rPr>
        <w:t>-</w:t>
      </w:r>
      <w:r w:rsidRPr="00676F10">
        <w:rPr>
          <w:sz w:val="24"/>
          <w:szCs w:val="24"/>
        </w:rPr>
        <w:t>кадастровый и (или) условный номер (в случае наличия кадастрового номера при наличии условного номера указывается кадастровый номер и тип номера);</w:t>
      </w:r>
    </w:p>
    <w:p w:rsidR="00F21476" w:rsidRPr="00676F10" w:rsidRDefault="00F21476" w:rsidP="00F21476">
      <w:pPr>
        <w:ind w:left="927"/>
        <w:jc w:val="both"/>
        <w:rPr>
          <w:sz w:val="24"/>
          <w:szCs w:val="24"/>
        </w:rPr>
      </w:pPr>
      <w:r>
        <w:rPr>
          <w:sz w:val="24"/>
          <w:szCs w:val="24"/>
        </w:rPr>
        <w:t>-</w:t>
      </w:r>
      <w:r w:rsidRPr="00676F10">
        <w:rPr>
          <w:sz w:val="24"/>
          <w:szCs w:val="24"/>
        </w:rPr>
        <w:t>основная характеристика объекта недвижимости: площ</w:t>
      </w:r>
      <w:r>
        <w:rPr>
          <w:sz w:val="24"/>
          <w:szCs w:val="24"/>
        </w:rPr>
        <w:t xml:space="preserve">адь в кв. м; протяженность в </w:t>
      </w:r>
      <w:proofErr w:type="spellStart"/>
      <w:r>
        <w:rPr>
          <w:sz w:val="24"/>
          <w:szCs w:val="24"/>
        </w:rPr>
        <w:t>м</w:t>
      </w:r>
      <w:proofErr w:type="gramStart"/>
      <w:r>
        <w:rPr>
          <w:sz w:val="24"/>
          <w:szCs w:val="24"/>
        </w:rPr>
        <w:t>;</w:t>
      </w:r>
      <w:r w:rsidRPr="00676F10">
        <w:rPr>
          <w:sz w:val="24"/>
          <w:szCs w:val="24"/>
        </w:rPr>
        <w:t>г</w:t>
      </w:r>
      <w:proofErr w:type="gramEnd"/>
      <w:r w:rsidRPr="00676F10">
        <w:rPr>
          <w:sz w:val="24"/>
          <w:szCs w:val="24"/>
        </w:rPr>
        <w:t>лубина</w:t>
      </w:r>
      <w:proofErr w:type="spellEnd"/>
      <w:r w:rsidRPr="00676F10">
        <w:rPr>
          <w:sz w:val="24"/>
          <w:szCs w:val="24"/>
        </w:rPr>
        <w:t xml:space="preserve"> залегания в м; объем в куб. м;</w:t>
      </w:r>
    </w:p>
    <w:p w:rsidR="00F21476" w:rsidRPr="00676F10" w:rsidRDefault="00F21476" w:rsidP="00F21476">
      <w:pPr>
        <w:ind w:left="927"/>
        <w:jc w:val="both"/>
        <w:rPr>
          <w:sz w:val="24"/>
          <w:szCs w:val="24"/>
        </w:rPr>
      </w:pPr>
      <w:r>
        <w:rPr>
          <w:sz w:val="24"/>
          <w:szCs w:val="24"/>
        </w:rPr>
        <w:t>-</w:t>
      </w:r>
      <w:r w:rsidRPr="00676F10">
        <w:rPr>
          <w:sz w:val="24"/>
          <w:szCs w:val="24"/>
        </w:rPr>
        <w:t>наименование объекта учета (указывается индивидуальное наименование объекта недвижимости в соответствии с данными реестра муниципальной собственности; при отсутствии индивидуального наименования указывается вид объекта недвижимости).</w:t>
      </w:r>
    </w:p>
    <w:p w:rsidR="00F21476" w:rsidRPr="00676F10" w:rsidRDefault="00F21476" w:rsidP="00F21476">
      <w:pPr>
        <w:ind w:firstLine="567"/>
        <w:jc w:val="both"/>
        <w:rPr>
          <w:sz w:val="24"/>
          <w:szCs w:val="24"/>
        </w:rPr>
      </w:pPr>
      <w:r w:rsidRPr="00676F10">
        <w:rPr>
          <w:sz w:val="24"/>
          <w:szCs w:val="24"/>
        </w:rPr>
        <w:t>5) для движимого имущества указываются характеристики движимого имущества (при наличии):</w:t>
      </w:r>
    </w:p>
    <w:p w:rsidR="00F21476" w:rsidRPr="00676F10" w:rsidRDefault="00F21476" w:rsidP="00F21476">
      <w:pPr>
        <w:ind w:left="927"/>
        <w:jc w:val="both"/>
        <w:rPr>
          <w:sz w:val="24"/>
          <w:szCs w:val="24"/>
        </w:rPr>
      </w:pPr>
      <w:r>
        <w:rPr>
          <w:sz w:val="24"/>
          <w:szCs w:val="24"/>
        </w:rPr>
        <w:t>-</w:t>
      </w:r>
      <w:r w:rsidRPr="00676F10">
        <w:rPr>
          <w:sz w:val="24"/>
          <w:szCs w:val="24"/>
        </w:rPr>
        <w:t>тип: оборудование, машины, механизмы, установки, транспортные средства, инвентарь, инструменты, иное;</w:t>
      </w:r>
    </w:p>
    <w:p w:rsidR="00F21476" w:rsidRPr="00676F10" w:rsidRDefault="00F21476" w:rsidP="00F21476">
      <w:pPr>
        <w:ind w:left="927"/>
        <w:jc w:val="both"/>
        <w:rPr>
          <w:sz w:val="24"/>
          <w:szCs w:val="24"/>
        </w:rPr>
      </w:pPr>
      <w:r>
        <w:rPr>
          <w:sz w:val="24"/>
          <w:szCs w:val="24"/>
        </w:rPr>
        <w:t>-</w:t>
      </w:r>
      <w:r w:rsidRPr="00676F10">
        <w:rPr>
          <w:sz w:val="24"/>
          <w:szCs w:val="24"/>
        </w:rPr>
        <w:t>государственный регистрационный знак (при наличии);</w:t>
      </w:r>
    </w:p>
    <w:p w:rsidR="00F21476" w:rsidRPr="00676F10" w:rsidRDefault="00F21476" w:rsidP="00F21476">
      <w:pPr>
        <w:ind w:left="927"/>
        <w:jc w:val="both"/>
        <w:rPr>
          <w:sz w:val="24"/>
          <w:szCs w:val="24"/>
        </w:rPr>
      </w:pPr>
      <w:r>
        <w:rPr>
          <w:sz w:val="24"/>
          <w:szCs w:val="24"/>
        </w:rPr>
        <w:t>-</w:t>
      </w:r>
      <w:r w:rsidRPr="00676F10">
        <w:rPr>
          <w:sz w:val="24"/>
          <w:szCs w:val="24"/>
        </w:rPr>
        <w:t>наименование объекта учета;</w:t>
      </w:r>
    </w:p>
    <w:p w:rsidR="00F21476" w:rsidRPr="00676F10" w:rsidRDefault="00F21476" w:rsidP="00F21476">
      <w:pPr>
        <w:ind w:left="927"/>
        <w:jc w:val="both"/>
        <w:rPr>
          <w:sz w:val="24"/>
          <w:szCs w:val="24"/>
        </w:rPr>
      </w:pPr>
      <w:r>
        <w:rPr>
          <w:sz w:val="24"/>
          <w:szCs w:val="24"/>
        </w:rPr>
        <w:t>-</w:t>
      </w:r>
      <w:r w:rsidRPr="00676F10">
        <w:rPr>
          <w:sz w:val="24"/>
          <w:szCs w:val="24"/>
        </w:rPr>
        <w:t>марка, модель;</w:t>
      </w:r>
    </w:p>
    <w:p w:rsidR="00F21476" w:rsidRPr="00676F10" w:rsidRDefault="00F21476" w:rsidP="00F21476">
      <w:pPr>
        <w:ind w:left="927"/>
        <w:jc w:val="both"/>
        <w:rPr>
          <w:sz w:val="24"/>
          <w:szCs w:val="24"/>
        </w:rPr>
      </w:pPr>
      <w:r>
        <w:rPr>
          <w:sz w:val="24"/>
          <w:szCs w:val="24"/>
        </w:rPr>
        <w:t>-</w:t>
      </w:r>
      <w:r w:rsidRPr="00676F10">
        <w:rPr>
          <w:sz w:val="24"/>
          <w:szCs w:val="24"/>
        </w:rPr>
        <w:t>год выпуска (ввода в эксплуатацию, изготовления и т.п.);</w:t>
      </w:r>
    </w:p>
    <w:p w:rsidR="00F21476" w:rsidRPr="00676F10" w:rsidRDefault="00F21476" w:rsidP="00F21476">
      <w:pPr>
        <w:ind w:left="927"/>
        <w:jc w:val="both"/>
        <w:rPr>
          <w:sz w:val="24"/>
          <w:szCs w:val="24"/>
        </w:rPr>
      </w:pPr>
      <w:r>
        <w:rPr>
          <w:sz w:val="24"/>
          <w:szCs w:val="24"/>
        </w:rPr>
        <w:t>-</w:t>
      </w:r>
      <w:r w:rsidRPr="00676F10">
        <w:rPr>
          <w:sz w:val="24"/>
          <w:szCs w:val="24"/>
        </w:rPr>
        <w:t xml:space="preserve">кадастровый номер объекта недвижимого имущества, в том числе земельного участка, </w:t>
      </w:r>
      <w:proofErr w:type="gramStart"/>
      <w:r w:rsidRPr="00676F10">
        <w:rPr>
          <w:sz w:val="24"/>
          <w:szCs w:val="24"/>
        </w:rPr>
        <w:t>в</w:t>
      </w:r>
      <w:proofErr w:type="gramEnd"/>
      <w:r w:rsidRPr="00676F10">
        <w:rPr>
          <w:sz w:val="24"/>
          <w:szCs w:val="24"/>
        </w:rPr>
        <w:t xml:space="preserve"> (</w:t>
      </w:r>
      <w:proofErr w:type="gramStart"/>
      <w:r w:rsidRPr="00676F10">
        <w:rPr>
          <w:sz w:val="24"/>
          <w:szCs w:val="24"/>
        </w:rPr>
        <w:t>на</w:t>
      </w:r>
      <w:proofErr w:type="gramEnd"/>
      <w:r w:rsidRPr="00676F10">
        <w:rPr>
          <w:sz w:val="24"/>
          <w:szCs w:val="24"/>
        </w:rPr>
        <w:t>) котором расположен объект.</w:t>
      </w:r>
    </w:p>
    <w:p w:rsidR="00F21476" w:rsidRPr="00676F10" w:rsidRDefault="00F21476" w:rsidP="00F21476">
      <w:pPr>
        <w:ind w:firstLine="567"/>
        <w:jc w:val="both"/>
        <w:rPr>
          <w:sz w:val="24"/>
          <w:szCs w:val="24"/>
        </w:rPr>
      </w:pPr>
      <w:r w:rsidRPr="00676F10">
        <w:rPr>
          <w:sz w:val="24"/>
          <w:szCs w:val="24"/>
        </w:rPr>
        <w:t>6) сведения о праве пользования имуществом:</w:t>
      </w:r>
    </w:p>
    <w:p w:rsidR="00F21476" w:rsidRPr="00676F10" w:rsidRDefault="00F21476" w:rsidP="00F21476">
      <w:pPr>
        <w:ind w:left="927"/>
        <w:jc w:val="both"/>
        <w:rPr>
          <w:sz w:val="24"/>
          <w:szCs w:val="24"/>
        </w:rPr>
      </w:pPr>
      <w:r>
        <w:rPr>
          <w:sz w:val="24"/>
          <w:szCs w:val="24"/>
        </w:rPr>
        <w:t>-</w:t>
      </w:r>
      <w:r w:rsidRPr="00676F10">
        <w:rPr>
          <w:sz w:val="24"/>
          <w:szCs w:val="24"/>
        </w:rPr>
        <w:t>вид правообладателя (</w:t>
      </w:r>
      <w:r w:rsidRPr="00676F10">
        <w:rPr>
          <w:sz w:val="24"/>
          <w:szCs w:val="24"/>
          <w:shd w:val="clear" w:color="auto" w:fill="FFFFFF"/>
        </w:rPr>
        <w:t>субъект МСП</w:t>
      </w:r>
      <w:r w:rsidRPr="00676F10">
        <w:rPr>
          <w:sz w:val="24"/>
          <w:szCs w:val="24"/>
        </w:rPr>
        <w:t xml:space="preserve">; организация, образующая инфраструктуру поддержки субъектов </w:t>
      </w:r>
      <w:r w:rsidRPr="00676F10">
        <w:rPr>
          <w:sz w:val="24"/>
          <w:szCs w:val="24"/>
          <w:shd w:val="clear" w:color="auto" w:fill="FFFFFF"/>
        </w:rPr>
        <w:t>МСП</w:t>
      </w:r>
      <w:r w:rsidRPr="00676F10">
        <w:rPr>
          <w:sz w:val="24"/>
          <w:szCs w:val="24"/>
        </w:rPr>
        <w:t>);</w:t>
      </w:r>
    </w:p>
    <w:p w:rsidR="00F21476" w:rsidRPr="00676F10" w:rsidRDefault="00F21476" w:rsidP="00F21476">
      <w:pPr>
        <w:ind w:left="927"/>
        <w:jc w:val="both"/>
        <w:rPr>
          <w:sz w:val="24"/>
          <w:szCs w:val="24"/>
        </w:rPr>
      </w:pPr>
      <w:r>
        <w:rPr>
          <w:sz w:val="24"/>
          <w:szCs w:val="24"/>
        </w:rPr>
        <w:t>-</w:t>
      </w:r>
      <w:r w:rsidRPr="00676F10">
        <w:rPr>
          <w:sz w:val="24"/>
          <w:szCs w:val="24"/>
        </w:rPr>
        <w:t>организационно-правовая форма правообладателя;</w:t>
      </w:r>
    </w:p>
    <w:p w:rsidR="00F21476" w:rsidRPr="00676F10" w:rsidRDefault="00F21476" w:rsidP="00F21476">
      <w:pPr>
        <w:ind w:left="927"/>
        <w:jc w:val="both"/>
        <w:rPr>
          <w:sz w:val="24"/>
          <w:szCs w:val="24"/>
        </w:rPr>
      </w:pPr>
      <w:r>
        <w:rPr>
          <w:sz w:val="24"/>
          <w:szCs w:val="24"/>
        </w:rPr>
        <w:t>-</w:t>
      </w:r>
      <w:r w:rsidRPr="00676F10">
        <w:rPr>
          <w:sz w:val="24"/>
          <w:szCs w:val="24"/>
        </w:rPr>
        <w:t>наименование правообладателя;</w:t>
      </w:r>
    </w:p>
    <w:p w:rsidR="00F21476" w:rsidRPr="00676F10" w:rsidRDefault="00F21476" w:rsidP="00F21476">
      <w:pPr>
        <w:ind w:left="927"/>
        <w:jc w:val="both"/>
        <w:rPr>
          <w:sz w:val="24"/>
          <w:szCs w:val="24"/>
        </w:rPr>
      </w:pPr>
      <w:r>
        <w:rPr>
          <w:sz w:val="24"/>
          <w:szCs w:val="24"/>
        </w:rPr>
        <w:t>-</w:t>
      </w:r>
      <w:r w:rsidRPr="00676F10">
        <w:rPr>
          <w:sz w:val="24"/>
          <w:szCs w:val="24"/>
        </w:rPr>
        <w:t>вид разрешенного использования по договору;</w:t>
      </w:r>
    </w:p>
    <w:p w:rsidR="00F21476" w:rsidRPr="00676F10" w:rsidRDefault="00F21476" w:rsidP="00F21476">
      <w:pPr>
        <w:ind w:left="927"/>
        <w:jc w:val="both"/>
        <w:rPr>
          <w:sz w:val="24"/>
          <w:szCs w:val="24"/>
        </w:rPr>
      </w:pPr>
      <w:r>
        <w:rPr>
          <w:sz w:val="24"/>
          <w:szCs w:val="24"/>
        </w:rPr>
        <w:t>-</w:t>
      </w:r>
      <w:r w:rsidRPr="00676F10">
        <w:rPr>
          <w:sz w:val="24"/>
          <w:szCs w:val="24"/>
        </w:rPr>
        <w:t xml:space="preserve">номер договора с правообладателем объекта, на основании которого субъекту </w:t>
      </w:r>
      <w:r w:rsidRPr="00676F10">
        <w:rPr>
          <w:sz w:val="24"/>
          <w:szCs w:val="24"/>
          <w:shd w:val="clear" w:color="auto" w:fill="FFFFFF"/>
        </w:rPr>
        <w:t>МСП</w:t>
      </w:r>
      <w:r w:rsidRPr="00676F10">
        <w:rPr>
          <w:sz w:val="24"/>
          <w:szCs w:val="24"/>
        </w:rPr>
        <w:t xml:space="preserve"> и (или) организации, образующей инфраструктуру поддержки субъектов </w:t>
      </w:r>
      <w:r w:rsidRPr="00676F10">
        <w:rPr>
          <w:sz w:val="24"/>
          <w:szCs w:val="24"/>
          <w:shd w:val="clear" w:color="auto" w:fill="FFFFFF"/>
        </w:rPr>
        <w:t>МСП</w:t>
      </w:r>
      <w:r w:rsidRPr="00676F10">
        <w:rPr>
          <w:sz w:val="24"/>
          <w:szCs w:val="24"/>
        </w:rPr>
        <w:t>, предоставлено право пользования имуществом;</w:t>
      </w:r>
    </w:p>
    <w:p w:rsidR="00F21476" w:rsidRPr="00676F10" w:rsidRDefault="00F21476" w:rsidP="00F21476">
      <w:pPr>
        <w:ind w:left="927"/>
        <w:jc w:val="both"/>
        <w:rPr>
          <w:sz w:val="24"/>
          <w:szCs w:val="24"/>
        </w:rPr>
      </w:pPr>
      <w:r>
        <w:rPr>
          <w:sz w:val="24"/>
          <w:szCs w:val="24"/>
        </w:rPr>
        <w:t>-</w:t>
      </w:r>
      <w:r w:rsidRPr="00676F10">
        <w:rPr>
          <w:sz w:val="24"/>
          <w:szCs w:val="24"/>
        </w:rPr>
        <w:t>дата заключения договора с правообладателем объекта;</w:t>
      </w:r>
    </w:p>
    <w:p w:rsidR="00F21476" w:rsidRPr="00676F10" w:rsidRDefault="00F21476" w:rsidP="00F21476">
      <w:pPr>
        <w:ind w:left="927"/>
        <w:jc w:val="both"/>
        <w:rPr>
          <w:sz w:val="24"/>
          <w:szCs w:val="24"/>
        </w:rPr>
      </w:pPr>
      <w:r>
        <w:rPr>
          <w:sz w:val="24"/>
          <w:szCs w:val="24"/>
        </w:rPr>
        <w:t>-</w:t>
      </w:r>
      <w:r w:rsidRPr="00676F10">
        <w:rPr>
          <w:sz w:val="24"/>
          <w:szCs w:val="24"/>
        </w:rPr>
        <w:t>дата окончания срока действия договора с правообладателем объекта.</w:t>
      </w:r>
    </w:p>
    <w:p w:rsidR="00F21476" w:rsidRPr="00676F10" w:rsidRDefault="00F21476" w:rsidP="00F21476">
      <w:pPr>
        <w:ind w:firstLine="567"/>
        <w:jc w:val="both"/>
        <w:rPr>
          <w:sz w:val="24"/>
          <w:szCs w:val="24"/>
        </w:rPr>
      </w:pPr>
      <w:r w:rsidRPr="00676F10">
        <w:rPr>
          <w:sz w:val="24"/>
          <w:szCs w:val="24"/>
        </w:rPr>
        <w:t>В случае отсутствия заключенного договора (объект не передан в пользование), данные сведения не заполняются.</w:t>
      </w:r>
    </w:p>
    <w:p w:rsidR="00F21476" w:rsidRPr="00676F10" w:rsidRDefault="00F21476" w:rsidP="00F21476">
      <w:pPr>
        <w:ind w:firstLine="567"/>
        <w:jc w:val="both"/>
        <w:rPr>
          <w:sz w:val="24"/>
          <w:szCs w:val="24"/>
        </w:rPr>
      </w:pPr>
      <w:r w:rsidRPr="00676F10">
        <w:rPr>
          <w:sz w:val="24"/>
          <w:szCs w:val="24"/>
        </w:rPr>
        <w:t xml:space="preserve">14. Данные, указанные в пункте 13 настоящего Порядка, вносятся в Перечень с учетом требований Федерального закона </w:t>
      </w:r>
      <w:r w:rsidRPr="00676F10">
        <w:rPr>
          <w:sz w:val="24"/>
          <w:szCs w:val="24"/>
          <w:shd w:val="clear" w:color="auto" w:fill="FFFFFF"/>
        </w:rPr>
        <w:t>от 27.07.2006 № 152-ФЗ</w:t>
      </w:r>
      <w:r w:rsidRPr="00676F10">
        <w:rPr>
          <w:sz w:val="24"/>
          <w:szCs w:val="24"/>
        </w:rPr>
        <w:t xml:space="preserve"> «О персональных данных».</w:t>
      </w:r>
    </w:p>
    <w:p w:rsidR="00F21476" w:rsidRPr="00676F10" w:rsidRDefault="00F21476" w:rsidP="00F21476">
      <w:pPr>
        <w:autoSpaceDE w:val="0"/>
        <w:autoSpaceDN w:val="0"/>
        <w:adjustRightInd w:val="0"/>
        <w:ind w:firstLine="540"/>
        <w:jc w:val="both"/>
        <w:rPr>
          <w:rFonts w:eastAsia="Calibri"/>
          <w:sz w:val="24"/>
          <w:szCs w:val="24"/>
        </w:rPr>
      </w:pPr>
      <w:r w:rsidRPr="00676F10">
        <w:rPr>
          <w:rFonts w:eastAsia="Calibri"/>
          <w:sz w:val="24"/>
          <w:szCs w:val="24"/>
        </w:rPr>
        <w:t xml:space="preserve">15. Ведение перечня осуществляется </w:t>
      </w:r>
      <w:r>
        <w:rPr>
          <w:rFonts w:eastAsia="Calibri"/>
          <w:sz w:val="24"/>
          <w:szCs w:val="24"/>
        </w:rPr>
        <w:t>Управлением</w:t>
      </w:r>
      <w:r w:rsidRPr="00676F10">
        <w:rPr>
          <w:rFonts w:eastAsia="Calibri"/>
          <w:sz w:val="24"/>
          <w:szCs w:val="24"/>
        </w:rPr>
        <w:t xml:space="preserve"> в электронной форме.</w:t>
      </w:r>
    </w:p>
    <w:p w:rsidR="00F21476" w:rsidRPr="00676F10" w:rsidRDefault="00F21476" w:rsidP="00F21476">
      <w:pPr>
        <w:ind w:firstLine="567"/>
        <w:jc w:val="both"/>
        <w:rPr>
          <w:sz w:val="24"/>
          <w:szCs w:val="24"/>
        </w:rPr>
      </w:pPr>
      <w:r w:rsidRPr="00676F10">
        <w:rPr>
          <w:sz w:val="24"/>
          <w:szCs w:val="24"/>
        </w:rPr>
        <w:t>Утверждение Перечня и вносимых в него изменений производится постановлением уполномоченного органа.</w:t>
      </w:r>
    </w:p>
    <w:p w:rsidR="00F21476" w:rsidRPr="00676F10" w:rsidRDefault="00F21476" w:rsidP="00F21476">
      <w:pPr>
        <w:ind w:firstLine="567"/>
        <w:jc w:val="both"/>
        <w:rPr>
          <w:sz w:val="24"/>
          <w:szCs w:val="24"/>
        </w:rPr>
      </w:pPr>
    </w:p>
    <w:p w:rsidR="00F21476" w:rsidRDefault="00F21476" w:rsidP="00F21476">
      <w:pPr>
        <w:ind w:firstLine="567"/>
        <w:jc w:val="both"/>
        <w:rPr>
          <w:sz w:val="24"/>
          <w:szCs w:val="24"/>
        </w:rPr>
      </w:pPr>
    </w:p>
    <w:p w:rsidR="00F21476" w:rsidRPr="00676F10" w:rsidRDefault="00F21476" w:rsidP="00F21476">
      <w:pPr>
        <w:ind w:firstLine="567"/>
        <w:jc w:val="both"/>
        <w:rPr>
          <w:sz w:val="24"/>
          <w:szCs w:val="24"/>
        </w:rPr>
      </w:pPr>
    </w:p>
    <w:p w:rsidR="00F21476" w:rsidRPr="00676F10" w:rsidRDefault="00F21476" w:rsidP="00F21476">
      <w:pPr>
        <w:ind w:firstLine="567"/>
        <w:jc w:val="center"/>
        <w:rPr>
          <w:b/>
          <w:sz w:val="24"/>
          <w:szCs w:val="24"/>
        </w:rPr>
      </w:pPr>
      <w:r w:rsidRPr="00676F10">
        <w:rPr>
          <w:b/>
          <w:sz w:val="24"/>
          <w:szCs w:val="24"/>
          <w:lang w:val="en-US"/>
        </w:rPr>
        <w:t>III</w:t>
      </w:r>
      <w:r w:rsidRPr="00676F10">
        <w:rPr>
          <w:b/>
          <w:sz w:val="24"/>
          <w:szCs w:val="24"/>
        </w:rPr>
        <w:t>. Внесение изменений в Перечень:</w:t>
      </w:r>
    </w:p>
    <w:p w:rsidR="00F21476" w:rsidRPr="00676F10" w:rsidRDefault="00F21476" w:rsidP="00F21476">
      <w:pPr>
        <w:ind w:firstLine="567"/>
        <w:jc w:val="both"/>
        <w:rPr>
          <w:sz w:val="24"/>
          <w:szCs w:val="24"/>
        </w:rPr>
      </w:pPr>
      <w:r w:rsidRPr="00676F10">
        <w:rPr>
          <w:sz w:val="24"/>
          <w:szCs w:val="24"/>
        </w:rPr>
        <w:t>16. Внесение изменений в Перечень производится по мере необходимости, при этом Перечень ежегодно, до 1</w:t>
      </w:r>
      <w:r>
        <w:rPr>
          <w:sz w:val="24"/>
          <w:szCs w:val="24"/>
        </w:rPr>
        <w:t>0</w:t>
      </w:r>
      <w:r w:rsidRPr="00676F10">
        <w:rPr>
          <w:sz w:val="24"/>
          <w:szCs w:val="24"/>
        </w:rPr>
        <w:t xml:space="preserve"> ноября текущего года, должен дополняться муниципальным имуществом.</w:t>
      </w:r>
    </w:p>
    <w:p w:rsidR="00F21476" w:rsidRPr="00676F10" w:rsidRDefault="00F21476" w:rsidP="00F21476">
      <w:pPr>
        <w:autoSpaceDE w:val="0"/>
        <w:autoSpaceDN w:val="0"/>
        <w:adjustRightInd w:val="0"/>
        <w:ind w:firstLine="540"/>
        <w:jc w:val="both"/>
        <w:rPr>
          <w:rFonts w:eastAsia="Calibri"/>
          <w:sz w:val="24"/>
          <w:szCs w:val="24"/>
        </w:rPr>
      </w:pPr>
      <w:r w:rsidRPr="00676F10">
        <w:rPr>
          <w:rFonts w:eastAsia="Calibri"/>
          <w:sz w:val="24"/>
          <w:szCs w:val="24"/>
        </w:rPr>
        <w:t xml:space="preserve">17. </w:t>
      </w:r>
      <w:proofErr w:type="gramStart"/>
      <w:r w:rsidRPr="00676F10">
        <w:rPr>
          <w:rFonts w:eastAsia="Calibri"/>
          <w:sz w:val="24"/>
          <w:szCs w:val="24"/>
        </w:rPr>
        <w:t xml:space="preserve">Внесение изменений в </w:t>
      </w:r>
      <w:hyperlink r:id="rId13" w:history="1">
        <w:r w:rsidRPr="00676F10">
          <w:rPr>
            <w:rFonts w:eastAsia="Calibri"/>
            <w:sz w:val="24"/>
            <w:szCs w:val="24"/>
          </w:rPr>
          <w:t>Перечень</w:t>
        </w:r>
      </w:hyperlink>
      <w:r w:rsidRPr="00676F10">
        <w:rPr>
          <w:rFonts w:eastAsia="Calibri"/>
          <w:sz w:val="24"/>
          <w:szCs w:val="24"/>
        </w:rPr>
        <w:t xml:space="preserve"> (в том числе ежегодное дополнение), а также исключение имущества из Перечня, осуществляются на основе предложений федеральных органов исполнительной власти, органов государственной власти субъектов Российской Федерации, органов местного самоуправления, общероссийских некоммерческих организаций, выражающих интересы субъектов МСП, акционерного общества "Федеральная корпорация по развитию малого и среднего предпринимательства", организаций, образующих инфраструктуру поддержки субъектов МСП, а также субъектов МСП (далее</w:t>
      </w:r>
      <w:proofErr w:type="gramEnd"/>
      <w:r w:rsidRPr="00676F10">
        <w:rPr>
          <w:rFonts w:eastAsia="Calibri"/>
          <w:sz w:val="24"/>
          <w:szCs w:val="24"/>
        </w:rPr>
        <w:t xml:space="preserve"> – предложение).</w:t>
      </w:r>
    </w:p>
    <w:p w:rsidR="00F21476" w:rsidRPr="00676F10" w:rsidRDefault="00F21476" w:rsidP="00F21476">
      <w:pPr>
        <w:ind w:firstLine="567"/>
        <w:jc w:val="both"/>
        <w:rPr>
          <w:sz w:val="24"/>
          <w:szCs w:val="24"/>
        </w:rPr>
      </w:pPr>
      <w:r w:rsidRPr="00676F10">
        <w:rPr>
          <w:sz w:val="24"/>
          <w:szCs w:val="24"/>
        </w:rPr>
        <w:t xml:space="preserve">Предложение направляется в адрес уполномоченного органа, который передает его в </w:t>
      </w:r>
      <w:r>
        <w:rPr>
          <w:sz w:val="24"/>
          <w:szCs w:val="24"/>
        </w:rPr>
        <w:t>Управление</w:t>
      </w:r>
      <w:r w:rsidRPr="00676F10">
        <w:rPr>
          <w:sz w:val="24"/>
          <w:szCs w:val="24"/>
        </w:rPr>
        <w:t xml:space="preserve"> для организации его рассмотрения.</w:t>
      </w:r>
    </w:p>
    <w:p w:rsidR="00F21476" w:rsidRPr="00676F10" w:rsidRDefault="00F21476" w:rsidP="00F21476">
      <w:pPr>
        <w:ind w:firstLine="567"/>
        <w:jc w:val="both"/>
        <w:rPr>
          <w:sz w:val="24"/>
          <w:szCs w:val="24"/>
        </w:rPr>
      </w:pPr>
    </w:p>
    <w:p w:rsidR="00F21476" w:rsidRPr="00676F10" w:rsidRDefault="00F21476" w:rsidP="00F21476">
      <w:pPr>
        <w:ind w:firstLine="567"/>
        <w:jc w:val="both"/>
        <w:rPr>
          <w:sz w:val="24"/>
          <w:szCs w:val="24"/>
        </w:rPr>
      </w:pPr>
      <w:r w:rsidRPr="00676F10">
        <w:rPr>
          <w:sz w:val="24"/>
          <w:szCs w:val="24"/>
        </w:rPr>
        <w:t>18. Дополнения в Перечень могут вноситься в случаях:</w:t>
      </w:r>
    </w:p>
    <w:p w:rsidR="00F21476" w:rsidRPr="00676F10" w:rsidRDefault="00F21476" w:rsidP="00F21476">
      <w:pPr>
        <w:ind w:firstLine="567"/>
        <w:jc w:val="both"/>
        <w:rPr>
          <w:sz w:val="24"/>
          <w:szCs w:val="24"/>
        </w:rPr>
      </w:pPr>
      <w:r w:rsidRPr="00676F10">
        <w:rPr>
          <w:sz w:val="24"/>
          <w:szCs w:val="24"/>
        </w:rPr>
        <w:t xml:space="preserve">1) государственной регистрации права муниципальной собственности на имущество, используемое субъектом </w:t>
      </w:r>
      <w:r w:rsidRPr="00676F10">
        <w:rPr>
          <w:sz w:val="24"/>
          <w:szCs w:val="24"/>
          <w:shd w:val="clear" w:color="auto" w:fill="FFFFFF"/>
        </w:rPr>
        <w:t>МСП</w:t>
      </w:r>
      <w:r w:rsidRPr="00676F10">
        <w:rPr>
          <w:sz w:val="24"/>
          <w:szCs w:val="24"/>
        </w:rPr>
        <w:t xml:space="preserve">, или организацией, образующей инфраструктуру поддержки субъектов </w:t>
      </w:r>
      <w:r w:rsidRPr="00676F10">
        <w:rPr>
          <w:sz w:val="24"/>
          <w:szCs w:val="24"/>
          <w:shd w:val="clear" w:color="auto" w:fill="FFFFFF"/>
        </w:rPr>
        <w:t>МСП</w:t>
      </w:r>
      <w:r w:rsidRPr="00676F10">
        <w:rPr>
          <w:sz w:val="24"/>
          <w:szCs w:val="24"/>
        </w:rPr>
        <w:t>;</w:t>
      </w:r>
    </w:p>
    <w:p w:rsidR="00F21476" w:rsidRPr="00676F10" w:rsidRDefault="00F21476" w:rsidP="00F21476">
      <w:pPr>
        <w:pStyle w:val="ConsPlusNormal"/>
        <w:ind w:firstLine="540"/>
        <w:jc w:val="both"/>
      </w:pPr>
      <w:r w:rsidRPr="00676F10">
        <w:t xml:space="preserve">Имущество, арендуемое субъектами МСП, в данном случае включается в Перечень после получения письменного согласия арендатора, уведомленного о положениях Федерального </w:t>
      </w:r>
      <w:hyperlink r:id="rId14" w:history="1">
        <w:r w:rsidRPr="00676F10">
          <w:t>закона</w:t>
        </w:r>
      </w:hyperlink>
      <w:r w:rsidRPr="00676F10">
        <w:t xml:space="preserve"> № 159-ФЗ, предусматривающих возможность реализации субъектом МСП преимущественного права на приобретение арендуемого имущества.</w:t>
      </w:r>
    </w:p>
    <w:p w:rsidR="00F21476" w:rsidRPr="00676F10" w:rsidRDefault="00F21476" w:rsidP="00F21476">
      <w:pPr>
        <w:ind w:firstLine="567"/>
        <w:jc w:val="both"/>
        <w:rPr>
          <w:sz w:val="24"/>
          <w:szCs w:val="24"/>
        </w:rPr>
      </w:pPr>
      <w:r w:rsidRPr="00676F10">
        <w:rPr>
          <w:sz w:val="24"/>
          <w:szCs w:val="24"/>
        </w:rPr>
        <w:t>2) если по итогам торгов, проводимых в соответствии с планом приватизации, более двух раз не было выявлено победителя (</w:t>
      </w:r>
      <w:proofErr w:type="gramStart"/>
      <w:r w:rsidRPr="00676F10">
        <w:rPr>
          <w:sz w:val="24"/>
          <w:szCs w:val="24"/>
        </w:rPr>
        <w:t>заявился</w:t>
      </w:r>
      <w:proofErr w:type="gramEnd"/>
      <w:r w:rsidRPr="00676F10">
        <w:rPr>
          <w:sz w:val="24"/>
          <w:szCs w:val="24"/>
        </w:rPr>
        <w:t xml:space="preserve"> один участник, либо заявок на участие в торгах не было подано), и такое имущество исключено из плана приватизации;</w:t>
      </w:r>
    </w:p>
    <w:p w:rsidR="00F21476" w:rsidRPr="00676F10" w:rsidRDefault="00F21476" w:rsidP="00F21476">
      <w:pPr>
        <w:ind w:firstLine="540"/>
        <w:jc w:val="both"/>
        <w:rPr>
          <w:sz w:val="24"/>
          <w:szCs w:val="24"/>
        </w:rPr>
      </w:pPr>
      <w:r w:rsidRPr="00676F10">
        <w:rPr>
          <w:sz w:val="24"/>
          <w:szCs w:val="24"/>
        </w:rPr>
        <w:t>3) по заявлениям лиц, указанных в пункте 17 настоящего Порядка.</w:t>
      </w:r>
    </w:p>
    <w:p w:rsidR="00F21476" w:rsidRPr="00676F10" w:rsidRDefault="00F21476" w:rsidP="00F21476">
      <w:pPr>
        <w:ind w:firstLine="567"/>
        <w:jc w:val="both"/>
        <w:rPr>
          <w:sz w:val="24"/>
          <w:szCs w:val="24"/>
        </w:rPr>
      </w:pPr>
      <w:r w:rsidRPr="00676F10">
        <w:rPr>
          <w:sz w:val="24"/>
          <w:szCs w:val="24"/>
        </w:rPr>
        <w:t xml:space="preserve">Дополнения, указанные в настоящем пункте, вносятся в Перечень после предварительного согласования координационным советом. </w:t>
      </w:r>
    </w:p>
    <w:p w:rsidR="00F21476" w:rsidRPr="00676F10" w:rsidRDefault="00F21476" w:rsidP="00F21476">
      <w:pPr>
        <w:ind w:firstLine="567"/>
        <w:jc w:val="both"/>
        <w:rPr>
          <w:sz w:val="24"/>
          <w:szCs w:val="24"/>
        </w:rPr>
      </w:pPr>
      <w:r w:rsidRPr="00676F10">
        <w:rPr>
          <w:sz w:val="24"/>
          <w:szCs w:val="24"/>
        </w:rPr>
        <w:t>19. Изменения в Перечень могут вноситься в случаях:</w:t>
      </w:r>
    </w:p>
    <w:p w:rsidR="00F21476" w:rsidRPr="00676F10" w:rsidRDefault="00F21476" w:rsidP="00F21476">
      <w:pPr>
        <w:ind w:firstLine="567"/>
        <w:jc w:val="both"/>
        <w:rPr>
          <w:sz w:val="24"/>
          <w:szCs w:val="24"/>
        </w:rPr>
      </w:pPr>
      <w:r w:rsidRPr="00676F10">
        <w:rPr>
          <w:sz w:val="24"/>
          <w:szCs w:val="24"/>
        </w:rPr>
        <w:t>1) уточнения площади объекта недвижимого имущества по итогам проведенной технической инвентаризации объекта;</w:t>
      </w:r>
    </w:p>
    <w:p w:rsidR="00F21476" w:rsidRPr="00676F10" w:rsidRDefault="00F21476" w:rsidP="00F21476">
      <w:pPr>
        <w:ind w:firstLine="567"/>
        <w:jc w:val="both"/>
        <w:rPr>
          <w:sz w:val="24"/>
          <w:szCs w:val="24"/>
        </w:rPr>
      </w:pPr>
      <w:r w:rsidRPr="00676F10">
        <w:rPr>
          <w:sz w:val="24"/>
          <w:szCs w:val="24"/>
        </w:rPr>
        <w:t xml:space="preserve">2) разделения или объединения объектов недвижимого имущества при проведении технической инвентаризации; </w:t>
      </w:r>
    </w:p>
    <w:p w:rsidR="00F21476" w:rsidRPr="00676F10" w:rsidRDefault="00F21476" w:rsidP="00F21476">
      <w:pPr>
        <w:ind w:firstLine="567"/>
        <w:jc w:val="both"/>
        <w:rPr>
          <w:sz w:val="24"/>
          <w:szCs w:val="24"/>
        </w:rPr>
      </w:pPr>
      <w:r w:rsidRPr="00676F10">
        <w:rPr>
          <w:sz w:val="24"/>
          <w:szCs w:val="24"/>
        </w:rPr>
        <w:t>3) изменения разрешенного использования имущества;</w:t>
      </w:r>
    </w:p>
    <w:p w:rsidR="00F21476" w:rsidRPr="00676F10" w:rsidRDefault="00F21476" w:rsidP="00F21476">
      <w:pPr>
        <w:ind w:firstLine="567"/>
        <w:jc w:val="both"/>
        <w:rPr>
          <w:sz w:val="24"/>
          <w:szCs w:val="24"/>
        </w:rPr>
      </w:pPr>
      <w:r w:rsidRPr="00676F10">
        <w:rPr>
          <w:sz w:val="24"/>
          <w:szCs w:val="24"/>
        </w:rPr>
        <w:t>4) изменения правообладателя (пользователя) имущества.</w:t>
      </w:r>
    </w:p>
    <w:p w:rsidR="00F21476" w:rsidRPr="00676F10" w:rsidRDefault="00F21476" w:rsidP="00F21476">
      <w:pPr>
        <w:ind w:firstLine="567"/>
        <w:jc w:val="both"/>
        <w:rPr>
          <w:sz w:val="24"/>
          <w:szCs w:val="24"/>
        </w:rPr>
      </w:pPr>
      <w:r w:rsidRPr="00676F10">
        <w:rPr>
          <w:sz w:val="24"/>
          <w:szCs w:val="24"/>
        </w:rPr>
        <w:t>Для внесения изменений и дополнений, указанных в настоящем пункте, согласие координационного совета не требуется.</w:t>
      </w:r>
    </w:p>
    <w:p w:rsidR="00F21476" w:rsidRPr="00676F10" w:rsidRDefault="00F21476" w:rsidP="00F21476">
      <w:pPr>
        <w:ind w:firstLine="567"/>
        <w:jc w:val="both"/>
        <w:rPr>
          <w:sz w:val="24"/>
          <w:szCs w:val="24"/>
        </w:rPr>
      </w:pPr>
      <w:r w:rsidRPr="00676F10">
        <w:rPr>
          <w:sz w:val="24"/>
          <w:szCs w:val="24"/>
        </w:rPr>
        <w:t>20. Исключение имущества из Перечня может производиться в следующих случаях:</w:t>
      </w:r>
    </w:p>
    <w:p w:rsidR="00F21476" w:rsidRPr="00676F10" w:rsidRDefault="00F21476" w:rsidP="00F21476">
      <w:pPr>
        <w:ind w:firstLine="567"/>
        <w:jc w:val="both"/>
        <w:rPr>
          <w:sz w:val="24"/>
          <w:szCs w:val="24"/>
        </w:rPr>
      </w:pPr>
      <w:r w:rsidRPr="00676F10">
        <w:rPr>
          <w:sz w:val="24"/>
          <w:szCs w:val="24"/>
        </w:rPr>
        <w:t>1) в целях обеспечения реализации преимущественного права арендатора на выкуп арендованного имущества в соответствии с Федеральным законом № 159-ФЗ;</w:t>
      </w:r>
    </w:p>
    <w:p w:rsidR="00F21476" w:rsidRPr="00676F10" w:rsidRDefault="00F21476" w:rsidP="00F21476">
      <w:pPr>
        <w:autoSpaceDE w:val="0"/>
        <w:autoSpaceDN w:val="0"/>
        <w:adjustRightInd w:val="0"/>
        <w:ind w:firstLine="540"/>
        <w:jc w:val="both"/>
        <w:rPr>
          <w:rFonts w:eastAsia="Calibri"/>
          <w:sz w:val="24"/>
          <w:szCs w:val="24"/>
        </w:rPr>
      </w:pPr>
      <w:r w:rsidRPr="00676F10">
        <w:rPr>
          <w:sz w:val="24"/>
          <w:szCs w:val="24"/>
        </w:rPr>
        <w:t xml:space="preserve">2) </w:t>
      </w:r>
      <w:r w:rsidRPr="00676F10">
        <w:rPr>
          <w:rFonts w:eastAsia="Calibri"/>
          <w:sz w:val="24"/>
          <w:szCs w:val="24"/>
        </w:rPr>
        <w:t>если в течение 2 лет со дня включения имущества в перечень в отношении такого имущества от субъектов МСП или организаций, образующих инфраструктуру поддержки МСП, не поступило:</w:t>
      </w:r>
    </w:p>
    <w:p w:rsidR="00F21476" w:rsidRPr="00676F10" w:rsidRDefault="00F21476" w:rsidP="00F21476">
      <w:pPr>
        <w:autoSpaceDE w:val="0"/>
        <w:autoSpaceDN w:val="0"/>
        <w:adjustRightInd w:val="0"/>
        <w:ind w:firstLine="540"/>
        <w:jc w:val="both"/>
        <w:rPr>
          <w:rFonts w:eastAsia="Calibri"/>
          <w:sz w:val="24"/>
          <w:szCs w:val="24"/>
        </w:rPr>
      </w:pPr>
      <w:r w:rsidRPr="00676F10">
        <w:rPr>
          <w:rFonts w:eastAsia="Calibri"/>
          <w:sz w:val="24"/>
          <w:szCs w:val="24"/>
        </w:rPr>
        <w:t>а) ни одной заявки на участие в аукционе (конкурсе) на право заключения договора, предусматривающего переход прав владения и (или) пользования в отношении объекта;</w:t>
      </w:r>
    </w:p>
    <w:p w:rsidR="00F21476" w:rsidRPr="00676F10" w:rsidRDefault="00F21476" w:rsidP="00F21476">
      <w:pPr>
        <w:autoSpaceDE w:val="0"/>
        <w:autoSpaceDN w:val="0"/>
        <w:adjustRightInd w:val="0"/>
        <w:ind w:firstLine="540"/>
        <w:jc w:val="both"/>
        <w:rPr>
          <w:rFonts w:eastAsia="Calibri"/>
          <w:sz w:val="24"/>
          <w:szCs w:val="24"/>
        </w:rPr>
      </w:pPr>
      <w:r w:rsidRPr="00676F10">
        <w:rPr>
          <w:rFonts w:eastAsia="Calibri"/>
          <w:sz w:val="24"/>
          <w:szCs w:val="24"/>
        </w:rPr>
        <w:t>б) ни одного заявления о предоставлении объекта, в отношении которого заключение указанного договора может быть осуществлено без проведения аукциона (конкурса) в случаях, предусмотренных Федеральным законом "О защите конкуренции".</w:t>
      </w:r>
    </w:p>
    <w:p w:rsidR="00F21476" w:rsidRPr="00676F10" w:rsidRDefault="00F21476" w:rsidP="00F21476">
      <w:pPr>
        <w:ind w:firstLine="567"/>
        <w:jc w:val="both"/>
        <w:rPr>
          <w:sz w:val="24"/>
          <w:szCs w:val="24"/>
        </w:rPr>
      </w:pPr>
      <w:r w:rsidRPr="00676F10">
        <w:rPr>
          <w:sz w:val="24"/>
          <w:szCs w:val="24"/>
        </w:rPr>
        <w:t>3) при принятии органами местного самоуправления решения о необходимости использования имущества для муниципальных нужд и решения вопросов местного значения;</w:t>
      </w:r>
    </w:p>
    <w:p w:rsidR="00F21476" w:rsidRPr="00676F10" w:rsidRDefault="00F21476" w:rsidP="00F21476">
      <w:pPr>
        <w:ind w:firstLine="567"/>
        <w:jc w:val="both"/>
        <w:rPr>
          <w:sz w:val="24"/>
          <w:szCs w:val="24"/>
        </w:rPr>
      </w:pPr>
      <w:r w:rsidRPr="00676F10">
        <w:rPr>
          <w:sz w:val="24"/>
          <w:szCs w:val="24"/>
        </w:rPr>
        <w:t>4) списания имущества в связи с его полным физическим износом;</w:t>
      </w:r>
    </w:p>
    <w:p w:rsidR="00F21476" w:rsidRPr="00676F10" w:rsidRDefault="00F21476" w:rsidP="00F21476">
      <w:pPr>
        <w:ind w:firstLine="567"/>
        <w:jc w:val="both"/>
        <w:rPr>
          <w:sz w:val="24"/>
          <w:szCs w:val="24"/>
        </w:rPr>
      </w:pPr>
      <w:r w:rsidRPr="00676F10">
        <w:rPr>
          <w:sz w:val="24"/>
          <w:szCs w:val="24"/>
        </w:rPr>
        <w:lastRenderedPageBreak/>
        <w:t xml:space="preserve">5) </w:t>
      </w:r>
      <w:r w:rsidRPr="00676F10">
        <w:rPr>
          <w:rFonts w:eastAsia="Calibri"/>
          <w:sz w:val="24"/>
          <w:szCs w:val="24"/>
        </w:rPr>
        <w:t>право муниципальной собственности на имущество прекращено по решению суда или в ином установленном законом порядке;</w:t>
      </w:r>
    </w:p>
    <w:p w:rsidR="00F21476" w:rsidRPr="00676F10" w:rsidRDefault="00F21476" w:rsidP="00F21476">
      <w:pPr>
        <w:ind w:firstLine="567"/>
        <w:jc w:val="both"/>
        <w:rPr>
          <w:sz w:val="24"/>
          <w:szCs w:val="24"/>
        </w:rPr>
      </w:pPr>
      <w:r w:rsidRPr="00676F10">
        <w:rPr>
          <w:sz w:val="24"/>
          <w:szCs w:val="24"/>
        </w:rPr>
        <w:t>6) в иных случаях, предусмотренных законодательством.</w:t>
      </w:r>
    </w:p>
    <w:p w:rsidR="00F21476" w:rsidRPr="00676F10" w:rsidRDefault="00F21476" w:rsidP="00F21476">
      <w:pPr>
        <w:ind w:firstLine="567"/>
        <w:jc w:val="both"/>
        <w:rPr>
          <w:sz w:val="24"/>
          <w:szCs w:val="24"/>
        </w:rPr>
      </w:pPr>
      <w:r w:rsidRPr="00676F10">
        <w:rPr>
          <w:sz w:val="24"/>
          <w:szCs w:val="24"/>
        </w:rPr>
        <w:t xml:space="preserve">Исключение объектов в случаях, указанных в настоящем пункте, производится после предварительного согласования координационным советом (за исключением случаев, предусмотренных подпунктами 4-5 настоящего пункта). </w:t>
      </w:r>
    </w:p>
    <w:p w:rsidR="00F21476" w:rsidRPr="00676F10" w:rsidRDefault="00F21476" w:rsidP="00F21476">
      <w:pPr>
        <w:autoSpaceDE w:val="0"/>
        <w:autoSpaceDN w:val="0"/>
        <w:adjustRightInd w:val="0"/>
        <w:ind w:firstLine="540"/>
        <w:jc w:val="both"/>
        <w:rPr>
          <w:rFonts w:eastAsia="Calibri"/>
          <w:sz w:val="24"/>
          <w:szCs w:val="24"/>
        </w:rPr>
      </w:pPr>
      <w:r w:rsidRPr="00676F10">
        <w:rPr>
          <w:rFonts w:eastAsia="Calibri"/>
          <w:sz w:val="24"/>
          <w:szCs w:val="24"/>
        </w:rPr>
        <w:t xml:space="preserve">21. Рассмотрение предложений, указанных в пункте 17 настоящего Порядка, осуществляется </w:t>
      </w:r>
      <w:r>
        <w:rPr>
          <w:rFonts w:eastAsia="Calibri"/>
          <w:sz w:val="24"/>
          <w:szCs w:val="24"/>
        </w:rPr>
        <w:t>Управлением</w:t>
      </w:r>
      <w:r w:rsidRPr="00676F10">
        <w:rPr>
          <w:rFonts w:eastAsia="Calibri"/>
          <w:sz w:val="24"/>
          <w:szCs w:val="24"/>
        </w:rPr>
        <w:t xml:space="preserve"> в течение 30 календарных дней </w:t>
      </w:r>
      <w:proofErr w:type="gramStart"/>
      <w:r w:rsidRPr="00676F10">
        <w:rPr>
          <w:rFonts w:eastAsia="Calibri"/>
          <w:sz w:val="24"/>
          <w:szCs w:val="24"/>
        </w:rPr>
        <w:t>с даты поступления</w:t>
      </w:r>
      <w:proofErr w:type="gramEnd"/>
      <w:r w:rsidRPr="00676F10">
        <w:rPr>
          <w:rFonts w:eastAsia="Calibri"/>
          <w:sz w:val="24"/>
          <w:szCs w:val="24"/>
        </w:rPr>
        <w:t xml:space="preserve"> предложения. По результатам рассмотрения предложения </w:t>
      </w:r>
      <w:r>
        <w:rPr>
          <w:rFonts w:eastAsia="Calibri"/>
          <w:sz w:val="24"/>
          <w:szCs w:val="24"/>
        </w:rPr>
        <w:t>Управлением</w:t>
      </w:r>
      <w:r w:rsidRPr="00676F10">
        <w:rPr>
          <w:rFonts w:eastAsia="Calibri"/>
          <w:sz w:val="24"/>
          <w:szCs w:val="24"/>
        </w:rPr>
        <w:t xml:space="preserve"> принимается одно из следующих решений:</w:t>
      </w:r>
    </w:p>
    <w:p w:rsidR="00F21476" w:rsidRPr="00676F10" w:rsidRDefault="00F21476" w:rsidP="00F21476">
      <w:pPr>
        <w:autoSpaceDE w:val="0"/>
        <w:autoSpaceDN w:val="0"/>
        <w:adjustRightInd w:val="0"/>
        <w:ind w:firstLine="540"/>
        <w:jc w:val="both"/>
        <w:rPr>
          <w:rFonts w:eastAsia="Calibri"/>
          <w:sz w:val="24"/>
          <w:szCs w:val="24"/>
        </w:rPr>
      </w:pPr>
      <w:r w:rsidRPr="00676F10">
        <w:rPr>
          <w:rFonts w:eastAsia="Calibri"/>
          <w:sz w:val="24"/>
          <w:szCs w:val="24"/>
        </w:rPr>
        <w:t xml:space="preserve">а) о включении имущества, в отношении которого поступило предложение, в Перечень с учетом критериев, установленных </w:t>
      </w:r>
      <w:hyperlink r:id="rId15" w:history="1">
        <w:r w:rsidRPr="00676F10">
          <w:rPr>
            <w:rFonts w:eastAsia="Calibri"/>
            <w:sz w:val="24"/>
            <w:szCs w:val="24"/>
          </w:rPr>
          <w:t>пунктом</w:t>
        </w:r>
      </w:hyperlink>
      <w:r w:rsidRPr="00676F10">
        <w:rPr>
          <w:rFonts w:eastAsia="Calibri"/>
          <w:sz w:val="24"/>
          <w:szCs w:val="24"/>
        </w:rPr>
        <w:t xml:space="preserve"> 11 настоящего Порядка;</w:t>
      </w:r>
    </w:p>
    <w:p w:rsidR="00F21476" w:rsidRPr="00676F10" w:rsidRDefault="00F21476" w:rsidP="00F21476">
      <w:pPr>
        <w:autoSpaceDE w:val="0"/>
        <w:autoSpaceDN w:val="0"/>
        <w:adjustRightInd w:val="0"/>
        <w:ind w:firstLine="540"/>
        <w:jc w:val="both"/>
        <w:rPr>
          <w:rFonts w:eastAsia="Calibri"/>
          <w:sz w:val="24"/>
          <w:szCs w:val="24"/>
        </w:rPr>
      </w:pPr>
      <w:r w:rsidRPr="00676F10">
        <w:rPr>
          <w:rFonts w:eastAsia="Calibri"/>
          <w:sz w:val="24"/>
          <w:szCs w:val="24"/>
        </w:rPr>
        <w:t xml:space="preserve">б) об исключении имущества, в отношении которого поступило предложение, из перечня с учетом положений </w:t>
      </w:r>
      <w:hyperlink w:anchor="Par5" w:history="1">
        <w:r w:rsidRPr="00676F10">
          <w:rPr>
            <w:rFonts w:eastAsia="Calibri"/>
            <w:sz w:val="24"/>
            <w:szCs w:val="24"/>
          </w:rPr>
          <w:t xml:space="preserve">пункта </w:t>
        </w:r>
      </w:hyperlink>
      <w:r w:rsidRPr="00676F10">
        <w:rPr>
          <w:rFonts w:eastAsia="Calibri"/>
          <w:sz w:val="24"/>
          <w:szCs w:val="24"/>
        </w:rPr>
        <w:t>20 настоящих Правил;</w:t>
      </w:r>
    </w:p>
    <w:p w:rsidR="00F21476" w:rsidRPr="00676F10" w:rsidRDefault="00F21476" w:rsidP="00F21476">
      <w:pPr>
        <w:autoSpaceDE w:val="0"/>
        <w:autoSpaceDN w:val="0"/>
        <w:adjustRightInd w:val="0"/>
        <w:ind w:firstLine="540"/>
        <w:jc w:val="both"/>
        <w:rPr>
          <w:rFonts w:eastAsia="Calibri"/>
          <w:sz w:val="24"/>
          <w:szCs w:val="24"/>
        </w:rPr>
      </w:pPr>
      <w:r w:rsidRPr="00676F10">
        <w:rPr>
          <w:rFonts w:eastAsia="Calibri"/>
          <w:sz w:val="24"/>
          <w:szCs w:val="24"/>
        </w:rPr>
        <w:t>в) об отказе в учете предложения.</w:t>
      </w:r>
    </w:p>
    <w:p w:rsidR="00F21476" w:rsidRPr="00676F10" w:rsidRDefault="00F21476" w:rsidP="00F21476">
      <w:pPr>
        <w:ind w:firstLine="567"/>
        <w:jc w:val="both"/>
        <w:rPr>
          <w:sz w:val="24"/>
          <w:szCs w:val="24"/>
        </w:rPr>
      </w:pPr>
      <w:bookmarkStart w:id="0" w:name="Par5"/>
      <w:bookmarkEnd w:id="0"/>
      <w:r w:rsidRPr="00676F10">
        <w:rPr>
          <w:sz w:val="24"/>
          <w:szCs w:val="24"/>
        </w:rPr>
        <w:t xml:space="preserve">22. В случае принятия </w:t>
      </w:r>
      <w:r>
        <w:rPr>
          <w:sz w:val="24"/>
          <w:szCs w:val="24"/>
        </w:rPr>
        <w:t xml:space="preserve">Управлением  решения </w:t>
      </w:r>
      <w:r w:rsidRPr="00676F10">
        <w:rPr>
          <w:rFonts w:eastAsia="Calibri"/>
          <w:sz w:val="24"/>
          <w:szCs w:val="24"/>
        </w:rPr>
        <w:t>о включении объекта, в отношении которого поступило предложение, в Перечень</w:t>
      </w:r>
      <w:r w:rsidRPr="00676F10">
        <w:rPr>
          <w:sz w:val="24"/>
          <w:szCs w:val="24"/>
        </w:rPr>
        <w:t>, уполномоченный орган включает указанный в заявлении объект в Перечень в порядке, указанном в разделе III настоящего Порядка.</w:t>
      </w:r>
    </w:p>
    <w:p w:rsidR="00F21476" w:rsidRPr="00676F10" w:rsidRDefault="00F21476" w:rsidP="00F21476">
      <w:pPr>
        <w:autoSpaceDE w:val="0"/>
        <w:autoSpaceDN w:val="0"/>
        <w:adjustRightInd w:val="0"/>
        <w:ind w:firstLine="540"/>
        <w:jc w:val="both"/>
        <w:rPr>
          <w:rFonts w:eastAsia="Calibri"/>
          <w:sz w:val="24"/>
          <w:szCs w:val="24"/>
        </w:rPr>
      </w:pPr>
      <w:r w:rsidRPr="00676F10">
        <w:rPr>
          <w:rFonts w:eastAsia="Calibri"/>
          <w:sz w:val="24"/>
          <w:szCs w:val="24"/>
        </w:rPr>
        <w:t xml:space="preserve">23. В случае принятия </w:t>
      </w:r>
      <w:r>
        <w:rPr>
          <w:sz w:val="24"/>
          <w:szCs w:val="24"/>
        </w:rPr>
        <w:t>Управлением</w:t>
      </w:r>
      <w:r w:rsidRPr="00676F10">
        <w:rPr>
          <w:sz w:val="24"/>
          <w:szCs w:val="24"/>
        </w:rPr>
        <w:t xml:space="preserve"> </w:t>
      </w:r>
      <w:r w:rsidRPr="00676F10">
        <w:rPr>
          <w:rFonts w:eastAsia="Calibri"/>
          <w:sz w:val="24"/>
          <w:szCs w:val="24"/>
        </w:rPr>
        <w:t xml:space="preserve">решения об отказе в учете предложения, указанного в </w:t>
      </w:r>
      <w:hyperlink r:id="rId16" w:history="1">
        <w:r w:rsidRPr="00676F10">
          <w:rPr>
            <w:rFonts w:eastAsia="Calibri"/>
            <w:sz w:val="24"/>
            <w:szCs w:val="24"/>
          </w:rPr>
          <w:t>пункте</w:t>
        </w:r>
        <w:r w:rsidRPr="00676F10">
          <w:rPr>
            <w:rFonts w:eastAsia="Calibri"/>
            <w:color w:val="0000FF"/>
            <w:sz w:val="24"/>
            <w:szCs w:val="24"/>
          </w:rPr>
          <w:t xml:space="preserve"> </w:t>
        </w:r>
      </w:hyperlink>
      <w:r w:rsidRPr="00676F10">
        <w:rPr>
          <w:rFonts w:eastAsia="Calibri"/>
          <w:sz w:val="24"/>
          <w:szCs w:val="24"/>
        </w:rPr>
        <w:t>17 настоящих Правил, уполномоченный орган направляет лицу, представившему предложение, мотивированный ответ о невозможности принятия предложения.</w:t>
      </w:r>
    </w:p>
    <w:p w:rsidR="00F21476" w:rsidRPr="00676F10" w:rsidRDefault="00F21476" w:rsidP="00F21476">
      <w:pPr>
        <w:jc w:val="both"/>
        <w:rPr>
          <w:sz w:val="24"/>
          <w:szCs w:val="24"/>
        </w:rPr>
      </w:pPr>
    </w:p>
    <w:p w:rsidR="00F21476" w:rsidRPr="00676F10" w:rsidRDefault="00F21476" w:rsidP="00F21476">
      <w:pPr>
        <w:ind w:firstLine="720"/>
        <w:jc w:val="center"/>
        <w:rPr>
          <w:b/>
          <w:bCs/>
          <w:sz w:val="24"/>
          <w:szCs w:val="24"/>
        </w:rPr>
      </w:pPr>
      <w:r w:rsidRPr="00676F10">
        <w:rPr>
          <w:b/>
          <w:bCs/>
          <w:sz w:val="24"/>
          <w:szCs w:val="24"/>
          <w:lang w:val="en-US"/>
        </w:rPr>
        <w:t>IV</w:t>
      </w:r>
      <w:r w:rsidRPr="00676F10">
        <w:rPr>
          <w:b/>
          <w:bCs/>
          <w:sz w:val="24"/>
          <w:szCs w:val="24"/>
        </w:rPr>
        <w:t>. Порядок опубликования Перечня</w:t>
      </w:r>
    </w:p>
    <w:p w:rsidR="00F21476" w:rsidRPr="00676F10" w:rsidRDefault="00F21476" w:rsidP="00F21476">
      <w:pPr>
        <w:autoSpaceDE w:val="0"/>
        <w:autoSpaceDN w:val="0"/>
        <w:adjustRightInd w:val="0"/>
        <w:ind w:firstLine="540"/>
        <w:jc w:val="both"/>
        <w:rPr>
          <w:rFonts w:eastAsia="Calibri"/>
          <w:sz w:val="24"/>
          <w:szCs w:val="24"/>
        </w:rPr>
      </w:pPr>
      <w:r w:rsidRPr="00676F10">
        <w:rPr>
          <w:rFonts w:eastAsia="Calibri"/>
          <w:sz w:val="24"/>
          <w:szCs w:val="24"/>
        </w:rPr>
        <w:t xml:space="preserve">24. </w:t>
      </w:r>
      <w:hyperlink r:id="rId17" w:history="1">
        <w:r w:rsidRPr="00676F10">
          <w:rPr>
            <w:rFonts w:eastAsia="Calibri"/>
            <w:sz w:val="24"/>
            <w:szCs w:val="24"/>
          </w:rPr>
          <w:t>Перечень</w:t>
        </w:r>
      </w:hyperlink>
      <w:r w:rsidRPr="00676F10">
        <w:rPr>
          <w:rFonts w:eastAsia="Calibri"/>
          <w:sz w:val="24"/>
          <w:szCs w:val="24"/>
        </w:rPr>
        <w:t xml:space="preserve"> и внесенные в него изменения подлежат:</w:t>
      </w:r>
    </w:p>
    <w:p w:rsidR="00F21476" w:rsidRPr="00676F10" w:rsidRDefault="00F21476" w:rsidP="00F21476">
      <w:pPr>
        <w:autoSpaceDE w:val="0"/>
        <w:autoSpaceDN w:val="0"/>
        <w:adjustRightInd w:val="0"/>
        <w:ind w:firstLine="540"/>
        <w:jc w:val="both"/>
        <w:rPr>
          <w:rFonts w:eastAsia="Calibri"/>
          <w:sz w:val="24"/>
          <w:szCs w:val="24"/>
        </w:rPr>
      </w:pPr>
      <w:r w:rsidRPr="00676F10">
        <w:rPr>
          <w:rFonts w:eastAsia="Calibri"/>
          <w:sz w:val="24"/>
          <w:szCs w:val="24"/>
        </w:rPr>
        <w:t xml:space="preserve">а) обязательному опубликованию </w:t>
      </w:r>
      <w:r w:rsidR="001B287D">
        <w:rPr>
          <w:sz w:val="24"/>
          <w:szCs w:val="24"/>
        </w:rPr>
        <w:t>на информационном стенде Администрации</w:t>
      </w:r>
      <w:r w:rsidRPr="00676F10">
        <w:rPr>
          <w:sz w:val="24"/>
          <w:szCs w:val="24"/>
        </w:rPr>
        <w:t xml:space="preserve"> </w:t>
      </w:r>
      <w:r w:rsidRPr="00676F10">
        <w:rPr>
          <w:rFonts w:eastAsia="Calibri"/>
          <w:sz w:val="24"/>
          <w:szCs w:val="24"/>
        </w:rPr>
        <w:t>- в течение 10 рабочих дней со дня утверждения;</w:t>
      </w:r>
    </w:p>
    <w:p w:rsidR="00F21476" w:rsidRPr="00676F10" w:rsidRDefault="00F21476" w:rsidP="00F21476">
      <w:pPr>
        <w:autoSpaceDE w:val="0"/>
        <w:autoSpaceDN w:val="0"/>
        <w:adjustRightInd w:val="0"/>
        <w:ind w:firstLine="540"/>
        <w:jc w:val="both"/>
        <w:rPr>
          <w:rFonts w:eastAsia="Calibri"/>
          <w:sz w:val="24"/>
          <w:szCs w:val="24"/>
        </w:rPr>
      </w:pPr>
      <w:r w:rsidRPr="00676F10">
        <w:rPr>
          <w:rFonts w:eastAsia="Calibri"/>
          <w:sz w:val="24"/>
          <w:szCs w:val="24"/>
        </w:rPr>
        <w:t>б) размещению на официальном сайте уполномоченного органа в информационно-телекоммуникационной сети "Интернет" (в том числе в форме открытых данных) - в течение 3 рабочих дней со дня утверждения.</w:t>
      </w:r>
    </w:p>
    <w:p w:rsidR="00F21476" w:rsidRPr="00BF0EE1" w:rsidRDefault="00F21476" w:rsidP="00F21476">
      <w:pPr>
        <w:jc w:val="both"/>
        <w:rPr>
          <w:sz w:val="24"/>
          <w:szCs w:val="24"/>
        </w:rPr>
      </w:pPr>
    </w:p>
    <w:p w:rsidR="00F21476" w:rsidRPr="00BF0EE1" w:rsidRDefault="00F21476" w:rsidP="00F21476">
      <w:pPr>
        <w:jc w:val="both"/>
        <w:rPr>
          <w:sz w:val="24"/>
          <w:szCs w:val="24"/>
        </w:rPr>
      </w:pPr>
    </w:p>
    <w:p w:rsidR="00F21476" w:rsidRPr="00BF0EE1" w:rsidRDefault="00F21476" w:rsidP="00F21476">
      <w:pPr>
        <w:jc w:val="both"/>
        <w:rPr>
          <w:sz w:val="12"/>
          <w:szCs w:val="24"/>
        </w:rPr>
      </w:pPr>
    </w:p>
    <w:p w:rsidR="00F21476" w:rsidRPr="00BF0EE1" w:rsidRDefault="00F21476" w:rsidP="00F21476">
      <w:pPr>
        <w:ind w:left="2124" w:firstLine="708"/>
        <w:jc w:val="both"/>
        <w:rPr>
          <w:sz w:val="24"/>
          <w:szCs w:val="24"/>
        </w:rPr>
      </w:pPr>
    </w:p>
    <w:p w:rsidR="00F21476" w:rsidRPr="00BF0EE1" w:rsidRDefault="00F21476" w:rsidP="00F21476">
      <w:pPr>
        <w:ind w:left="2124" w:firstLine="708"/>
        <w:jc w:val="both"/>
        <w:rPr>
          <w:sz w:val="24"/>
          <w:szCs w:val="24"/>
        </w:rPr>
        <w:sectPr w:rsidR="00F21476" w:rsidRPr="00BF0EE1" w:rsidSect="009814ED">
          <w:headerReference w:type="default" r:id="rId18"/>
          <w:pgSz w:w="11906" w:h="16838"/>
          <w:pgMar w:top="426" w:right="566" w:bottom="851" w:left="1418" w:header="708" w:footer="708" w:gutter="0"/>
          <w:cols w:space="708"/>
          <w:docGrid w:linePitch="360"/>
        </w:sectPr>
      </w:pPr>
    </w:p>
    <w:p w:rsidR="00F21476" w:rsidRPr="00BF0EE1" w:rsidRDefault="00F21476" w:rsidP="00F21476">
      <w:pPr>
        <w:ind w:left="4248"/>
        <w:jc w:val="right"/>
      </w:pPr>
      <w:r w:rsidRPr="00BF0EE1">
        <w:lastRenderedPageBreak/>
        <w:t xml:space="preserve">Приложение № </w:t>
      </w:r>
      <w:r>
        <w:t>2</w:t>
      </w:r>
    </w:p>
    <w:p w:rsidR="00F21476" w:rsidRPr="00BF0EE1" w:rsidRDefault="00F21476" w:rsidP="00F21476">
      <w:pPr>
        <w:ind w:left="4248"/>
        <w:jc w:val="right"/>
      </w:pPr>
      <w:r w:rsidRPr="00BF0EE1">
        <w:t>к Порядку</w:t>
      </w:r>
      <w:bookmarkStart w:id="1" w:name="_GoBack"/>
      <w:bookmarkEnd w:id="1"/>
    </w:p>
    <w:p w:rsidR="00F21476" w:rsidRPr="00BF0EE1" w:rsidRDefault="00F21476" w:rsidP="00F21476">
      <w:pPr>
        <w:ind w:left="4248" w:hanging="4248"/>
        <w:jc w:val="right"/>
      </w:pPr>
      <w:r w:rsidRPr="00BF0EE1">
        <w:t>(форма)</w:t>
      </w:r>
    </w:p>
    <w:p w:rsidR="00F21476" w:rsidRPr="00BF0EE1" w:rsidRDefault="00F21476" w:rsidP="00F21476">
      <w:pPr>
        <w:jc w:val="right"/>
        <w:rPr>
          <w:b/>
          <w:bCs/>
        </w:rPr>
      </w:pPr>
    </w:p>
    <w:p w:rsidR="00F21476" w:rsidRPr="00BF0EE1" w:rsidRDefault="00F21476" w:rsidP="00F21476">
      <w:pPr>
        <w:jc w:val="center"/>
        <w:rPr>
          <w:b/>
          <w:bCs/>
        </w:rPr>
      </w:pPr>
      <w:r w:rsidRPr="00BF0EE1">
        <w:rPr>
          <w:b/>
          <w:bCs/>
        </w:rPr>
        <w:t>ПЕРЕЧЕНЬ ИМУЩЕСТВА</w:t>
      </w:r>
    </w:p>
    <w:p w:rsidR="00F21476" w:rsidRPr="00BF0EE1" w:rsidRDefault="00F21476" w:rsidP="00F21476">
      <w:pPr>
        <w:jc w:val="center"/>
        <w:rPr>
          <w:b/>
        </w:rPr>
      </w:pPr>
      <w:r w:rsidRPr="00BF0EE1">
        <w:rPr>
          <w:b/>
        </w:rPr>
        <w:t xml:space="preserve">муниципального образования </w:t>
      </w:r>
      <w:proofErr w:type="spellStart"/>
      <w:r w:rsidR="001B287D" w:rsidRPr="001B287D">
        <w:rPr>
          <w:b/>
        </w:rPr>
        <w:t>Усть-Пустынский</w:t>
      </w:r>
      <w:proofErr w:type="spellEnd"/>
      <w:r w:rsidR="001B287D" w:rsidRPr="001B287D">
        <w:rPr>
          <w:b/>
        </w:rPr>
        <w:t xml:space="preserve"> сельсовет Краснощёковского района</w:t>
      </w:r>
      <w:r w:rsidR="001B287D" w:rsidRPr="0036113E">
        <w:rPr>
          <w:sz w:val="28"/>
          <w:szCs w:val="28"/>
        </w:rPr>
        <w:t xml:space="preserve"> </w:t>
      </w:r>
      <w:r>
        <w:rPr>
          <w:b/>
        </w:rPr>
        <w:t>Алтайского края</w:t>
      </w:r>
      <w:r w:rsidRPr="00BF0EE1">
        <w:rPr>
          <w:b/>
        </w:rPr>
        <w:t xml:space="preserve"> (за исключением земельных участков),</w:t>
      </w:r>
    </w:p>
    <w:p w:rsidR="00F21476" w:rsidRPr="00BF0EE1" w:rsidRDefault="00F21476" w:rsidP="00F21476">
      <w:pPr>
        <w:jc w:val="center"/>
        <w:rPr>
          <w:b/>
        </w:rPr>
      </w:pPr>
      <w:r w:rsidRPr="00BF0EE1">
        <w:rPr>
          <w:b/>
        </w:rPr>
        <w:t>свободного от прав третьих лиц (за исключением имущественных прав субъектов малого и среднего предпринимательства)</w:t>
      </w:r>
    </w:p>
    <w:p w:rsidR="00F21476" w:rsidRPr="00BF0EE1" w:rsidRDefault="00F21476" w:rsidP="00F21476">
      <w:pPr>
        <w:jc w:val="both"/>
      </w:pPr>
    </w:p>
    <w:tbl>
      <w:tblPr>
        <w:tblW w:w="15605" w:type="dxa"/>
        <w:tblLayout w:type="fixed"/>
        <w:tblLook w:val="04A0"/>
      </w:tblPr>
      <w:tblGrid>
        <w:gridCol w:w="432"/>
        <w:gridCol w:w="965"/>
        <w:gridCol w:w="883"/>
        <w:gridCol w:w="993"/>
        <w:gridCol w:w="567"/>
        <w:gridCol w:w="708"/>
        <w:gridCol w:w="851"/>
        <w:gridCol w:w="567"/>
        <w:gridCol w:w="1134"/>
        <w:gridCol w:w="567"/>
        <w:gridCol w:w="283"/>
        <w:gridCol w:w="284"/>
        <w:gridCol w:w="283"/>
        <w:gridCol w:w="284"/>
        <w:gridCol w:w="425"/>
        <w:gridCol w:w="851"/>
        <w:gridCol w:w="850"/>
        <w:gridCol w:w="1655"/>
        <w:gridCol w:w="1038"/>
        <w:gridCol w:w="567"/>
        <w:gridCol w:w="709"/>
        <w:gridCol w:w="709"/>
      </w:tblGrid>
      <w:tr w:rsidR="00F21476" w:rsidRPr="00BF0EE1" w:rsidTr="00172321">
        <w:trPr>
          <w:trHeight w:val="420"/>
        </w:trPr>
        <w:tc>
          <w:tcPr>
            <w:tcW w:w="432" w:type="dxa"/>
            <w:vMerge w:val="restart"/>
            <w:tcBorders>
              <w:top w:val="single" w:sz="4" w:space="0" w:color="auto"/>
              <w:left w:val="single" w:sz="4" w:space="0" w:color="auto"/>
              <w:right w:val="single" w:sz="4" w:space="0" w:color="auto"/>
            </w:tcBorders>
            <w:shd w:val="clear" w:color="auto" w:fill="auto"/>
            <w:vAlign w:val="center"/>
            <w:hideMark/>
          </w:tcPr>
          <w:p w:rsidR="00F21476" w:rsidRPr="00BF0EE1" w:rsidRDefault="00F21476" w:rsidP="00172321">
            <w:pPr>
              <w:jc w:val="both"/>
            </w:pPr>
            <w:r w:rsidRPr="00BF0EE1">
              <w:t xml:space="preserve">№ </w:t>
            </w:r>
            <w:proofErr w:type="spellStart"/>
            <w:proofErr w:type="gramStart"/>
            <w:r w:rsidRPr="00BF0EE1">
              <w:t>п</w:t>
            </w:r>
            <w:proofErr w:type="spellEnd"/>
            <w:proofErr w:type="gramEnd"/>
            <w:r w:rsidRPr="00BF0EE1">
              <w:t>/</w:t>
            </w:r>
            <w:proofErr w:type="spellStart"/>
            <w:r w:rsidRPr="00BF0EE1">
              <w:t>п</w:t>
            </w:r>
            <w:proofErr w:type="spellEnd"/>
          </w:p>
        </w:tc>
        <w:tc>
          <w:tcPr>
            <w:tcW w:w="965" w:type="dxa"/>
            <w:vMerge w:val="restart"/>
            <w:tcBorders>
              <w:top w:val="single" w:sz="4" w:space="0" w:color="auto"/>
              <w:left w:val="single" w:sz="4" w:space="0" w:color="auto"/>
              <w:right w:val="single" w:sz="4" w:space="0" w:color="auto"/>
            </w:tcBorders>
            <w:shd w:val="clear" w:color="auto" w:fill="auto"/>
            <w:vAlign w:val="center"/>
            <w:hideMark/>
          </w:tcPr>
          <w:p w:rsidR="00F21476" w:rsidRPr="00BF0EE1" w:rsidRDefault="00F21476" w:rsidP="00172321">
            <w:pPr>
              <w:jc w:val="both"/>
            </w:pPr>
            <w:r w:rsidRPr="00BF0EE1">
              <w:t>Номер в реестре имущества</w:t>
            </w:r>
          </w:p>
        </w:tc>
        <w:tc>
          <w:tcPr>
            <w:tcW w:w="883" w:type="dxa"/>
            <w:vMerge w:val="restart"/>
            <w:tcBorders>
              <w:top w:val="single" w:sz="4" w:space="0" w:color="auto"/>
              <w:left w:val="single" w:sz="4" w:space="0" w:color="auto"/>
              <w:right w:val="single" w:sz="4" w:space="0" w:color="auto"/>
            </w:tcBorders>
            <w:shd w:val="clear" w:color="auto" w:fill="auto"/>
            <w:vAlign w:val="center"/>
            <w:hideMark/>
          </w:tcPr>
          <w:p w:rsidR="00F21476" w:rsidRPr="00BF0EE1" w:rsidRDefault="00F21476" w:rsidP="00172321">
            <w:pPr>
              <w:jc w:val="both"/>
            </w:pPr>
            <w:r w:rsidRPr="00BF0EE1">
              <w:t>Адрес (местоположение)</w:t>
            </w:r>
          </w:p>
          <w:p w:rsidR="00F21476" w:rsidRPr="00BF0EE1" w:rsidRDefault="00F21476" w:rsidP="00172321">
            <w:pPr>
              <w:jc w:val="both"/>
            </w:pPr>
            <w:r w:rsidRPr="00BF0EE1">
              <w:t>объекта</w:t>
            </w:r>
          </w:p>
        </w:tc>
        <w:tc>
          <w:tcPr>
            <w:tcW w:w="993" w:type="dxa"/>
            <w:vMerge w:val="restart"/>
            <w:tcBorders>
              <w:top w:val="single" w:sz="4" w:space="0" w:color="auto"/>
              <w:left w:val="single" w:sz="4" w:space="0" w:color="auto"/>
              <w:right w:val="single" w:sz="4" w:space="0" w:color="auto"/>
            </w:tcBorders>
            <w:shd w:val="clear" w:color="auto" w:fill="auto"/>
            <w:vAlign w:val="center"/>
            <w:hideMark/>
          </w:tcPr>
          <w:p w:rsidR="00F21476" w:rsidRPr="00BF0EE1" w:rsidRDefault="00F21476" w:rsidP="00172321">
            <w:pPr>
              <w:jc w:val="both"/>
            </w:pPr>
            <w:r w:rsidRPr="00BF0EE1">
              <w:t>Вид объекта недвижимости</w:t>
            </w:r>
          </w:p>
        </w:tc>
        <w:tc>
          <w:tcPr>
            <w:tcW w:w="3827" w:type="dxa"/>
            <w:gridSpan w:val="5"/>
            <w:tcBorders>
              <w:top w:val="single" w:sz="4" w:space="0" w:color="auto"/>
              <w:left w:val="nil"/>
              <w:bottom w:val="single" w:sz="4" w:space="0" w:color="auto"/>
              <w:right w:val="single" w:sz="4" w:space="0" w:color="auto"/>
            </w:tcBorders>
            <w:shd w:val="clear" w:color="auto" w:fill="auto"/>
            <w:vAlign w:val="center"/>
            <w:hideMark/>
          </w:tcPr>
          <w:p w:rsidR="00F21476" w:rsidRPr="00BF0EE1" w:rsidRDefault="00F21476" w:rsidP="00172321">
            <w:pPr>
              <w:jc w:val="both"/>
            </w:pPr>
            <w:r w:rsidRPr="00BF0EE1">
              <w:t>Сведения о недвижимом имуществе или его части</w:t>
            </w:r>
          </w:p>
        </w:tc>
        <w:tc>
          <w:tcPr>
            <w:tcW w:w="2126" w:type="dxa"/>
            <w:gridSpan w:val="6"/>
            <w:vMerge w:val="restart"/>
            <w:tcBorders>
              <w:top w:val="single" w:sz="4" w:space="0" w:color="auto"/>
              <w:left w:val="nil"/>
              <w:right w:val="single" w:sz="4" w:space="0" w:color="auto"/>
            </w:tcBorders>
            <w:shd w:val="clear" w:color="auto" w:fill="auto"/>
            <w:vAlign w:val="center"/>
          </w:tcPr>
          <w:p w:rsidR="00F21476" w:rsidRPr="00BF0EE1" w:rsidRDefault="00F21476" w:rsidP="00172321">
            <w:pPr>
              <w:jc w:val="both"/>
            </w:pPr>
            <w:r w:rsidRPr="00BF0EE1">
              <w:t>Сведения о движимом имуществе</w:t>
            </w:r>
          </w:p>
        </w:tc>
        <w:tc>
          <w:tcPr>
            <w:tcW w:w="3356" w:type="dxa"/>
            <w:gridSpan w:val="3"/>
            <w:vMerge w:val="restart"/>
            <w:tcBorders>
              <w:top w:val="single" w:sz="4" w:space="0" w:color="auto"/>
              <w:left w:val="nil"/>
              <w:right w:val="single" w:sz="4" w:space="0" w:color="auto"/>
            </w:tcBorders>
            <w:vAlign w:val="center"/>
          </w:tcPr>
          <w:p w:rsidR="00F21476" w:rsidRPr="00BF0EE1" w:rsidRDefault="00F21476" w:rsidP="00172321">
            <w:pPr>
              <w:jc w:val="both"/>
            </w:pPr>
            <w:r w:rsidRPr="00BF0EE1">
              <w:t>Правообладатель</w:t>
            </w:r>
          </w:p>
        </w:tc>
        <w:tc>
          <w:tcPr>
            <w:tcW w:w="1038" w:type="dxa"/>
            <w:vMerge w:val="restart"/>
            <w:tcBorders>
              <w:top w:val="single" w:sz="4" w:space="0" w:color="auto"/>
              <w:left w:val="single" w:sz="4" w:space="0" w:color="auto"/>
              <w:right w:val="single" w:sz="4" w:space="0" w:color="auto"/>
            </w:tcBorders>
            <w:shd w:val="clear" w:color="auto" w:fill="auto"/>
            <w:vAlign w:val="center"/>
            <w:hideMark/>
          </w:tcPr>
          <w:p w:rsidR="00F21476" w:rsidRPr="00BF0EE1" w:rsidRDefault="00F21476" w:rsidP="00172321">
            <w:pPr>
              <w:jc w:val="both"/>
            </w:pPr>
            <w:r w:rsidRPr="00BF0EE1">
              <w:t>Вид разрешенного использования по договору</w:t>
            </w:r>
          </w:p>
        </w:tc>
        <w:tc>
          <w:tcPr>
            <w:tcW w:w="1985" w:type="dxa"/>
            <w:gridSpan w:val="3"/>
            <w:vMerge w:val="restart"/>
            <w:tcBorders>
              <w:top w:val="single" w:sz="4" w:space="0" w:color="auto"/>
              <w:left w:val="single" w:sz="4" w:space="0" w:color="auto"/>
              <w:right w:val="single" w:sz="4" w:space="0" w:color="auto"/>
            </w:tcBorders>
            <w:vAlign w:val="center"/>
          </w:tcPr>
          <w:p w:rsidR="00F21476" w:rsidRPr="00BF0EE1" w:rsidRDefault="00F21476" w:rsidP="00172321">
            <w:pPr>
              <w:jc w:val="both"/>
            </w:pPr>
            <w:r w:rsidRPr="00BF0EE1">
              <w:t>Документы основание</w:t>
            </w:r>
          </w:p>
        </w:tc>
      </w:tr>
      <w:tr w:rsidR="00F21476" w:rsidRPr="00BF0EE1" w:rsidTr="00172321">
        <w:trPr>
          <w:trHeight w:val="276"/>
        </w:trPr>
        <w:tc>
          <w:tcPr>
            <w:tcW w:w="432" w:type="dxa"/>
            <w:vMerge/>
            <w:tcBorders>
              <w:left w:val="single" w:sz="4" w:space="0" w:color="auto"/>
              <w:right w:val="single" w:sz="4" w:space="0" w:color="auto"/>
            </w:tcBorders>
            <w:vAlign w:val="center"/>
            <w:hideMark/>
          </w:tcPr>
          <w:p w:rsidR="00F21476" w:rsidRPr="00BF0EE1" w:rsidRDefault="00F21476" w:rsidP="00172321">
            <w:pPr>
              <w:jc w:val="both"/>
            </w:pPr>
          </w:p>
        </w:tc>
        <w:tc>
          <w:tcPr>
            <w:tcW w:w="965" w:type="dxa"/>
            <w:vMerge/>
            <w:tcBorders>
              <w:left w:val="single" w:sz="4" w:space="0" w:color="auto"/>
              <w:right w:val="single" w:sz="4" w:space="0" w:color="auto"/>
            </w:tcBorders>
            <w:vAlign w:val="center"/>
            <w:hideMark/>
          </w:tcPr>
          <w:p w:rsidR="00F21476" w:rsidRPr="00BF0EE1" w:rsidRDefault="00F21476" w:rsidP="00172321">
            <w:pPr>
              <w:jc w:val="both"/>
            </w:pPr>
          </w:p>
        </w:tc>
        <w:tc>
          <w:tcPr>
            <w:tcW w:w="883" w:type="dxa"/>
            <w:vMerge/>
            <w:tcBorders>
              <w:left w:val="single" w:sz="4" w:space="0" w:color="auto"/>
              <w:right w:val="single" w:sz="4" w:space="0" w:color="auto"/>
            </w:tcBorders>
            <w:vAlign w:val="center"/>
            <w:hideMark/>
          </w:tcPr>
          <w:p w:rsidR="00F21476" w:rsidRPr="00BF0EE1" w:rsidRDefault="00F21476" w:rsidP="00172321">
            <w:pPr>
              <w:jc w:val="both"/>
            </w:pPr>
          </w:p>
        </w:tc>
        <w:tc>
          <w:tcPr>
            <w:tcW w:w="993" w:type="dxa"/>
            <w:vMerge/>
            <w:tcBorders>
              <w:left w:val="single" w:sz="4" w:space="0" w:color="auto"/>
              <w:right w:val="single" w:sz="4" w:space="0" w:color="auto"/>
            </w:tcBorders>
            <w:vAlign w:val="center"/>
            <w:hideMark/>
          </w:tcPr>
          <w:p w:rsidR="00F21476" w:rsidRPr="00BF0EE1" w:rsidRDefault="00F21476" w:rsidP="00172321">
            <w:pPr>
              <w:jc w:val="both"/>
            </w:pPr>
          </w:p>
        </w:tc>
        <w:tc>
          <w:tcPr>
            <w:tcW w:w="127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1476" w:rsidRPr="00BF0EE1" w:rsidRDefault="00F21476" w:rsidP="00172321">
            <w:pPr>
              <w:jc w:val="both"/>
            </w:pPr>
            <w:proofErr w:type="spellStart"/>
            <w:r w:rsidRPr="00BF0EE1">
              <w:t>Кад</w:t>
            </w:r>
            <w:proofErr w:type="spellEnd"/>
            <w:r w:rsidRPr="00BF0EE1">
              <w:t>. номер</w:t>
            </w:r>
          </w:p>
        </w:tc>
        <w:tc>
          <w:tcPr>
            <w:tcW w:w="1418" w:type="dxa"/>
            <w:gridSpan w:val="2"/>
            <w:vMerge w:val="restart"/>
            <w:tcBorders>
              <w:top w:val="single" w:sz="4" w:space="0" w:color="auto"/>
              <w:left w:val="nil"/>
              <w:right w:val="single" w:sz="4" w:space="0" w:color="auto"/>
            </w:tcBorders>
            <w:shd w:val="clear" w:color="auto" w:fill="auto"/>
            <w:vAlign w:val="center"/>
            <w:hideMark/>
          </w:tcPr>
          <w:p w:rsidR="00F21476" w:rsidRPr="00BF0EE1" w:rsidRDefault="00F21476" w:rsidP="00172321">
            <w:pPr>
              <w:jc w:val="both"/>
            </w:pPr>
            <w:r w:rsidRPr="00BF0EE1">
              <w:t>Основная характеристика объекта недвижимости</w:t>
            </w:r>
          </w:p>
        </w:tc>
        <w:tc>
          <w:tcPr>
            <w:tcW w:w="1134" w:type="dxa"/>
            <w:vMerge w:val="restart"/>
            <w:tcBorders>
              <w:top w:val="nil"/>
              <w:left w:val="single" w:sz="4" w:space="0" w:color="auto"/>
              <w:right w:val="single" w:sz="4" w:space="0" w:color="auto"/>
            </w:tcBorders>
            <w:shd w:val="clear" w:color="auto" w:fill="auto"/>
            <w:vAlign w:val="center"/>
            <w:hideMark/>
          </w:tcPr>
          <w:p w:rsidR="00F21476" w:rsidRPr="00BF0EE1" w:rsidRDefault="00F21476" w:rsidP="00172321">
            <w:pPr>
              <w:jc w:val="both"/>
            </w:pPr>
            <w:r w:rsidRPr="00BF0EE1">
              <w:t>Наименование объекта учета</w:t>
            </w:r>
          </w:p>
        </w:tc>
        <w:tc>
          <w:tcPr>
            <w:tcW w:w="2126" w:type="dxa"/>
            <w:gridSpan w:val="6"/>
            <w:vMerge/>
            <w:tcBorders>
              <w:left w:val="single" w:sz="4" w:space="0" w:color="auto"/>
              <w:bottom w:val="single" w:sz="4" w:space="0" w:color="auto"/>
              <w:right w:val="single" w:sz="4" w:space="0" w:color="auto"/>
            </w:tcBorders>
            <w:vAlign w:val="center"/>
            <w:hideMark/>
          </w:tcPr>
          <w:p w:rsidR="00F21476" w:rsidRPr="00BF0EE1" w:rsidRDefault="00F21476" w:rsidP="00172321">
            <w:pPr>
              <w:jc w:val="both"/>
            </w:pPr>
          </w:p>
        </w:tc>
        <w:tc>
          <w:tcPr>
            <w:tcW w:w="3356" w:type="dxa"/>
            <w:gridSpan w:val="3"/>
            <w:vMerge/>
            <w:tcBorders>
              <w:left w:val="nil"/>
              <w:bottom w:val="single" w:sz="4" w:space="0" w:color="auto"/>
              <w:right w:val="single" w:sz="4" w:space="0" w:color="auto"/>
            </w:tcBorders>
            <w:vAlign w:val="center"/>
          </w:tcPr>
          <w:p w:rsidR="00F21476" w:rsidRPr="00BF0EE1" w:rsidRDefault="00F21476" w:rsidP="00172321">
            <w:pPr>
              <w:jc w:val="both"/>
            </w:pPr>
          </w:p>
        </w:tc>
        <w:tc>
          <w:tcPr>
            <w:tcW w:w="1038" w:type="dxa"/>
            <w:vMerge/>
            <w:tcBorders>
              <w:left w:val="single" w:sz="4" w:space="0" w:color="auto"/>
              <w:right w:val="single" w:sz="4" w:space="0" w:color="auto"/>
            </w:tcBorders>
            <w:shd w:val="clear" w:color="auto" w:fill="auto"/>
            <w:vAlign w:val="center"/>
          </w:tcPr>
          <w:p w:rsidR="00F21476" w:rsidRPr="00BF0EE1" w:rsidRDefault="00F21476" w:rsidP="00172321">
            <w:pPr>
              <w:jc w:val="both"/>
            </w:pPr>
          </w:p>
        </w:tc>
        <w:tc>
          <w:tcPr>
            <w:tcW w:w="1985" w:type="dxa"/>
            <w:gridSpan w:val="3"/>
            <w:vMerge/>
            <w:tcBorders>
              <w:left w:val="single" w:sz="4" w:space="0" w:color="auto"/>
              <w:bottom w:val="single" w:sz="4" w:space="0" w:color="auto"/>
              <w:right w:val="single" w:sz="4" w:space="0" w:color="auto"/>
            </w:tcBorders>
            <w:vAlign w:val="center"/>
          </w:tcPr>
          <w:p w:rsidR="00F21476" w:rsidRPr="00BF0EE1" w:rsidRDefault="00F21476" w:rsidP="00172321">
            <w:pPr>
              <w:jc w:val="both"/>
            </w:pPr>
          </w:p>
        </w:tc>
      </w:tr>
      <w:tr w:rsidR="00F21476" w:rsidRPr="00BF0EE1" w:rsidTr="00172321">
        <w:trPr>
          <w:trHeight w:val="540"/>
        </w:trPr>
        <w:tc>
          <w:tcPr>
            <w:tcW w:w="432" w:type="dxa"/>
            <w:vMerge/>
            <w:tcBorders>
              <w:left w:val="single" w:sz="4" w:space="0" w:color="auto"/>
              <w:right w:val="single" w:sz="4" w:space="0" w:color="auto"/>
            </w:tcBorders>
            <w:vAlign w:val="center"/>
            <w:hideMark/>
          </w:tcPr>
          <w:p w:rsidR="00F21476" w:rsidRPr="00BF0EE1" w:rsidRDefault="00F21476" w:rsidP="00172321">
            <w:pPr>
              <w:jc w:val="both"/>
            </w:pPr>
          </w:p>
        </w:tc>
        <w:tc>
          <w:tcPr>
            <w:tcW w:w="965" w:type="dxa"/>
            <w:vMerge/>
            <w:tcBorders>
              <w:left w:val="single" w:sz="4" w:space="0" w:color="auto"/>
              <w:right w:val="single" w:sz="4" w:space="0" w:color="auto"/>
            </w:tcBorders>
            <w:vAlign w:val="center"/>
            <w:hideMark/>
          </w:tcPr>
          <w:p w:rsidR="00F21476" w:rsidRPr="00BF0EE1" w:rsidRDefault="00F21476" w:rsidP="00172321">
            <w:pPr>
              <w:jc w:val="both"/>
            </w:pPr>
          </w:p>
        </w:tc>
        <w:tc>
          <w:tcPr>
            <w:tcW w:w="883" w:type="dxa"/>
            <w:vMerge/>
            <w:tcBorders>
              <w:left w:val="single" w:sz="4" w:space="0" w:color="auto"/>
              <w:right w:val="single" w:sz="4" w:space="0" w:color="auto"/>
            </w:tcBorders>
            <w:vAlign w:val="center"/>
            <w:hideMark/>
          </w:tcPr>
          <w:p w:rsidR="00F21476" w:rsidRPr="00BF0EE1" w:rsidRDefault="00F21476" w:rsidP="00172321">
            <w:pPr>
              <w:jc w:val="both"/>
            </w:pPr>
          </w:p>
        </w:tc>
        <w:tc>
          <w:tcPr>
            <w:tcW w:w="993" w:type="dxa"/>
            <w:vMerge/>
            <w:tcBorders>
              <w:left w:val="single" w:sz="4" w:space="0" w:color="auto"/>
              <w:right w:val="single" w:sz="4" w:space="0" w:color="auto"/>
            </w:tcBorders>
            <w:vAlign w:val="center"/>
            <w:hideMark/>
          </w:tcPr>
          <w:p w:rsidR="00F21476" w:rsidRPr="00BF0EE1" w:rsidRDefault="00F21476" w:rsidP="00172321">
            <w:pPr>
              <w:jc w:val="both"/>
            </w:pPr>
          </w:p>
        </w:tc>
        <w:tc>
          <w:tcPr>
            <w:tcW w:w="1275" w:type="dxa"/>
            <w:gridSpan w:val="2"/>
            <w:vMerge/>
            <w:tcBorders>
              <w:top w:val="single" w:sz="4" w:space="0" w:color="auto"/>
              <w:left w:val="single" w:sz="4" w:space="0" w:color="auto"/>
              <w:bottom w:val="single" w:sz="4" w:space="0" w:color="auto"/>
              <w:right w:val="single" w:sz="4" w:space="0" w:color="auto"/>
            </w:tcBorders>
            <w:vAlign w:val="center"/>
            <w:hideMark/>
          </w:tcPr>
          <w:p w:rsidR="00F21476" w:rsidRPr="00BF0EE1" w:rsidRDefault="00F21476" w:rsidP="00172321">
            <w:pPr>
              <w:jc w:val="both"/>
            </w:pPr>
          </w:p>
        </w:tc>
        <w:tc>
          <w:tcPr>
            <w:tcW w:w="1418" w:type="dxa"/>
            <w:gridSpan w:val="2"/>
            <w:vMerge/>
            <w:tcBorders>
              <w:left w:val="single" w:sz="4" w:space="0" w:color="auto"/>
              <w:bottom w:val="single" w:sz="4" w:space="0" w:color="auto"/>
              <w:right w:val="single" w:sz="4" w:space="0" w:color="auto"/>
            </w:tcBorders>
            <w:shd w:val="clear" w:color="auto" w:fill="auto"/>
            <w:vAlign w:val="center"/>
            <w:hideMark/>
          </w:tcPr>
          <w:p w:rsidR="00F21476" w:rsidRPr="00BF0EE1" w:rsidRDefault="00F21476" w:rsidP="00172321">
            <w:pPr>
              <w:jc w:val="both"/>
            </w:pPr>
          </w:p>
        </w:tc>
        <w:tc>
          <w:tcPr>
            <w:tcW w:w="1134" w:type="dxa"/>
            <w:vMerge/>
            <w:tcBorders>
              <w:left w:val="single" w:sz="4" w:space="0" w:color="auto"/>
              <w:right w:val="single" w:sz="4" w:space="0" w:color="auto"/>
            </w:tcBorders>
            <w:vAlign w:val="center"/>
            <w:hideMark/>
          </w:tcPr>
          <w:p w:rsidR="00F21476" w:rsidRPr="00BF0EE1" w:rsidRDefault="00F21476" w:rsidP="00172321">
            <w:pPr>
              <w:jc w:val="both"/>
            </w:pPr>
          </w:p>
        </w:tc>
        <w:tc>
          <w:tcPr>
            <w:tcW w:w="567" w:type="dxa"/>
            <w:vMerge w:val="restart"/>
            <w:tcBorders>
              <w:top w:val="nil"/>
              <w:left w:val="single" w:sz="4" w:space="0" w:color="auto"/>
              <w:right w:val="single" w:sz="4" w:space="0" w:color="auto"/>
            </w:tcBorders>
            <w:shd w:val="clear" w:color="auto" w:fill="auto"/>
            <w:textDirection w:val="btLr"/>
            <w:vAlign w:val="center"/>
            <w:hideMark/>
          </w:tcPr>
          <w:p w:rsidR="00F21476" w:rsidRPr="00BF0EE1" w:rsidRDefault="00F21476" w:rsidP="00172321">
            <w:pPr>
              <w:jc w:val="both"/>
            </w:pPr>
            <w:r w:rsidRPr="00BF0EE1">
              <w:t>Тип: оборудование, машины, механизмы, установки, транспортные средства, инвентарь, инструменты, иное</w:t>
            </w:r>
          </w:p>
        </w:tc>
        <w:tc>
          <w:tcPr>
            <w:tcW w:w="283" w:type="dxa"/>
            <w:vMerge w:val="restart"/>
            <w:tcBorders>
              <w:top w:val="nil"/>
              <w:left w:val="single" w:sz="4" w:space="0" w:color="auto"/>
              <w:right w:val="single" w:sz="4" w:space="0" w:color="auto"/>
            </w:tcBorders>
            <w:shd w:val="clear" w:color="auto" w:fill="auto"/>
            <w:textDirection w:val="btLr"/>
            <w:vAlign w:val="center"/>
            <w:hideMark/>
          </w:tcPr>
          <w:p w:rsidR="00F21476" w:rsidRPr="00BF0EE1" w:rsidRDefault="00F21476" w:rsidP="00172321">
            <w:pPr>
              <w:jc w:val="both"/>
            </w:pPr>
            <w:r w:rsidRPr="00BF0EE1">
              <w:t>Государственный регистрационный знак (при наличии)</w:t>
            </w:r>
          </w:p>
        </w:tc>
        <w:tc>
          <w:tcPr>
            <w:tcW w:w="284" w:type="dxa"/>
            <w:vMerge w:val="restart"/>
            <w:tcBorders>
              <w:top w:val="nil"/>
              <w:left w:val="single" w:sz="4" w:space="0" w:color="auto"/>
              <w:right w:val="single" w:sz="4" w:space="0" w:color="auto"/>
            </w:tcBorders>
            <w:shd w:val="clear" w:color="auto" w:fill="auto"/>
            <w:textDirection w:val="btLr"/>
            <w:vAlign w:val="center"/>
            <w:hideMark/>
          </w:tcPr>
          <w:p w:rsidR="00F21476" w:rsidRPr="00BF0EE1" w:rsidRDefault="00F21476" w:rsidP="00172321">
            <w:pPr>
              <w:jc w:val="both"/>
            </w:pPr>
            <w:r w:rsidRPr="00BF0EE1">
              <w:t>Наименование объекта учета</w:t>
            </w:r>
          </w:p>
        </w:tc>
        <w:tc>
          <w:tcPr>
            <w:tcW w:w="283" w:type="dxa"/>
            <w:vMerge w:val="restart"/>
            <w:tcBorders>
              <w:top w:val="nil"/>
              <w:left w:val="single" w:sz="4" w:space="0" w:color="auto"/>
              <w:right w:val="single" w:sz="4" w:space="0" w:color="auto"/>
            </w:tcBorders>
            <w:shd w:val="clear" w:color="auto" w:fill="auto"/>
            <w:textDirection w:val="btLr"/>
            <w:vAlign w:val="center"/>
            <w:hideMark/>
          </w:tcPr>
          <w:p w:rsidR="00F21476" w:rsidRPr="00BF0EE1" w:rsidRDefault="00F21476" w:rsidP="00172321">
            <w:pPr>
              <w:jc w:val="both"/>
            </w:pPr>
            <w:r w:rsidRPr="00BF0EE1">
              <w:t>Марка, модель</w:t>
            </w:r>
          </w:p>
        </w:tc>
        <w:tc>
          <w:tcPr>
            <w:tcW w:w="284" w:type="dxa"/>
            <w:vMerge w:val="restart"/>
            <w:tcBorders>
              <w:top w:val="nil"/>
              <w:left w:val="single" w:sz="4" w:space="0" w:color="auto"/>
              <w:right w:val="single" w:sz="4" w:space="0" w:color="auto"/>
            </w:tcBorders>
            <w:shd w:val="clear" w:color="auto" w:fill="auto"/>
            <w:textDirection w:val="btLr"/>
            <w:vAlign w:val="center"/>
            <w:hideMark/>
          </w:tcPr>
          <w:p w:rsidR="00F21476" w:rsidRPr="00BF0EE1" w:rsidRDefault="00F21476" w:rsidP="00172321">
            <w:pPr>
              <w:jc w:val="both"/>
            </w:pPr>
            <w:r w:rsidRPr="00BF0EE1">
              <w:t>Год выпуска</w:t>
            </w:r>
          </w:p>
        </w:tc>
        <w:tc>
          <w:tcPr>
            <w:tcW w:w="425" w:type="dxa"/>
            <w:vMerge w:val="restart"/>
            <w:tcBorders>
              <w:top w:val="nil"/>
              <w:left w:val="single" w:sz="4" w:space="0" w:color="auto"/>
              <w:right w:val="single" w:sz="4" w:space="0" w:color="auto"/>
            </w:tcBorders>
            <w:shd w:val="clear" w:color="auto" w:fill="auto"/>
            <w:textDirection w:val="btLr"/>
            <w:vAlign w:val="center"/>
            <w:hideMark/>
          </w:tcPr>
          <w:p w:rsidR="00F21476" w:rsidRPr="00BF0EE1" w:rsidRDefault="00F21476" w:rsidP="00172321">
            <w:pPr>
              <w:jc w:val="both"/>
            </w:pPr>
            <w:r w:rsidRPr="00BF0EE1">
              <w:t xml:space="preserve">Кадастровый номер объекта недвижимого имущества, в том числе земельного участка, </w:t>
            </w:r>
            <w:proofErr w:type="gramStart"/>
            <w:r w:rsidRPr="00BF0EE1">
              <w:t>в</w:t>
            </w:r>
            <w:proofErr w:type="gramEnd"/>
            <w:r w:rsidRPr="00BF0EE1">
              <w:t xml:space="preserve"> (</w:t>
            </w:r>
            <w:proofErr w:type="gramStart"/>
            <w:r w:rsidRPr="00BF0EE1">
              <w:t>на</w:t>
            </w:r>
            <w:proofErr w:type="gramEnd"/>
            <w:r w:rsidRPr="00BF0EE1">
              <w:t>) котором расположен объект</w:t>
            </w:r>
          </w:p>
        </w:tc>
        <w:tc>
          <w:tcPr>
            <w:tcW w:w="851" w:type="dxa"/>
            <w:vMerge w:val="restart"/>
            <w:tcBorders>
              <w:top w:val="single" w:sz="4" w:space="0" w:color="auto"/>
              <w:left w:val="nil"/>
              <w:right w:val="single" w:sz="4" w:space="0" w:color="auto"/>
            </w:tcBorders>
            <w:vAlign w:val="center"/>
          </w:tcPr>
          <w:p w:rsidR="00F21476" w:rsidRPr="00BF0EE1" w:rsidRDefault="00F21476" w:rsidP="00172321">
            <w:pPr>
              <w:jc w:val="both"/>
            </w:pPr>
            <w:r w:rsidRPr="00BF0EE1">
              <w:t>Субъект МСП - 1</w:t>
            </w:r>
          </w:p>
          <w:p w:rsidR="00F21476" w:rsidRPr="00BF0EE1" w:rsidRDefault="00F21476" w:rsidP="00172321">
            <w:pPr>
              <w:jc w:val="both"/>
            </w:pPr>
            <w:r w:rsidRPr="00BF0EE1">
              <w:t>организация, образующая инфраструктуру поддержки субъектов МСП - 2</w:t>
            </w:r>
          </w:p>
        </w:tc>
        <w:tc>
          <w:tcPr>
            <w:tcW w:w="850" w:type="dxa"/>
            <w:vMerge w:val="restart"/>
            <w:tcBorders>
              <w:top w:val="nil"/>
              <w:left w:val="single" w:sz="4" w:space="0" w:color="auto"/>
              <w:right w:val="single" w:sz="4" w:space="0" w:color="auto"/>
            </w:tcBorders>
            <w:shd w:val="clear" w:color="auto" w:fill="auto"/>
            <w:vAlign w:val="center"/>
            <w:hideMark/>
          </w:tcPr>
          <w:p w:rsidR="00F21476" w:rsidRPr="00BF0EE1" w:rsidRDefault="00F21476" w:rsidP="00172321">
            <w:pPr>
              <w:jc w:val="both"/>
            </w:pPr>
            <w:r w:rsidRPr="00BF0EE1">
              <w:t>ОПФ</w:t>
            </w:r>
          </w:p>
        </w:tc>
        <w:tc>
          <w:tcPr>
            <w:tcW w:w="1655" w:type="dxa"/>
            <w:vMerge w:val="restart"/>
            <w:tcBorders>
              <w:top w:val="single" w:sz="4" w:space="0" w:color="auto"/>
              <w:left w:val="nil"/>
              <w:right w:val="single" w:sz="4" w:space="0" w:color="auto"/>
            </w:tcBorders>
            <w:shd w:val="clear" w:color="auto" w:fill="auto"/>
            <w:vAlign w:val="center"/>
            <w:hideMark/>
          </w:tcPr>
          <w:p w:rsidR="00F21476" w:rsidRPr="00BF0EE1" w:rsidRDefault="00F21476" w:rsidP="00172321">
            <w:pPr>
              <w:jc w:val="both"/>
            </w:pPr>
            <w:r w:rsidRPr="00BF0EE1">
              <w:t>Наименование</w:t>
            </w:r>
          </w:p>
          <w:p w:rsidR="00F21476" w:rsidRPr="00BF0EE1" w:rsidRDefault="00F21476" w:rsidP="00172321">
            <w:pPr>
              <w:jc w:val="both"/>
            </w:pPr>
          </w:p>
        </w:tc>
        <w:tc>
          <w:tcPr>
            <w:tcW w:w="1038" w:type="dxa"/>
            <w:vMerge/>
            <w:tcBorders>
              <w:left w:val="single" w:sz="4" w:space="0" w:color="auto"/>
              <w:right w:val="single" w:sz="4" w:space="0" w:color="auto"/>
            </w:tcBorders>
            <w:shd w:val="clear" w:color="auto" w:fill="auto"/>
            <w:vAlign w:val="center"/>
            <w:hideMark/>
          </w:tcPr>
          <w:p w:rsidR="00F21476" w:rsidRPr="00BF0EE1" w:rsidRDefault="00F21476" w:rsidP="00172321">
            <w:pPr>
              <w:jc w:val="both"/>
            </w:pPr>
          </w:p>
        </w:tc>
        <w:tc>
          <w:tcPr>
            <w:tcW w:w="567" w:type="dxa"/>
            <w:vMerge w:val="restart"/>
            <w:tcBorders>
              <w:top w:val="single" w:sz="4" w:space="0" w:color="auto"/>
              <w:left w:val="nil"/>
              <w:right w:val="single" w:sz="4" w:space="0" w:color="auto"/>
            </w:tcBorders>
            <w:vAlign w:val="center"/>
          </w:tcPr>
          <w:p w:rsidR="00F21476" w:rsidRPr="00BF0EE1" w:rsidRDefault="00F21476" w:rsidP="00172321">
            <w:pPr>
              <w:jc w:val="both"/>
            </w:pPr>
            <w:r w:rsidRPr="00BF0EE1">
              <w:t>Номер  договора</w:t>
            </w:r>
          </w:p>
        </w:tc>
        <w:tc>
          <w:tcPr>
            <w:tcW w:w="709" w:type="dxa"/>
            <w:vMerge w:val="restart"/>
            <w:tcBorders>
              <w:top w:val="single" w:sz="4" w:space="0" w:color="auto"/>
              <w:left w:val="nil"/>
              <w:right w:val="single" w:sz="4" w:space="0" w:color="auto"/>
            </w:tcBorders>
            <w:vAlign w:val="center"/>
          </w:tcPr>
          <w:p w:rsidR="00F21476" w:rsidRPr="00BF0EE1" w:rsidRDefault="00F21476" w:rsidP="00172321">
            <w:pPr>
              <w:jc w:val="both"/>
            </w:pPr>
            <w:r w:rsidRPr="00BF0EE1">
              <w:t>Дата заключения договора</w:t>
            </w:r>
          </w:p>
        </w:tc>
        <w:tc>
          <w:tcPr>
            <w:tcW w:w="709" w:type="dxa"/>
            <w:vMerge w:val="restart"/>
            <w:tcBorders>
              <w:top w:val="single" w:sz="4" w:space="0" w:color="auto"/>
              <w:left w:val="nil"/>
              <w:right w:val="single" w:sz="4" w:space="0" w:color="auto"/>
            </w:tcBorders>
            <w:vAlign w:val="center"/>
          </w:tcPr>
          <w:p w:rsidR="00F21476" w:rsidRPr="00BF0EE1" w:rsidRDefault="00F21476" w:rsidP="00172321">
            <w:pPr>
              <w:jc w:val="both"/>
            </w:pPr>
            <w:r w:rsidRPr="00BF0EE1">
              <w:t>Дата окончания срока договора</w:t>
            </w:r>
          </w:p>
        </w:tc>
      </w:tr>
      <w:tr w:rsidR="00F21476" w:rsidRPr="00BF0EE1" w:rsidTr="00172321">
        <w:trPr>
          <w:trHeight w:val="4200"/>
        </w:trPr>
        <w:tc>
          <w:tcPr>
            <w:tcW w:w="432" w:type="dxa"/>
            <w:vMerge/>
            <w:tcBorders>
              <w:left w:val="single" w:sz="4" w:space="0" w:color="auto"/>
              <w:bottom w:val="single" w:sz="4" w:space="0" w:color="auto"/>
              <w:right w:val="single" w:sz="4" w:space="0" w:color="auto"/>
            </w:tcBorders>
            <w:vAlign w:val="center"/>
            <w:hideMark/>
          </w:tcPr>
          <w:p w:rsidR="00F21476" w:rsidRPr="00BF0EE1" w:rsidRDefault="00F21476" w:rsidP="00172321">
            <w:pPr>
              <w:jc w:val="both"/>
            </w:pPr>
          </w:p>
        </w:tc>
        <w:tc>
          <w:tcPr>
            <w:tcW w:w="965" w:type="dxa"/>
            <w:vMerge/>
            <w:tcBorders>
              <w:left w:val="single" w:sz="4" w:space="0" w:color="auto"/>
              <w:bottom w:val="single" w:sz="4" w:space="0" w:color="auto"/>
              <w:right w:val="single" w:sz="4" w:space="0" w:color="auto"/>
            </w:tcBorders>
            <w:vAlign w:val="center"/>
            <w:hideMark/>
          </w:tcPr>
          <w:p w:rsidR="00F21476" w:rsidRPr="00BF0EE1" w:rsidRDefault="00F21476" w:rsidP="00172321">
            <w:pPr>
              <w:jc w:val="both"/>
            </w:pPr>
          </w:p>
        </w:tc>
        <w:tc>
          <w:tcPr>
            <w:tcW w:w="883" w:type="dxa"/>
            <w:vMerge/>
            <w:tcBorders>
              <w:left w:val="single" w:sz="4" w:space="0" w:color="auto"/>
              <w:bottom w:val="single" w:sz="4" w:space="0" w:color="auto"/>
              <w:right w:val="single" w:sz="4" w:space="0" w:color="auto"/>
            </w:tcBorders>
            <w:vAlign w:val="center"/>
            <w:hideMark/>
          </w:tcPr>
          <w:p w:rsidR="00F21476" w:rsidRPr="00BF0EE1" w:rsidRDefault="00F21476" w:rsidP="00172321">
            <w:pPr>
              <w:jc w:val="both"/>
            </w:pPr>
          </w:p>
        </w:tc>
        <w:tc>
          <w:tcPr>
            <w:tcW w:w="993" w:type="dxa"/>
            <w:vMerge/>
            <w:tcBorders>
              <w:left w:val="single" w:sz="4" w:space="0" w:color="auto"/>
              <w:bottom w:val="single" w:sz="4" w:space="0" w:color="auto"/>
              <w:right w:val="single" w:sz="4" w:space="0" w:color="auto"/>
            </w:tcBorders>
            <w:vAlign w:val="center"/>
            <w:hideMark/>
          </w:tcPr>
          <w:p w:rsidR="00F21476" w:rsidRPr="00BF0EE1" w:rsidRDefault="00F21476" w:rsidP="00172321">
            <w:pPr>
              <w:jc w:val="both"/>
            </w:pPr>
          </w:p>
        </w:tc>
        <w:tc>
          <w:tcPr>
            <w:tcW w:w="567" w:type="dxa"/>
            <w:tcBorders>
              <w:top w:val="nil"/>
              <w:left w:val="nil"/>
              <w:bottom w:val="single" w:sz="4" w:space="0" w:color="auto"/>
              <w:right w:val="single" w:sz="4" w:space="0" w:color="auto"/>
            </w:tcBorders>
            <w:shd w:val="clear" w:color="auto" w:fill="auto"/>
            <w:vAlign w:val="center"/>
            <w:hideMark/>
          </w:tcPr>
          <w:p w:rsidR="00F21476" w:rsidRPr="00BF0EE1" w:rsidRDefault="00F21476" w:rsidP="00172321">
            <w:pPr>
              <w:jc w:val="both"/>
            </w:pPr>
            <w:r w:rsidRPr="00BF0EE1">
              <w:t>Номер</w:t>
            </w:r>
          </w:p>
        </w:tc>
        <w:tc>
          <w:tcPr>
            <w:tcW w:w="708" w:type="dxa"/>
            <w:tcBorders>
              <w:top w:val="nil"/>
              <w:left w:val="nil"/>
              <w:bottom w:val="single" w:sz="4" w:space="0" w:color="auto"/>
              <w:right w:val="single" w:sz="4" w:space="0" w:color="auto"/>
            </w:tcBorders>
            <w:shd w:val="clear" w:color="auto" w:fill="auto"/>
            <w:vAlign w:val="center"/>
            <w:hideMark/>
          </w:tcPr>
          <w:p w:rsidR="00F21476" w:rsidRPr="00BF0EE1" w:rsidRDefault="00F21476" w:rsidP="00172321">
            <w:pPr>
              <w:jc w:val="both"/>
            </w:pPr>
            <w:r w:rsidRPr="00BF0EE1">
              <w:t>Тип: кадастровый 1, условный -2, устаревший - 3</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F21476" w:rsidRPr="00BF0EE1" w:rsidRDefault="00F21476" w:rsidP="00172321">
            <w:pPr>
              <w:jc w:val="both"/>
            </w:pPr>
            <w:r w:rsidRPr="00BF0EE1">
              <w:t xml:space="preserve">Фактическое </w:t>
            </w:r>
            <w:proofErr w:type="gramStart"/>
            <w:r w:rsidRPr="00BF0EE1">
              <w:t>значение</w:t>
            </w:r>
            <w:proofErr w:type="gramEnd"/>
            <w:r w:rsidRPr="00BF0EE1">
              <w:t xml:space="preserve">/ проектируемое значение (для объектов </w:t>
            </w:r>
            <w:proofErr w:type="spellStart"/>
            <w:r w:rsidRPr="00BF0EE1">
              <w:t>незав</w:t>
            </w:r>
            <w:proofErr w:type="spellEnd"/>
            <w:r w:rsidRPr="00BF0EE1">
              <w:t xml:space="preserve">. </w:t>
            </w:r>
            <w:proofErr w:type="spellStart"/>
            <w:r w:rsidRPr="00BF0EE1">
              <w:t>строит-ва</w:t>
            </w:r>
            <w:proofErr w:type="spellEnd"/>
            <w:r w:rsidRPr="00BF0EE1">
              <w:t>)</w:t>
            </w:r>
          </w:p>
        </w:tc>
        <w:tc>
          <w:tcPr>
            <w:tcW w:w="567" w:type="dxa"/>
            <w:tcBorders>
              <w:top w:val="nil"/>
              <w:left w:val="single" w:sz="4" w:space="0" w:color="auto"/>
              <w:bottom w:val="single" w:sz="4" w:space="0" w:color="auto"/>
              <w:right w:val="single" w:sz="4" w:space="0" w:color="auto"/>
            </w:tcBorders>
            <w:shd w:val="clear" w:color="auto" w:fill="auto"/>
            <w:vAlign w:val="center"/>
            <w:hideMark/>
          </w:tcPr>
          <w:p w:rsidR="00F21476" w:rsidRPr="00BF0EE1" w:rsidRDefault="00F21476" w:rsidP="00172321">
            <w:pPr>
              <w:jc w:val="both"/>
            </w:pPr>
            <w:proofErr w:type="spellStart"/>
            <w:r w:rsidRPr="00BF0EE1">
              <w:t>Ед</w:t>
            </w:r>
            <w:proofErr w:type="gramStart"/>
            <w:r w:rsidRPr="00BF0EE1">
              <w:t>.и</w:t>
            </w:r>
            <w:proofErr w:type="gramEnd"/>
            <w:r w:rsidRPr="00BF0EE1">
              <w:t>зм</w:t>
            </w:r>
            <w:proofErr w:type="spellEnd"/>
            <w:r w:rsidRPr="00BF0EE1">
              <w:t>.</w:t>
            </w:r>
          </w:p>
        </w:tc>
        <w:tc>
          <w:tcPr>
            <w:tcW w:w="1134" w:type="dxa"/>
            <w:vMerge/>
            <w:tcBorders>
              <w:left w:val="single" w:sz="4" w:space="0" w:color="auto"/>
              <w:bottom w:val="single" w:sz="4" w:space="0" w:color="auto"/>
              <w:right w:val="single" w:sz="4" w:space="0" w:color="auto"/>
            </w:tcBorders>
            <w:vAlign w:val="center"/>
            <w:hideMark/>
          </w:tcPr>
          <w:p w:rsidR="00F21476" w:rsidRPr="00BF0EE1" w:rsidRDefault="00F21476" w:rsidP="00172321">
            <w:pPr>
              <w:jc w:val="both"/>
            </w:pPr>
          </w:p>
        </w:tc>
        <w:tc>
          <w:tcPr>
            <w:tcW w:w="567" w:type="dxa"/>
            <w:vMerge/>
            <w:tcBorders>
              <w:left w:val="single" w:sz="4" w:space="0" w:color="auto"/>
              <w:bottom w:val="single" w:sz="4" w:space="0" w:color="auto"/>
              <w:right w:val="single" w:sz="4" w:space="0" w:color="auto"/>
            </w:tcBorders>
            <w:vAlign w:val="center"/>
            <w:hideMark/>
          </w:tcPr>
          <w:p w:rsidR="00F21476" w:rsidRPr="00BF0EE1" w:rsidRDefault="00F21476" w:rsidP="00172321">
            <w:pPr>
              <w:jc w:val="both"/>
            </w:pPr>
          </w:p>
        </w:tc>
        <w:tc>
          <w:tcPr>
            <w:tcW w:w="283" w:type="dxa"/>
            <w:vMerge/>
            <w:tcBorders>
              <w:left w:val="single" w:sz="4" w:space="0" w:color="auto"/>
              <w:bottom w:val="single" w:sz="4" w:space="0" w:color="auto"/>
              <w:right w:val="single" w:sz="4" w:space="0" w:color="auto"/>
            </w:tcBorders>
            <w:vAlign w:val="center"/>
            <w:hideMark/>
          </w:tcPr>
          <w:p w:rsidR="00F21476" w:rsidRPr="00BF0EE1" w:rsidRDefault="00F21476" w:rsidP="00172321">
            <w:pPr>
              <w:jc w:val="both"/>
            </w:pPr>
          </w:p>
        </w:tc>
        <w:tc>
          <w:tcPr>
            <w:tcW w:w="284" w:type="dxa"/>
            <w:vMerge/>
            <w:tcBorders>
              <w:left w:val="single" w:sz="4" w:space="0" w:color="auto"/>
              <w:bottom w:val="single" w:sz="4" w:space="0" w:color="auto"/>
              <w:right w:val="single" w:sz="4" w:space="0" w:color="auto"/>
            </w:tcBorders>
            <w:vAlign w:val="center"/>
            <w:hideMark/>
          </w:tcPr>
          <w:p w:rsidR="00F21476" w:rsidRPr="00BF0EE1" w:rsidRDefault="00F21476" w:rsidP="00172321">
            <w:pPr>
              <w:jc w:val="both"/>
            </w:pPr>
          </w:p>
        </w:tc>
        <w:tc>
          <w:tcPr>
            <w:tcW w:w="283" w:type="dxa"/>
            <w:vMerge/>
            <w:tcBorders>
              <w:left w:val="single" w:sz="4" w:space="0" w:color="auto"/>
              <w:bottom w:val="single" w:sz="4" w:space="0" w:color="auto"/>
              <w:right w:val="single" w:sz="4" w:space="0" w:color="auto"/>
            </w:tcBorders>
            <w:vAlign w:val="center"/>
            <w:hideMark/>
          </w:tcPr>
          <w:p w:rsidR="00F21476" w:rsidRPr="00BF0EE1" w:rsidRDefault="00F21476" w:rsidP="00172321">
            <w:pPr>
              <w:jc w:val="both"/>
            </w:pPr>
          </w:p>
        </w:tc>
        <w:tc>
          <w:tcPr>
            <w:tcW w:w="284" w:type="dxa"/>
            <w:vMerge/>
            <w:tcBorders>
              <w:left w:val="single" w:sz="4" w:space="0" w:color="auto"/>
              <w:bottom w:val="single" w:sz="4" w:space="0" w:color="auto"/>
              <w:right w:val="single" w:sz="4" w:space="0" w:color="auto"/>
            </w:tcBorders>
            <w:vAlign w:val="center"/>
            <w:hideMark/>
          </w:tcPr>
          <w:p w:rsidR="00F21476" w:rsidRPr="00BF0EE1" w:rsidRDefault="00F21476" w:rsidP="00172321">
            <w:pPr>
              <w:jc w:val="both"/>
            </w:pPr>
          </w:p>
        </w:tc>
        <w:tc>
          <w:tcPr>
            <w:tcW w:w="425" w:type="dxa"/>
            <w:vMerge/>
            <w:tcBorders>
              <w:left w:val="single" w:sz="4" w:space="0" w:color="auto"/>
              <w:bottom w:val="single" w:sz="4" w:space="0" w:color="auto"/>
              <w:right w:val="single" w:sz="4" w:space="0" w:color="auto"/>
            </w:tcBorders>
            <w:vAlign w:val="center"/>
            <w:hideMark/>
          </w:tcPr>
          <w:p w:rsidR="00F21476" w:rsidRPr="00BF0EE1" w:rsidRDefault="00F21476" w:rsidP="00172321">
            <w:pPr>
              <w:jc w:val="both"/>
            </w:pPr>
          </w:p>
        </w:tc>
        <w:tc>
          <w:tcPr>
            <w:tcW w:w="851" w:type="dxa"/>
            <w:vMerge/>
            <w:tcBorders>
              <w:left w:val="nil"/>
              <w:bottom w:val="single" w:sz="4" w:space="0" w:color="auto"/>
              <w:right w:val="single" w:sz="4" w:space="0" w:color="auto"/>
            </w:tcBorders>
            <w:vAlign w:val="center"/>
          </w:tcPr>
          <w:p w:rsidR="00F21476" w:rsidRPr="00BF0EE1" w:rsidRDefault="00F21476" w:rsidP="00172321">
            <w:pPr>
              <w:jc w:val="both"/>
            </w:pPr>
          </w:p>
        </w:tc>
        <w:tc>
          <w:tcPr>
            <w:tcW w:w="850" w:type="dxa"/>
            <w:vMerge/>
            <w:tcBorders>
              <w:left w:val="single" w:sz="4" w:space="0" w:color="auto"/>
              <w:bottom w:val="single" w:sz="4" w:space="0" w:color="auto"/>
              <w:right w:val="single" w:sz="4" w:space="0" w:color="auto"/>
            </w:tcBorders>
            <w:shd w:val="clear" w:color="auto" w:fill="auto"/>
            <w:vAlign w:val="center"/>
            <w:hideMark/>
          </w:tcPr>
          <w:p w:rsidR="00F21476" w:rsidRPr="00BF0EE1" w:rsidRDefault="00F21476" w:rsidP="00172321">
            <w:pPr>
              <w:jc w:val="both"/>
            </w:pPr>
          </w:p>
        </w:tc>
        <w:tc>
          <w:tcPr>
            <w:tcW w:w="1655" w:type="dxa"/>
            <w:vMerge/>
            <w:tcBorders>
              <w:left w:val="nil"/>
              <w:bottom w:val="single" w:sz="4" w:space="0" w:color="auto"/>
              <w:right w:val="single" w:sz="4" w:space="0" w:color="auto"/>
            </w:tcBorders>
            <w:shd w:val="clear" w:color="auto" w:fill="auto"/>
            <w:vAlign w:val="center"/>
            <w:hideMark/>
          </w:tcPr>
          <w:p w:rsidR="00F21476" w:rsidRPr="00BF0EE1" w:rsidRDefault="00F21476" w:rsidP="00172321">
            <w:pPr>
              <w:jc w:val="both"/>
            </w:pPr>
          </w:p>
        </w:tc>
        <w:tc>
          <w:tcPr>
            <w:tcW w:w="1038" w:type="dxa"/>
            <w:vMerge/>
            <w:tcBorders>
              <w:left w:val="single" w:sz="4" w:space="0" w:color="auto"/>
              <w:bottom w:val="single" w:sz="4" w:space="0" w:color="auto"/>
              <w:right w:val="single" w:sz="4" w:space="0" w:color="auto"/>
            </w:tcBorders>
            <w:shd w:val="clear" w:color="auto" w:fill="auto"/>
            <w:vAlign w:val="center"/>
            <w:hideMark/>
          </w:tcPr>
          <w:p w:rsidR="00F21476" w:rsidRPr="00BF0EE1" w:rsidRDefault="00F21476" w:rsidP="00172321">
            <w:pPr>
              <w:jc w:val="both"/>
            </w:pPr>
          </w:p>
        </w:tc>
        <w:tc>
          <w:tcPr>
            <w:tcW w:w="567" w:type="dxa"/>
            <w:vMerge/>
            <w:tcBorders>
              <w:left w:val="nil"/>
              <w:bottom w:val="single" w:sz="4" w:space="0" w:color="auto"/>
              <w:right w:val="single" w:sz="4" w:space="0" w:color="auto"/>
            </w:tcBorders>
            <w:vAlign w:val="center"/>
          </w:tcPr>
          <w:p w:rsidR="00F21476" w:rsidRPr="00BF0EE1" w:rsidRDefault="00F21476" w:rsidP="00172321">
            <w:pPr>
              <w:jc w:val="both"/>
            </w:pPr>
          </w:p>
        </w:tc>
        <w:tc>
          <w:tcPr>
            <w:tcW w:w="709" w:type="dxa"/>
            <w:vMerge/>
            <w:tcBorders>
              <w:left w:val="nil"/>
              <w:bottom w:val="single" w:sz="4" w:space="0" w:color="auto"/>
              <w:right w:val="single" w:sz="4" w:space="0" w:color="auto"/>
            </w:tcBorders>
            <w:vAlign w:val="center"/>
          </w:tcPr>
          <w:p w:rsidR="00F21476" w:rsidRPr="00BF0EE1" w:rsidRDefault="00F21476" w:rsidP="00172321">
            <w:pPr>
              <w:jc w:val="both"/>
            </w:pPr>
          </w:p>
        </w:tc>
        <w:tc>
          <w:tcPr>
            <w:tcW w:w="709" w:type="dxa"/>
            <w:vMerge/>
            <w:tcBorders>
              <w:left w:val="nil"/>
              <w:bottom w:val="single" w:sz="4" w:space="0" w:color="auto"/>
              <w:right w:val="single" w:sz="4" w:space="0" w:color="auto"/>
            </w:tcBorders>
            <w:vAlign w:val="center"/>
          </w:tcPr>
          <w:p w:rsidR="00F21476" w:rsidRPr="00BF0EE1" w:rsidRDefault="00F21476" w:rsidP="00172321">
            <w:pPr>
              <w:jc w:val="both"/>
            </w:pPr>
          </w:p>
        </w:tc>
      </w:tr>
      <w:tr w:rsidR="00F21476" w:rsidRPr="00BF0EE1" w:rsidTr="00172321">
        <w:trPr>
          <w:trHeight w:val="568"/>
        </w:trPr>
        <w:tc>
          <w:tcPr>
            <w:tcW w:w="432" w:type="dxa"/>
            <w:tcBorders>
              <w:left w:val="single" w:sz="4" w:space="0" w:color="auto"/>
              <w:bottom w:val="single" w:sz="4" w:space="0" w:color="auto"/>
              <w:right w:val="single" w:sz="4" w:space="0" w:color="auto"/>
            </w:tcBorders>
            <w:vAlign w:val="center"/>
          </w:tcPr>
          <w:p w:rsidR="00F21476" w:rsidRPr="00BF0EE1" w:rsidRDefault="00F21476" w:rsidP="00172321">
            <w:pPr>
              <w:jc w:val="both"/>
            </w:pPr>
          </w:p>
        </w:tc>
        <w:tc>
          <w:tcPr>
            <w:tcW w:w="965" w:type="dxa"/>
            <w:tcBorders>
              <w:left w:val="single" w:sz="4" w:space="0" w:color="auto"/>
              <w:bottom w:val="single" w:sz="4" w:space="0" w:color="auto"/>
              <w:right w:val="single" w:sz="4" w:space="0" w:color="auto"/>
            </w:tcBorders>
            <w:vAlign w:val="center"/>
          </w:tcPr>
          <w:p w:rsidR="00F21476" w:rsidRPr="00BF0EE1" w:rsidRDefault="00F21476" w:rsidP="00172321">
            <w:pPr>
              <w:jc w:val="both"/>
            </w:pPr>
          </w:p>
        </w:tc>
        <w:tc>
          <w:tcPr>
            <w:tcW w:w="883" w:type="dxa"/>
            <w:tcBorders>
              <w:left w:val="single" w:sz="4" w:space="0" w:color="auto"/>
              <w:bottom w:val="single" w:sz="4" w:space="0" w:color="auto"/>
              <w:right w:val="single" w:sz="4" w:space="0" w:color="auto"/>
            </w:tcBorders>
            <w:vAlign w:val="center"/>
          </w:tcPr>
          <w:p w:rsidR="00F21476" w:rsidRPr="00BF0EE1" w:rsidRDefault="00F21476" w:rsidP="00172321">
            <w:pPr>
              <w:jc w:val="both"/>
            </w:pPr>
          </w:p>
        </w:tc>
        <w:tc>
          <w:tcPr>
            <w:tcW w:w="993" w:type="dxa"/>
            <w:tcBorders>
              <w:left w:val="single" w:sz="4" w:space="0" w:color="auto"/>
              <w:bottom w:val="single" w:sz="4" w:space="0" w:color="auto"/>
              <w:right w:val="single" w:sz="4" w:space="0" w:color="auto"/>
            </w:tcBorders>
            <w:vAlign w:val="center"/>
          </w:tcPr>
          <w:p w:rsidR="00F21476" w:rsidRPr="00BF0EE1" w:rsidRDefault="00F21476" w:rsidP="00172321">
            <w:pPr>
              <w:jc w:val="both"/>
            </w:pPr>
          </w:p>
        </w:tc>
        <w:tc>
          <w:tcPr>
            <w:tcW w:w="567" w:type="dxa"/>
            <w:tcBorders>
              <w:top w:val="single" w:sz="4" w:space="0" w:color="auto"/>
              <w:left w:val="nil"/>
              <w:bottom w:val="single" w:sz="4" w:space="0" w:color="auto"/>
              <w:right w:val="single" w:sz="4" w:space="0" w:color="auto"/>
            </w:tcBorders>
            <w:shd w:val="clear" w:color="auto" w:fill="auto"/>
            <w:vAlign w:val="center"/>
          </w:tcPr>
          <w:p w:rsidR="00F21476" w:rsidRPr="00BF0EE1" w:rsidRDefault="00F21476" w:rsidP="00172321">
            <w:pPr>
              <w:jc w:val="both"/>
            </w:pPr>
          </w:p>
        </w:tc>
        <w:tc>
          <w:tcPr>
            <w:tcW w:w="708" w:type="dxa"/>
            <w:tcBorders>
              <w:top w:val="single" w:sz="4" w:space="0" w:color="auto"/>
              <w:left w:val="nil"/>
              <w:bottom w:val="single" w:sz="4" w:space="0" w:color="auto"/>
              <w:right w:val="single" w:sz="4" w:space="0" w:color="auto"/>
            </w:tcBorders>
            <w:shd w:val="clear" w:color="auto" w:fill="auto"/>
            <w:vAlign w:val="center"/>
          </w:tcPr>
          <w:p w:rsidR="00F21476" w:rsidRPr="00BF0EE1" w:rsidRDefault="00F21476" w:rsidP="00172321">
            <w:pPr>
              <w:jc w:val="both"/>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21476" w:rsidRPr="00BF0EE1" w:rsidRDefault="00F21476" w:rsidP="00172321">
            <w:pPr>
              <w:jc w:val="both"/>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21476" w:rsidRPr="00BF0EE1" w:rsidRDefault="00F21476" w:rsidP="00172321">
            <w:pPr>
              <w:jc w:val="both"/>
            </w:pPr>
          </w:p>
        </w:tc>
        <w:tc>
          <w:tcPr>
            <w:tcW w:w="1134" w:type="dxa"/>
            <w:tcBorders>
              <w:left w:val="single" w:sz="4" w:space="0" w:color="auto"/>
              <w:bottom w:val="single" w:sz="4" w:space="0" w:color="auto"/>
              <w:right w:val="single" w:sz="4" w:space="0" w:color="auto"/>
            </w:tcBorders>
            <w:vAlign w:val="center"/>
          </w:tcPr>
          <w:p w:rsidR="00F21476" w:rsidRPr="00BF0EE1" w:rsidRDefault="00F21476" w:rsidP="00172321">
            <w:pPr>
              <w:jc w:val="both"/>
            </w:pPr>
          </w:p>
        </w:tc>
        <w:tc>
          <w:tcPr>
            <w:tcW w:w="567" w:type="dxa"/>
            <w:tcBorders>
              <w:left w:val="single" w:sz="4" w:space="0" w:color="auto"/>
              <w:bottom w:val="single" w:sz="4" w:space="0" w:color="auto"/>
              <w:right w:val="single" w:sz="4" w:space="0" w:color="auto"/>
            </w:tcBorders>
            <w:vAlign w:val="center"/>
          </w:tcPr>
          <w:p w:rsidR="00F21476" w:rsidRPr="00BF0EE1" w:rsidRDefault="00F21476" w:rsidP="00172321">
            <w:pPr>
              <w:jc w:val="both"/>
            </w:pPr>
          </w:p>
        </w:tc>
        <w:tc>
          <w:tcPr>
            <w:tcW w:w="283" w:type="dxa"/>
            <w:tcBorders>
              <w:left w:val="single" w:sz="4" w:space="0" w:color="auto"/>
              <w:bottom w:val="single" w:sz="4" w:space="0" w:color="auto"/>
              <w:right w:val="single" w:sz="4" w:space="0" w:color="auto"/>
            </w:tcBorders>
            <w:vAlign w:val="center"/>
          </w:tcPr>
          <w:p w:rsidR="00F21476" w:rsidRPr="00BF0EE1" w:rsidRDefault="00F21476" w:rsidP="00172321">
            <w:pPr>
              <w:jc w:val="both"/>
            </w:pPr>
          </w:p>
        </w:tc>
        <w:tc>
          <w:tcPr>
            <w:tcW w:w="284" w:type="dxa"/>
            <w:tcBorders>
              <w:left w:val="single" w:sz="4" w:space="0" w:color="auto"/>
              <w:bottom w:val="single" w:sz="4" w:space="0" w:color="auto"/>
              <w:right w:val="single" w:sz="4" w:space="0" w:color="auto"/>
            </w:tcBorders>
            <w:vAlign w:val="center"/>
          </w:tcPr>
          <w:p w:rsidR="00F21476" w:rsidRPr="00BF0EE1" w:rsidRDefault="00F21476" w:rsidP="00172321">
            <w:pPr>
              <w:jc w:val="both"/>
            </w:pPr>
          </w:p>
        </w:tc>
        <w:tc>
          <w:tcPr>
            <w:tcW w:w="283" w:type="dxa"/>
            <w:tcBorders>
              <w:left w:val="single" w:sz="4" w:space="0" w:color="auto"/>
              <w:bottom w:val="single" w:sz="4" w:space="0" w:color="auto"/>
              <w:right w:val="single" w:sz="4" w:space="0" w:color="auto"/>
            </w:tcBorders>
            <w:vAlign w:val="center"/>
          </w:tcPr>
          <w:p w:rsidR="00F21476" w:rsidRPr="00BF0EE1" w:rsidRDefault="00F21476" w:rsidP="00172321">
            <w:pPr>
              <w:jc w:val="both"/>
            </w:pPr>
          </w:p>
        </w:tc>
        <w:tc>
          <w:tcPr>
            <w:tcW w:w="284" w:type="dxa"/>
            <w:tcBorders>
              <w:left w:val="single" w:sz="4" w:space="0" w:color="auto"/>
              <w:bottom w:val="single" w:sz="4" w:space="0" w:color="auto"/>
              <w:right w:val="single" w:sz="4" w:space="0" w:color="auto"/>
            </w:tcBorders>
            <w:vAlign w:val="center"/>
          </w:tcPr>
          <w:p w:rsidR="00F21476" w:rsidRPr="00BF0EE1" w:rsidRDefault="00F21476" w:rsidP="00172321">
            <w:pPr>
              <w:jc w:val="both"/>
            </w:pPr>
          </w:p>
        </w:tc>
        <w:tc>
          <w:tcPr>
            <w:tcW w:w="425" w:type="dxa"/>
            <w:tcBorders>
              <w:left w:val="single" w:sz="4" w:space="0" w:color="auto"/>
              <w:bottom w:val="single" w:sz="4" w:space="0" w:color="auto"/>
              <w:right w:val="single" w:sz="4" w:space="0" w:color="auto"/>
            </w:tcBorders>
            <w:vAlign w:val="center"/>
          </w:tcPr>
          <w:p w:rsidR="00F21476" w:rsidRPr="00BF0EE1" w:rsidRDefault="00F21476" w:rsidP="00172321">
            <w:pPr>
              <w:jc w:val="both"/>
            </w:pPr>
          </w:p>
        </w:tc>
        <w:tc>
          <w:tcPr>
            <w:tcW w:w="851" w:type="dxa"/>
            <w:tcBorders>
              <w:left w:val="nil"/>
              <w:bottom w:val="single" w:sz="4" w:space="0" w:color="auto"/>
              <w:right w:val="single" w:sz="4" w:space="0" w:color="auto"/>
            </w:tcBorders>
            <w:vAlign w:val="center"/>
          </w:tcPr>
          <w:p w:rsidR="00F21476" w:rsidRPr="00BF0EE1" w:rsidRDefault="00F21476" w:rsidP="00172321">
            <w:pPr>
              <w:jc w:val="both"/>
            </w:pPr>
          </w:p>
        </w:tc>
        <w:tc>
          <w:tcPr>
            <w:tcW w:w="850" w:type="dxa"/>
            <w:tcBorders>
              <w:left w:val="single" w:sz="4" w:space="0" w:color="auto"/>
              <w:bottom w:val="single" w:sz="4" w:space="0" w:color="auto"/>
              <w:right w:val="single" w:sz="4" w:space="0" w:color="auto"/>
            </w:tcBorders>
            <w:shd w:val="clear" w:color="auto" w:fill="auto"/>
            <w:vAlign w:val="center"/>
          </w:tcPr>
          <w:p w:rsidR="00F21476" w:rsidRPr="00BF0EE1" w:rsidRDefault="00F21476" w:rsidP="00172321">
            <w:pPr>
              <w:jc w:val="both"/>
            </w:pPr>
          </w:p>
        </w:tc>
        <w:tc>
          <w:tcPr>
            <w:tcW w:w="1655" w:type="dxa"/>
            <w:tcBorders>
              <w:left w:val="nil"/>
              <w:bottom w:val="single" w:sz="4" w:space="0" w:color="auto"/>
              <w:right w:val="single" w:sz="4" w:space="0" w:color="auto"/>
            </w:tcBorders>
            <w:shd w:val="clear" w:color="auto" w:fill="auto"/>
            <w:vAlign w:val="center"/>
          </w:tcPr>
          <w:p w:rsidR="00F21476" w:rsidRPr="00BF0EE1" w:rsidRDefault="00F21476" w:rsidP="00172321">
            <w:pPr>
              <w:jc w:val="both"/>
            </w:pPr>
          </w:p>
        </w:tc>
        <w:tc>
          <w:tcPr>
            <w:tcW w:w="1038" w:type="dxa"/>
            <w:tcBorders>
              <w:left w:val="single" w:sz="4" w:space="0" w:color="auto"/>
              <w:bottom w:val="single" w:sz="4" w:space="0" w:color="auto"/>
              <w:right w:val="single" w:sz="4" w:space="0" w:color="auto"/>
            </w:tcBorders>
            <w:shd w:val="clear" w:color="auto" w:fill="auto"/>
            <w:vAlign w:val="center"/>
          </w:tcPr>
          <w:p w:rsidR="00F21476" w:rsidRPr="00BF0EE1" w:rsidRDefault="00F21476" w:rsidP="00172321">
            <w:pPr>
              <w:jc w:val="both"/>
            </w:pPr>
          </w:p>
        </w:tc>
        <w:tc>
          <w:tcPr>
            <w:tcW w:w="567" w:type="dxa"/>
            <w:tcBorders>
              <w:left w:val="nil"/>
              <w:bottom w:val="single" w:sz="4" w:space="0" w:color="auto"/>
              <w:right w:val="single" w:sz="4" w:space="0" w:color="auto"/>
            </w:tcBorders>
            <w:vAlign w:val="center"/>
          </w:tcPr>
          <w:p w:rsidR="00F21476" w:rsidRPr="00BF0EE1" w:rsidRDefault="00F21476" w:rsidP="00172321">
            <w:pPr>
              <w:jc w:val="both"/>
            </w:pPr>
          </w:p>
        </w:tc>
        <w:tc>
          <w:tcPr>
            <w:tcW w:w="709" w:type="dxa"/>
            <w:tcBorders>
              <w:left w:val="nil"/>
              <w:bottom w:val="single" w:sz="4" w:space="0" w:color="auto"/>
              <w:right w:val="single" w:sz="4" w:space="0" w:color="auto"/>
            </w:tcBorders>
            <w:vAlign w:val="center"/>
          </w:tcPr>
          <w:p w:rsidR="00F21476" w:rsidRPr="00BF0EE1" w:rsidRDefault="00F21476" w:rsidP="00172321">
            <w:pPr>
              <w:jc w:val="both"/>
            </w:pPr>
          </w:p>
        </w:tc>
        <w:tc>
          <w:tcPr>
            <w:tcW w:w="709" w:type="dxa"/>
            <w:tcBorders>
              <w:left w:val="nil"/>
              <w:bottom w:val="single" w:sz="4" w:space="0" w:color="auto"/>
              <w:right w:val="single" w:sz="4" w:space="0" w:color="auto"/>
            </w:tcBorders>
            <w:vAlign w:val="center"/>
          </w:tcPr>
          <w:p w:rsidR="00F21476" w:rsidRPr="00BF0EE1" w:rsidRDefault="00F21476" w:rsidP="00172321">
            <w:pPr>
              <w:jc w:val="both"/>
            </w:pPr>
          </w:p>
        </w:tc>
      </w:tr>
    </w:tbl>
    <w:p w:rsidR="00F21476" w:rsidRPr="00E37D77" w:rsidRDefault="00F21476" w:rsidP="00F21476">
      <w:pPr>
        <w:jc w:val="both"/>
      </w:pPr>
    </w:p>
    <w:p w:rsidR="00BF3DB3" w:rsidRDefault="00BF3DB3"/>
    <w:sectPr w:rsidR="00BF3DB3" w:rsidSect="009814ED">
      <w:headerReference w:type="even" r:id="rId19"/>
      <w:headerReference w:type="default" r:id="rId20"/>
      <w:footerReference w:type="even" r:id="rId21"/>
      <w:footerReference w:type="default" r:id="rId22"/>
      <w:headerReference w:type="first" r:id="rId23"/>
      <w:footerReference w:type="first" r:id="rId24"/>
      <w:pgSz w:w="16838" w:h="11906" w:orient="landscape"/>
      <w:pgMar w:top="1134" w:right="1440" w:bottom="1797" w:left="992"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1C26" w:rsidRDefault="00651C26" w:rsidP="00651C26">
      <w:r>
        <w:separator/>
      </w:r>
    </w:p>
  </w:endnote>
  <w:endnote w:type="continuationSeparator" w:id="1">
    <w:p w:rsidR="00651C26" w:rsidRDefault="00651C26" w:rsidP="00651C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4ED" w:rsidRDefault="001B287D">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4ED" w:rsidRDefault="001B287D">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4ED" w:rsidRDefault="001B287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1C26" w:rsidRDefault="00651C26" w:rsidP="00651C26">
      <w:r>
        <w:separator/>
      </w:r>
    </w:p>
  </w:footnote>
  <w:footnote w:type="continuationSeparator" w:id="1">
    <w:p w:rsidR="00651C26" w:rsidRDefault="00651C26" w:rsidP="00651C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4ED" w:rsidRDefault="00651C26">
    <w:pPr>
      <w:pStyle w:val="a3"/>
    </w:pPr>
    <w:r>
      <w:rPr>
        <w:noProof/>
      </w:rPr>
      <w:pict>
        <v:rect id="AryanRegN" o:spid="_x0000_s1025" style="position:absolute;margin-left:345pt;margin-top:20pt;width:200pt;height:18pt;z-index:251660288;mso-position-horizontal-relative:page;mso-position-vertical-relative:page" filled="f" stroked="f">
          <v:textbox style="mso-next-textbox:#AryanRegN" inset="0,0,0,0">
            <w:txbxContent>
              <w:p w:rsidR="00376D87" w:rsidRPr="00376D87" w:rsidRDefault="001B287D" w:rsidP="00376D87">
                <w:pPr>
                  <w:jc w:val="center"/>
                  <w:rPr>
                    <w:color w:val="000000"/>
                    <w:sz w:val="16"/>
                  </w:rPr>
                </w:pPr>
              </w:p>
            </w:txbxContent>
          </v:textbox>
          <w10:wrap anchorx="page" anchory="page"/>
        </v:rect>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4ED" w:rsidRDefault="001B287D">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4ED" w:rsidRDefault="001B287D">
    <w:pPr>
      <w:pStyle w:val="a3"/>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4ED" w:rsidRDefault="001B287D">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FD7506"/>
    <w:multiLevelType w:val="multilevel"/>
    <w:tmpl w:val="2A926A5E"/>
    <w:lvl w:ilvl="0">
      <w:start w:val="1"/>
      <w:numFmt w:val="decimal"/>
      <w:lvlText w:val="%1."/>
      <w:lvlJc w:val="left"/>
      <w:pPr>
        <w:ind w:left="720" w:hanging="360"/>
      </w:pPr>
      <w:rPr>
        <w:rFonts w:hint="default"/>
      </w:rPr>
    </w:lvl>
    <w:lvl w:ilvl="1">
      <w:start w:val="1"/>
      <w:numFmt w:val="decimal"/>
      <w:isLgl/>
      <w:lvlText w:val="%2."/>
      <w:lvlJc w:val="left"/>
      <w:pPr>
        <w:ind w:left="927" w:hanging="360"/>
      </w:pPr>
      <w:rPr>
        <w:rFonts w:ascii="Times New Roman" w:eastAsia="Times New Roman" w:hAnsi="Times New Roman" w:cs="Times New Roman"/>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583238D1"/>
    <w:multiLevelType w:val="hybridMultilevel"/>
    <w:tmpl w:val="255EF1F0"/>
    <w:lvl w:ilvl="0" w:tplc="73AE7A60">
      <w:start w:val="1"/>
      <w:numFmt w:val="upperRoman"/>
      <w:lvlText w:val="%1."/>
      <w:lvlJc w:val="left"/>
      <w:pPr>
        <w:ind w:left="1440" w:hanging="72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oNotDisplayPageBoundaries/>
  <w:proofState w:spelling="clean" w:grammar="clean"/>
  <w:defaultTabStop w:val="708"/>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F21476"/>
    <w:rsid w:val="001B287D"/>
    <w:rsid w:val="00651C26"/>
    <w:rsid w:val="00BF3DB3"/>
    <w:rsid w:val="00D30E43"/>
    <w:rsid w:val="00F214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1476"/>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F21476"/>
    <w:pPr>
      <w:keepNext/>
      <w:jc w:val="center"/>
      <w:outlineLvl w:val="2"/>
    </w:pPr>
    <w:rPr>
      <w:b/>
      <w:caps/>
      <w:spacing w:val="20"/>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F21476"/>
    <w:rPr>
      <w:rFonts w:ascii="Times New Roman" w:eastAsia="Times New Roman" w:hAnsi="Times New Roman" w:cs="Times New Roman"/>
      <w:b/>
      <w:caps/>
      <w:spacing w:val="20"/>
      <w:sz w:val="32"/>
      <w:szCs w:val="20"/>
      <w:lang w:eastAsia="ru-RU"/>
    </w:rPr>
  </w:style>
  <w:style w:type="paragraph" w:styleId="a3">
    <w:name w:val="header"/>
    <w:basedOn w:val="a"/>
    <w:link w:val="a4"/>
    <w:uiPriority w:val="99"/>
    <w:unhideWhenUsed/>
    <w:rsid w:val="00F21476"/>
    <w:pPr>
      <w:tabs>
        <w:tab w:val="center" w:pos="4677"/>
        <w:tab w:val="right" w:pos="9355"/>
      </w:tabs>
    </w:pPr>
  </w:style>
  <w:style w:type="character" w:customStyle="1" w:styleId="a4">
    <w:name w:val="Верхний колонтитул Знак"/>
    <w:basedOn w:val="a0"/>
    <w:link w:val="a3"/>
    <w:uiPriority w:val="99"/>
    <w:rsid w:val="00F21476"/>
    <w:rPr>
      <w:rFonts w:ascii="Times New Roman" w:eastAsia="Times New Roman" w:hAnsi="Times New Roman" w:cs="Times New Roman"/>
      <w:sz w:val="20"/>
      <w:szCs w:val="20"/>
      <w:lang w:eastAsia="ru-RU"/>
    </w:rPr>
  </w:style>
  <w:style w:type="paragraph" w:styleId="a5">
    <w:name w:val="footer"/>
    <w:basedOn w:val="a"/>
    <w:link w:val="a6"/>
    <w:uiPriority w:val="99"/>
    <w:semiHidden/>
    <w:unhideWhenUsed/>
    <w:rsid w:val="00F21476"/>
    <w:pPr>
      <w:tabs>
        <w:tab w:val="center" w:pos="4677"/>
        <w:tab w:val="right" w:pos="9355"/>
      </w:tabs>
    </w:pPr>
  </w:style>
  <w:style w:type="character" w:customStyle="1" w:styleId="a6">
    <w:name w:val="Нижний колонтитул Знак"/>
    <w:basedOn w:val="a0"/>
    <w:link w:val="a5"/>
    <w:uiPriority w:val="99"/>
    <w:semiHidden/>
    <w:rsid w:val="00F21476"/>
    <w:rPr>
      <w:rFonts w:ascii="Times New Roman" w:eastAsia="Times New Roman" w:hAnsi="Times New Roman" w:cs="Times New Roman"/>
      <w:sz w:val="20"/>
      <w:szCs w:val="20"/>
      <w:lang w:eastAsia="ru-RU"/>
    </w:rPr>
  </w:style>
  <w:style w:type="character" w:styleId="a7">
    <w:name w:val="Emphasis"/>
    <w:qFormat/>
    <w:rsid w:val="00F21476"/>
    <w:rPr>
      <w:rFonts w:cs="Times New Roman"/>
      <w:i/>
      <w:iCs/>
    </w:rPr>
  </w:style>
  <w:style w:type="paragraph" w:customStyle="1" w:styleId="1">
    <w:name w:val="Основной текст1"/>
    <w:basedOn w:val="a"/>
    <w:rsid w:val="00F21476"/>
    <w:pPr>
      <w:shd w:val="clear" w:color="auto" w:fill="FFFFFF"/>
      <w:suppressAutoHyphens/>
      <w:spacing w:before="120" w:line="456" w:lineRule="exact"/>
      <w:jc w:val="both"/>
    </w:pPr>
    <w:rPr>
      <w:rFonts w:ascii="Calibri" w:eastAsia="Calibri" w:hAnsi="Calibri" w:cs="Calibri"/>
      <w:sz w:val="25"/>
      <w:szCs w:val="25"/>
      <w:lang w:eastAsia="ar-SA"/>
    </w:rPr>
  </w:style>
  <w:style w:type="character" w:customStyle="1" w:styleId="apple-converted-space">
    <w:name w:val="apple-converted-space"/>
    <w:basedOn w:val="a0"/>
    <w:rsid w:val="00F21476"/>
  </w:style>
  <w:style w:type="paragraph" w:customStyle="1" w:styleId="ConsPlusNormal">
    <w:name w:val="ConsPlusNormal"/>
    <w:rsid w:val="00F21476"/>
    <w:pPr>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B33919A35D445F61F37C8E7724CC5C63F85B0883BC56D7C7AC7CB2F9ENBdAJ" TargetMode="External"/><Relationship Id="rId13" Type="http://schemas.openxmlformats.org/officeDocument/2006/relationships/hyperlink" Target="consultantplus://offline/ref=DA980119D76818C2D4513F883BD7794F742B478A9519372C6E063FBFB1FF04F6E54D2117E46BA02Bu7g1J"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consultantplus://offline/ref=0B33919A35D445F61F37C8E7724CC5C63F84B08532C56D7C7AC7CB2F9EBA26C9D92E1C7B0FA5741CN4d6J" TargetMode="External"/><Relationship Id="rId12" Type="http://schemas.openxmlformats.org/officeDocument/2006/relationships/hyperlink" Target="consultantplus://offline/ref=17B7F6F7B64CBC740447A7B1F2CC40F427562934DB26363C23E8ADD63785A692BE8D8C456FE062ABt6S9J" TargetMode="External"/><Relationship Id="rId17" Type="http://schemas.openxmlformats.org/officeDocument/2006/relationships/hyperlink" Target="consultantplus://offline/ref=E7795828A2A1FD9634947DA7ED5907BE1639709AC5AB1B4304B269F99471DBD08F1716D18DA7C7CDpC48K"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E5DBD891BA9376D71CAFCEDD523C47BC78288CB012C3B59FECD29C09679872E9D1F39597B6E72006S545J"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7B7F6F7B64CBC740447A7B1F2CC40F427572930DB2A363C23E8ADD63785A692BE8D8C456FE062ABt6S9J"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consultantplus://offline/ref=E5DBD891BA9376D71CAFCEDD523C47BC78288CB012C3B59FECD29C09679872E9D1F39597B6E72001S547J" TargetMode="External"/><Relationship Id="rId23" Type="http://schemas.openxmlformats.org/officeDocument/2006/relationships/header" Target="header4.xml"/><Relationship Id="rId10" Type="http://schemas.openxmlformats.org/officeDocument/2006/relationships/hyperlink" Target="consultantplus://offline/ref=4B6991EC24B51FB7331D37CF63E51E494601780A1250ABC171FB72AF2793F0FA0E524988A0825138PEY2J"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consultantplus://offline/ref=082666F8C7D5A5263BD6668D4B5CA2319259A8F6DE4469118B0EDD21037BB361744DD8C66D771E31W9a6J" TargetMode="External"/><Relationship Id="rId14" Type="http://schemas.openxmlformats.org/officeDocument/2006/relationships/hyperlink" Target="consultantplus://offline/ref=9EFB9C5BA605EAC096F29FB9BB8EA5C41D932DB2E263107330B774D542E1E9B4B7B1CC6E8B301E883ElBK"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7</Pages>
  <Words>2896</Words>
  <Characters>16512</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19370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наталья</cp:lastModifiedBy>
  <cp:revision>2</cp:revision>
  <dcterms:created xsi:type="dcterms:W3CDTF">2019-11-18T06:11:00Z</dcterms:created>
  <dcterms:modified xsi:type="dcterms:W3CDTF">2019-11-18T06:34:00Z</dcterms:modified>
</cp:coreProperties>
</file>