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0B" w:rsidRDefault="007A300B" w:rsidP="007A30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СОВЕТ ДЕПУТАТОВ ВЕРХ-КАМЫШЕНСКОГО СЕЛЬСОВЕТА </w:t>
      </w:r>
    </w:p>
    <w:p w:rsidR="007A300B" w:rsidRDefault="007A300B" w:rsidP="007A30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РАЙОНА </w:t>
      </w:r>
    </w:p>
    <w:p w:rsidR="007A300B" w:rsidRDefault="007A300B" w:rsidP="007A30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АЛТАЙСКОГО КРАЯ</w:t>
      </w: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7A300B" w:rsidP="007A300B">
      <w:pPr>
        <w:tabs>
          <w:tab w:val="center" w:pos="4844"/>
          <w:tab w:val="left" w:pos="6900"/>
        </w:tabs>
        <w:autoSpaceDE w:val="0"/>
        <w:autoSpaceDN w:val="0"/>
        <w:adjustRightInd w:val="0"/>
        <w:rPr>
          <w:rFonts w:ascii="Arial" w:hAnsi="Arial" w:cs="Arial"/>
          <w:bCs/>
          <w:spacing w:val="100"/>
        </w:rPr>
      </w:pPr>
      <w:r>
        <w:rPr>
          <w:rFonts w:ascii="Arial" w:hAnsi="Arial" w:cs="Arial"/>
          <w:bCs/>
          <w:spacing w:val="100"/>
        </w:rPr>
        <w:tab/>
        <w:t>РЕШЕНИЕ</w:t>
      </w: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D90CC0" w:rsidP="007A300B">
      <w:pPr>
        <w:rPr>
          <w:rFonts w:ascii="Arial" w:hAnsi="Arial" w:cs="Arial"/>
        </w:rPr>
      </w:pPr>
      <w:r>
        <w:rPr>
          <w:rFonts w:ascii="Arial" w:hAnsi="Arial" w:cs="Arial"/>
        </w:rPr>
        <w:t>от  11 ноября  2019  года  №    27</w:t>
      </w:r>
      <w:r w:rsidR="007A300B">
        <w:rPr>
          <w:rFonts w:ascii="Arial" w:hAnsi="Arial" w:cs="Arial"/>
        </w:rPr>
        <w:t xml:space="preserve">                             с</w:t>
      </w:r>
      <w:proofErr w:type="gramStart"/>
      <w:r w:rsidR="007A300B">
        <w:rPr>
          <w:rFonts w:ascii="Arial" w:hAnsi="Arial" w:cs="Arial"/>
        </w:rPr>
        <w:t>.В</w:t>
      </w:r>
      <w:proofErr w:type="gramEnd"/>
      <w:r w:rsidR="007A300B">
        <w:rPr>
          <w:rFonts w:ascii="Arial" w:hAnsi="Arial" w:cs="Arial"/>
        </w:rPr>
        <w:t>ерх-Камышенка</w:t>
      </w: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  <w:bCs/>
          <w:spacing w:val="100"/>
        </w:rPr>
      </w:pPr>
    </w:p>
    <w:p w:rsidR="007A300B" w:rsidRDefault="007A300B" w:rsidP="007A300B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 налоге на имущество </w:t>
      </w:r>
    </w:p>
    <w:p w:rsidR="007A300B" w:rsidRDefault="007A300B" w:rsidP="007A300B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физических лиц на территории</w:t>
      </w:r>
    </w:p>
    <w:p w:rsidR="007A300B" w:rsidRDefault="007A300B" w:rsidP="007A300B">
      <w:pPr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</w:t>
      </w:r>
    </w:p>
    <w:p w:rsidR="007A300B" w:rsidRDefault="007A300B" w:rsidP="007A300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</w:t>
      </w:r>
    </w:p>
    <w:p w:rsidR="007A300B" w:rsidRDefault="007A300B" w:rsidP="007A30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</w:t>
      </w:r>
    </w:p>
    <w:p w:rsidR="007A300B" w:rsidRDefault="007A300B" w:rsidP="007A300B">
      <w:pPr>
        <w:rPr>
          <w:rFonts w:ascii="Arial" w:hAnsi="Arial" w:cs="Arial"/>
        </w:rPr>
      </w:pPr>
      <w:r>
        <w:rPr>
          <w:rFonts w:ascii="Arial" w:hAnsi="Arial" w:cs="Arial"/>
        </w:rPr>
        <w:t>Алтайского края.</w:t>
      </w:r>
    </w:p>
    <w:p w:rsidR="007A300B" w:rsidRDefault="007A300B" w:rsidP="007A300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 соответствии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законом Алтайского края от  04.12.2018 № 345 </w:t>
      </w:r>
      <w:r>
        <w:rPr>
          <w:rFonts w:ascii="Arial" w:hAnsi="Arial" w:cs="Arial"/>
        </w:rPr>
        <w:br/>
        <w:t>«Об установлении единой даты начала применения на территории Алтайского края  порядка определения налоговой базы по налогу на имущество физических лиц исходя из кадастровой стоимости объектов налогообложения»:</w:t>
      </w:r>
      <w:proofErr w:type="gramEnd"/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7A300B" w:rsidRDefault="007A300B" w:rsidP="007A300B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  <w:lang w:val="en-US"/>
        </w:rPr>
        <w:t> </w:t>
      </w:r>
      <w:r>
        <w:rPr>
          <w:rFonts w:ascii="Arial" w:hAnsi="Arial" w:cs="Arial"/>
        </w:rPr>
        <w:t xml:space="preserve">Установить и ввести в действие с 01.01.2020 на территории </w:t>
      </w:r>
      <w:r>
        <w:rPr>
          <w:rFonts w:ascii="Arial" w:hAnsi="Arial" w:cs="Arial"/>
        </w:rPr>
        <w:br/>
        <w:t xml:space="preserve">муниципального образования 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 налог на имущество физических лиц (далее – налог).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  <w:lang w:val="en-US"/>
        </w:rPr>
        <w:t> </w:t>
      </w:r>
      <w:r>
        <w:rPr>
          <w:rFonts w:ascii="Arial" w:hAnsi="Arial" w:cs="Arial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Определить налоговые ставки в следующих размерах: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1) 0,3 процента в отношении: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жилых домов, частей жилых домов, квартир, частей квартир, комнат;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единых недвижимых комплексов, в состав которых входит хотя бы один жилой дом;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гаражей и </w:t>
      </w:r>
      <w:proofErr w:type="spellStart"/>
      <w:r>
        <w:rPr>
          <w:rFonts w:ascii="Arial" w:hAnsi="Arial" w:cs="Arial"/>
        </w:rPr>
        <w:t>машино-мест</w:t>
      </w:r>
      <w:proofErr w:type="spellEnd"/>
      <w:r>
        <w:rPr>
          <w:rFonts w:ascii="Arial" w:hAnsi="Arial" w:cs="Arial"/>
        </w:rPr>
        <w:t xml:space="preserve">, в том числе расположенных в объектах налогообложения, указанных в </w:t>
      </w:r>
      <w:hyperlink r:id="rId4" w:history="1">
        <w:proofErr w:type="gramStart"/>
        <w:r w:rsidRPr="00D90CC0">
          <w:rPr>
            <w:rStyle w:val="a3"/>
            <w:rFonts w:ascii="Arial" w:hAnsi="Arial" w:cs="Arial"/>
            <w:color w:val="auto"/>
            <w:u w:val="none"/>
          </w:rPr>
          <w:t>п</w:t>
        </w:r>
        <w:proofErr w:type="gramEnd"/>
      </w:hyperlink>
      <w:r>
        <w:rPr>
          <w:rFonts w:ascii="Arial" w:hAnsi="Arial" w:cs="Arial"/>
        </w:rPr>
        <w:t>одпункте 2 настоящего пункта;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 2) 2,0 процента  в отношении объектов налогообложения, включенных </w:t>
      </w:r>
      <w:r>
        <w:rPr>
          <w:rFonts w:ascii="Arial" w:hAnsi="Arial" w:cs="Arial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3) 0,5 процента в отношении прочих объектов налогообложения.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Признать утратившими силу решение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 Алтайского края от 21 ноября 2016 года № 19 «О введении  налога на имущества физических лиц на территории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края».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vertAlign w:val="subscript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Контроль за исполнением настоящего решения возложить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t xml:space="preserve"> 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постоянную депутатскую комиссию по бюджету и благоустройству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сельсовета.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vertAlign w:val="subscript"/>
        </w:rPr>
      </w:pPr>
      <w:r>
        <w:rPr>
          <w:rFonts w:ascii="Arial" w:hAnsi="Arial" w:cs="Arial"/>
          <w:vertAlign w:val="subscript"/>
        </w:rPr>
        <w:t xml:space="preserve">      </w:t>
      </w:r>
    </w:p>
    <w:p w:rsidR="007A300B" w:rsidRDefault="007A300B" w:rsidP="007A300B">
      <w:pPr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6. Настоящее решение вступает в силу с 1 января 2020 года,                но не ранее чем по истечении одного месяца со дня его официального опубликования в районной газете «Районный вестник».</w:t>
      </w:r>
    </w:p>
    <w:p w:rsidR="007A300B" w:rsidRDefault="007A300B" w:rsidP="007A300B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vertAlign w:val="subscript"/>
        </w:rPr>
      </w:pPr>
      <w:r>
        <w:rPr>
          <w:rFonts w:ascii="Arial" w:hAnsi="Arial" w:cs="Arial"/>
          <w:vertAlign w:val="subscript"/>
        </w:rPr>
        <w:t xml:space="preserve">                                                     </w:t>
      </w: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7A300B" w:rsidRDefault="007A300B" w:rsidP="007A300B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tbl>
      <w:tblPr>
        <w:tblW w:w="0" w:type="auto"/>
        <w:tblInd w:w="108" w:type="dxa"/>
        <w:tblLayout w:type="fixed"/>
        <w:tblLook w:val="04A0"/>
      </w:tblPr>
      <w:tblGrid>
        <w:gridCol w:w="4503"/>
        <w:gridCol w:w="4965"/>
      </w:tblGrid>
      <w:tr w:rsidR="007A300B" w:rsidTr="007A300B">
        <w:trPr>
          <w:trHeight w:val="1"/>
        </w:trPr>
        <w:tc>
          <w:tcPr>
            <w:tcW w:w="4503" w:type="dxa"/>
            <w:shd w:val="clear" w:color="auto" w:fill="FFFFFF"/>
            <w:hideMark/>
          </w:tcPr>
          <w:p w:rsidR="007A300B" w:rsidRDefault="007A30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сельсовета</w:t>
            </w:r>
          </w:p>
        </w:tc>
        <w:tc>
          <w:tcPr>
            <w:tcW w:w="4965" w:type="dxa"/>
            <w:shd w:val="clear" w:color="auto" w:fill="FFFFFF"/>
          </w:tcPr>
          <w:p w:rsidR="007A300B" w:rsidRDefault="007A300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Л.М.Белоусова</w:t>
            </w:r>
          </w:p>
          <w:p w:rsidR="007A300B" w:rsidRDefault="007A3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7A300B" w:rsidRDefault="007A3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7A300B" w:rsidRDefault="007A3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7A300B" w:rsidRDefault="007A3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7A300B" w:rsidRDefault="007A3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7A300B" w:rsidRDefault="007A300B" w:rsidP="007A300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 </w:t>
      </w:r>
    </w:p>
    <w:p w:rsidR="007A300B" w:rsidRDefault="007A300B" w:rsidP="007A300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en-US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en-US"/>
        </w:rPr>
      </w:pPr>
    </w:p>
    <w:p w:rsidR="007A300B" w:rsidRDefault="007A300B" w:rsidP="007A300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  </w:t>
      </w:r>
    </w:p>
    <w:p w:rsidR="007A300B" w:rsidRDefault="007A300B" w:rsidP="007A300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 </w:t>
      </w:r>
    </w:p>
    <w:p w:rsidR="00C661D5" w:rsidRDefault="00C661D5"/>
    <w:sectPr w:rsidR="00C661D5" w:rsidSect="00C6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00B"/>
    <w:rsid w:val="007A300B"/>
    <w:rsid w:val="00A95D46"/>
    <w:rsid w:val="00C661D5"/>
    <w:rsid w:val="00D90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30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2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2019-11-14T08:17:00Z</dcterms:created>
  <dcterms:modified xsi:type="dcterms:W3CDTF">2019-11-14T08:20:00Z</dcterms:modified>
</cp:coreProperties>
</file>