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4 квартал 2018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067"/>
      </w:tblGrid>
      <w:tr w:rsidR="009E64CA" w:rsidTr="009E64CA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Объем расходов за 4 кв.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824186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9E64CA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FF06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141838,34</w:t>
            </w:r>
          </w:p>
        </w:tc>
      </w:tr>
    </w:tbl>
    <w:p w:rsidR="00F56983" w:rsidRDefault="00F56983" w:rsidP="00FD3FDB">
      <w:pPr>
        <w:pStyle w:val="a3"/>
      </w:pPr>
      <w:bookmarkStart w:id="0" w:name="_GoBack"/>
      <w:bookmarkEnd w:id="0"/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A0629"/>
    <w:rsid w:val="007B308A"/>
    <w:rsid w:val="007D508B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F121E"/>
    <w:rsid w:val="00C26EB5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825D5"/>
    <w:rsid w:val="00D94D59"/>
    <w:rsid w:val="00D976E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368</Characters>
  <Application>Microsoft Office Word</Application>
  <DocSecurity>0</DocSecurity>
  <Lines>3</Lines>
  <Paragraphs>1</Paragraphs>
  <ScaleCrop>false</ScaleCrop>
  <Company>SPecialiST RePack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8</cp:revision>
  <dcterms:created xsi:type="dcterms:W3CDTF">2019-02-08T10:32:00Z</dcterms:created>
  <dcterms:modified xsi:type="dcterms:W3CDTF">2019-02-08T10:45:00Z</dcterms:modified>
</cp:coreProperties>
</file>