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731" w:rsidRPr="00171560" w:rsidRDefault="00024731" w:rsidP="00024731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71560">
        <w:rPr>
          <w:rFonts w:ascii="Arial" w:hAnsi="Arial" w:cs="Arial"/>
          <w:b/>
          <w:color w:val="000000"/>
          <w:sz w:val="24"/>
          <w:szCs w:val="24"/>
        </w:rPr>
        <w:t>СОВЕТ ДЕПУТАТОВ АКИМОВСКОГО СЕЛЬСОВЕТА</w:t>
      </w:r>
    </w:p>
    <w:p w:rsidR="00024731" w:rsidRPr="00171560" w:rsidRDefault="00024731" w:rsidP="00024731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71560">
        <w:rPr>
          <w:rFonts w:ascii="Arial" w:hAnsi="Arial" w:cs="Arial"/>
          <w:b/>
          <w:color w:val="000000"/>
          <w:sz w:val="24"/>
          <w:szCs w:val="24"/>
        </w:rPr>
        <w:t>КРАСНОЩУКОВСКОГО РАЙОНА</w:t>
      </w:r>
      <w:r w:rsidRPr="00171560">
        <w:rPr>
          <w:rFonts w:ascii="Arial" w:hAnsi="Arial" w:cs="Arial"/>
          <w:b/>
          <w:color w:val="000000"/>
          <w:sz w:val="24"/>
          <w:szCs w:val="24"/>
        </w:rPr>
        <w:br/>
        <w:t>АЛТАЙСКОГО КРАЯ</w:t>
      </w:r>
    </w:p>
    <w:p w:rsidR="00024731" w:rsidRPr="00171560" w:rsidRDefault="00024731" w:rsidP="00024731">
      <w:pPr>
        <w:rPr>
          <w:rFonts w:ascii="Arial" w:hAnsi="Arial" w:cs="Arial"/>
          <w:b/>
          <w:color w:val="000000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71560">
        <w:rPr>
          <w:rFonts w:ascii="Arial" w:hAnsi="Arial" w:cs="Arial"/>
          <w:b/>
          <w:color w:val="000000"/>
          <w:sz w:val="24"/>
          <w:szCs w:val="24"/>
        </w:rPr>
        <w:t>РЕШЕНИЕ</w:t>
      </w:r>
    </w:p>
    <w:p w:rsidR="00024731" w:rsidRPr="00171560" w:rsidRDefault="00024731" w:rsidP="00024731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171560">
        <w:rPr>
          <w:rFonts w:ascii="Arial" w:hAnsi="Arial" w:cs="Arial"/>
          <w:color w:val="000000"/>
          <w:sz w:val="24"/>
          <w:szCs w:val="24"/>
        </w:rPr>
        <w:t xml:space="preserve"> «01»  октября 2018 №_17                                                          с</w:t>
      </w:r>
      <w:proofErr w:type="gramStart"/>
      <w:r w:rsidRPr="00171560">
        <w:rPr>
          <w:rFonts w:ascii="Arial" w:hAnsi="Arial" w:cs="Arial"/>
          <w:color w:val="000000"/>
          <w:sz w:val="24"/>
          <w:szCs w:val="24"/>
        </w:rPr>
        <w:t>.А</w:t>
      </w:r>
      <w:proofErr w:type="gramEnd"/>
      <w:r w:rsidRPr="00171560">
        <w:rPr>
          <w:rFonts w:ascii="Arial" w:hAnsi="Arial" w:cs="Arial"/>
          <w:color w:val="000000"/>
          <w:sz w:val="24"/>
          <w:szCs w:val="24"/>
        </w:rPr>
        <w:t>кимовка</w:t>
      </w:r>
    </w:p>
    <w:p w:rsidR="00024731" w:rsidRPr="00171560" w:rsidRDefault="00024731" w:rsidP="00024731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171560">
        <w:rPr>
          <w:rFonts w:ascii="Arial" w:hAnsi="Arial" w:cs="Arial"/>
          <w:color w:val="000000"/>
          <w:sz w:val="24"/>
          <w:szCs w:val="24"/>
        </w:rPr>
        <w:t>Об утверждении Правил благоустройства</w:t>
      </w:r>
    </w:p>
    <w:p w:rsidR="00024731" w:rsidRPr="00171560" w:rsidRDefault="00024731" w:rsidP="00024731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171560">
        <w:rPr>
          <w:rFonts w:ascii="Arial" w:hAnsi="Arial" w:cs="Arial"/>
          <w:color w:val="000000"/>
          <w:sz w:val="24"/>
          <w:szCs w:val="24"/>
        </w:rPr>
        <w:t>территории муниципального образования</w:t>
      </w:r>
    </w:p>
    <w:p w:rsidR="00024731" w:rsidRPr="00171560" w:rsidRDefault="00024731" w:rsidP="00024731">
      <w:pPr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171560">
        <w:rPr>
          <w:rFonts w:ascii="Arial" w:hAnsi="Arial" w:cs="Arial"/>
          <w:color w:val="000000"/>
          <w:sz w:val="24"/>
          <w:szCs w:val="24"/>
        </w:rPr>
        <w:t>Акимовский</w:t>
      </w:r>
      <w:proofErr w:type="spellEnd"/>
      <w:r w:rsidRPr="00171560">
        <w:rPr>
          <w:rFonts w:ascii="Arial" w:hAnsi="Arial" w:cs="Arial"/>
          <w:color w:val="000000"/>
          <w:sz w:val="24"/>
          <w:szCs w:val="24"/>
        </w:rPr>
        <w:t xml:space="preserve">     сельсовет     </w:t>
      </w:r>
      <w:proofErr w:type="spellStart"/>
      <w:r w:rsidRPr="00171560">
        <w:rPr>
          <w:rFonts w:ascii="Arial" w:hAnsi="Arial" w:cs="Arial"/>
          <w:color w:val="000000"/>
          <w:sz w:val="24"/>
          <w:szCs w:val="24"/>
        </w:rPr>
        <w:t>Краснощёковского</w:t>
      </w:r>
      <w:proofErr w:type="spellEnd"/>
    </w:p>
    <w:p w:rsidR="00024731" w:rsidRPr="00171560" w:rsidRDefault="00024731" w:rsidP="00024731">
      <w:pPr>
        <w:jc w:val="center"/>
        <w:rPr>
          <w:rFonts w:ascii="Arial" w:hAnsi="Arial" w:cs="Arial"/>
          <w:color w:val="000000"/>
          <w:sz w:val="24"/>
          <w:szCs w:val="24"/>
        </w:rPr>
      </w:pPr>
      <w:r w:rsidRPr="00171560">
        <w:rPr>
          <w:rFonts w:ascii="Arial" w:hAnsi="Arial" w:cs="Arial"/>
          <w:color w:val="000000"/>
          <w:sz w:val="24"/>
          <w:szCs w:val="24"/>
        </w:rPr>
        <w:t>района Алтайского края</w:t>
      </w:r>
    </w:p>
    <w:p w:rsidR="00024731" w:rsidRPr="00171560" w:rsidRDefault="00024731" w:rsidP="00024731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024731" w:rsidRPr="00171560" w:rsidRDefault="00024731" w:rsidP="00024731">
      <w:pPr>
        <w:suppressAutoHyphens/>
        <w:jc w:val="both"/>
        <w:rPr>
          <w:rFonts w:ascii="Arial" w:eastAsia="Calibri" w:hAnsi="Arial" w:cs="Arial"/>
          <w:sz w:val="24"/>
          <w:szCs w:val="24"/>
        </w:rPr>
      </w:pPr>
    </w:p>
    <w:p w:rsidR="00024731" w:rsidRPr="00171560" w:rsidRDefault="00024731" w:rsidP="00024731">
      <w:pPr>
        <w:suppressAutoHyphens/>
        <w:spacing w:line="329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Акимовский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171560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 района Алтайского края, Совет депутатов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171560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 района Алтайского края  РЕШИЛ:</w:t>
      </w:r>
    </w:p>
    <w:p w:rsidR="00024731" w:rsidRPr="00171560" w:rsidRDefault="00024731" w:rsidP="00024731">
      <w:pPr>
        <w:suppressAutoHyphens/>
        <w:spacing w:line="329" w:lineRule="exact"/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1. Утвердить Правила благоустройства территории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171560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Алтайского края (прилагаются).</w:t>
      </w:r>
    </w:p>
    <w:p w:rsidR="00024731" w:rsidRPr="00171560" w:rsidRDefault="00024731" w:rsidP="00024731">
      <w:pPr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2. Решение Совета депутатов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171560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 района Алтайского края  № 4 от 20.06.2013года признать утратившим силу.</w:t>
      </w:r>
    </w:p>
    <w:p w:rsidR="00024731" w:rsidRPr="00171560" w:rsidRDefault="00024731" w:rsidP="00024731">
      <w:pPr>
        <w:suppressAutoHyphens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3. </w:t>
      </w:r>
      <w:r w:rsidRPr="00171560">
        <w:rPr>
          <w:rFonts w:ascii="Arial" w:hAnsi="Arial" w:cs="Arial"/>
          <w:color w:val="000000"/>
          <w:sz w:val="24"/>
          <w:szCs w:val="24"/>
        </w:rPr>
        <w:t xml:space="preserve">Контроль исполнения настоящего решения возложить на главу Администрации  </w:t>
      </w:r>
      <w:proofErr w:type="spellStart"/>
      <w:r w:rsidRPr="00171560">
        <w:rPr>
          <w:rFonts w:ascii="Arial" w:hAnsi="Arial" w:cs="Arial"/>
          <w:color w:val="000000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color w:val="000000"/>
          <w:sz w:val="24"/>
          <w:szCs w:val="24"/>
        </w:rPr>
        <w:t xml:space="preserve"> сельсовета.</w:t>
      </w:r>
    </w:p>
    <w:p w:rsidR="00024731" w:rsidRPr="00171560" w:rsidRDefault="00024731" w:rsidP="00024731">
      <w:pPr>
        <w:suppressAutoHyphens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71560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024731" w:rsidRPr="00171560" w:rsidRDefault="00024731" w:rsidP="00024731">
      <w:pPr>
        <w:suppressAutoHyphens/>
        <w:jc w:val="both"/>
        <w:rPr>
          <w:rFonts w:ascii="Arial" w:hAnsi="Arial" w:cs="Arial"/>
          <w:color w:val="000000"/>
          <w:sz w:val="24"/>
          <w:szCs w:val="24"/>
        </w:rPr>
      </w:pPr>
    </w:p>
    <w:p w:rsidR="00024731" w:rsidRPr="00171560" w:rsidRDefault="00024731" w:rsidP="00024731">
      <w:pPr>
        <w:suppressAutoHyphens/>
        <w:jc w:val="both"/>
        <w:rPr>
          <w:rFonts w:ascii="Arial" w:hAnsi="Arial" w:cs="Arial"/>
          <w:color w:val="000000"/>
          <w:sz w:val="24"/>
          <w:szCs w:val="24"/>
        </w:rPr>
      </w:pPr>
    </w:p>
    <w:p w:rsidR="00024731" w:rsidRPr="00171560" w:rsidRDefault="00024731" w:rsidP="00024731">
      <w:pPr>
        <w:suppressAutoHyphens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Глава сельсовета                                                              Е.В. Усова                                                                     </w:t>
      </w:r>
    </w:p>
    <w:p w:rsidR="00024731" w:rsidRPr="00171560" w:rsidRDefault="00024731" w:rsidP="00024731">
      <w:pPr>
        <w:suppressAutoHyphens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</w:t>
      </w:r>
    </w:p>
    <w:p w:rsidR="00024731" w:rsidRPr="00171560" w:rsidRDefault="00024731" w:rsidP="00024731">
      <w:pPr>
        <w:suppressAutoHyphens/>
        <w:ind w:left="4956"/>
        <w:jc w:val="center"/>
        <w:rPr>
          <w:rFonts w:ascii="Arial" w:hAnsi="Arial" w:cs="Arial"/>
          <w:sz w:val="24"/>
          <w:szCs w:val="24"/>
          <w:lang/>
        </w:rPr>
      </w:pPr>
    </w:p>
    <w:p w:rsidR="00024731" w:rsidRPr="00171560" w:rsidRDefault="00024731" w:rsidP="00024731">
      <w:pPr>
        <w:suppressAutoHyphens/>
        <w:ind w:left="4956"/>
        <w:jc w:val="right"/>
        <w:rPr>
          <w:rFonts w:ascii="Arial" w:hAnsi="Arial" w:cs="Arial"/>
          <w:sz w:val="24"/>
          <w:szCs w:val="24"/>
          <w:lang/>
        </w:rPr>
      </w:pPr>
    </w:p>
    <w:p w:rsidR="00024731" w:rsidRPr="00171560" w:rsidRDefault="00024731" w:rsidP="00024731">
      <w:pPr>
        <w:suppressAutoHyphens/>
        <w:ind w:left="4956"/>
        <w:jc w:val="right"/>
        <w:rPr>
          <w:rFonts w:ascii="Arial" w:hAnsi="Arial" w:cs="Arial"/>
          <w:sz w:val="24"/>
          <w:szCs w:val="24"/>
          <w:lang/>
        </w:rPr>
      </w:pPr>
      <w:r w:rsidRPr="00171560">
        <w:rPr>
          <w:rFonts w:ascii="Arial" w:hAnsi="Arial" w:cs="Arial"/>
          <w:sz w:val="24"/>
          <w:szCs w:val="24"/>
          <w:lang/>
        </w:rPr>
        <w:lastRenderedPageBreak/>
        <w:t>ПРИЛОЖЕНИЕ</w:t>
      </w:r>
    </w:p>
    <w:p w:rsidR="00024731" w:rsidRPr="00171560" w:rsidRDefault="00024731" w:rsidP="00024731">
      <w:pPr>
        <w:suppressAutoHyphens/>
        <w:jc w:val="center"/>
        <w:rPr>
          <w:rFonts w:ascii="Arial" w:hAnsi="Arial" w:cs="Arial"/>
          <w:b/>
          <w:sz w:val="24"/>
          <w:szCs w:val="24"/>
        </w:rPr>
      </w:pPr>
      <w:r w:rsidRPr="00171560">
        <w:rPr>
          <w:rFonts w:ascii="Arial" w:hAnsi="Arial" w:cs="Arial"/>
          <w:b/>
          <w:sz w:val="24"/>
          <w:szCs w:val="24"/>
        </w:rPr>
        <w:t>ПРАВИЛА</w:t>
      </w:r>
    </w:p>
    <w:p w:rsidR="00024731" w:rsidRPr="00171560" w:rsidRDefault="00024731" w:rsidP="00024731">
      <w:pPr>
        <w:suppressAutoHyphens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171560">
        <w:rPr>
          <w:rFonts w:ascii="Arial" w:eastAsia="Calibri" w:hAnsi="Arial" w:cs="Arial"/>
          <w:b/>
          <w:bCs/>
          <w:sz w:val="24"/>
          <w:szCs w:val="24"/>
        </w:rPr>
        <w:t>благоустройства территории</w:t>
      </w:r>
    </w:p>
    <w:p w:rsidR="00024731" w:rsidRPr="00171560" w:rsidRDefault="00024731" w:rsidP="00024731">
      <w:pPr>
        <w:suppressAutoHyphens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171560">
        <w:rPr>
          <w:rFonts w:ascii="Arial" w:eastAsia="Calibri" w:hAnsi="Arial" w:cs="Arial"/>
          <w:b/>
          <w:bCs/>
          <w:sz w:val="24"/>
          <w:szCs w:val="24"/>
        </w:rPr>
        <w:t xml:space="preserve">муниципального образования  </w:t>
      </w:r>
      <w:proofErr w:type="spellStart"/>
      <w:r w:rsidRPr="00171560">
        <w:rPr>
          <w:rFonts w:ascii="Arial" w:eastAsia="Calibri" w:hAnsi="Arial" w:cs="Arial"/>
          <w:b/>
          <w:bCs/>
          <w:sz w:val="24"/>
          <w:szCs w:val="24"/>
        </w:rPr>
        <w:t>Акимовский</w:t>
      </w:r>
      <w:proofErr w:type="spellEnd"/>
      <w:r w:rsidRPr="00171560">
        <w:rPr>
          <w:rFonts w:ascii="Arial" w:eastAsia="Calibri" w:hAnsi="Arial" w:cs="Arial"/>
          <w:b/>
          <w:bCs/>
          <w:sz w:val="24"/>
          <w:szCs w:val="24"/>
        </w:rPr>
        <w:t xml:space="preserve"> сельсовет </w:t>
      </w:r>
    </w:p>
    <w:p w:rsidR="00024731" w:rsidRPr="00171560" w:rsidRDefault="00024731" w:rsidP="00024731">
      <w:pPr>
        <w:suppressAutoHyphens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171560">
        <w:rPr>
          <w:rFonts w:ascii="Arial" w:eastAsia="Calibri" w:hAnsi="Arial" w:cs="Arial"/>
          <w:b/>
          <w:bCs/>
          <w:sz w:val="24"/>
          <w:szCs w:val="24"/>
        </w:rPr>
        <w:t>Краснощёковского</w:t>
      </w:r>
      <w:proofErr w:type="spellEnd"/>
      <w:r w:rsidRPr="00171560">
        <w:rPr>
          <w:rFonts w:ascii="Arial" w:eastAsia="Calibri" w:hAnsi="Arial" w:cs="Arial"/>
          <w:b/>
          <w:bCs/>
          <w:sz w:val="24"/>
          <w:szCs w:val="24"/>
        </w:rPr>
        <w:t xml:space="preserve"> района Алтайского края</w:t>
      </w:r>
    </w:p>
    <w:p w:rsidR="00024731" w:rsidRPr="00171560" w:rsidRDefault="00024731" w:rsidP="00024731">
      <w:pPr>
        <w:suppressAutoHyphens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1. ОБЩИЕ ПОЛОЖЕНИЯ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Правила благоустройства территории муниципального образования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Акимовский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171560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района Алтайского края (далее – Правила) разработаны на основании Жилищного кодекса Российской Федерации, Федерального закона от 24 июня 1998 года № 89-ФЗ «Об отходах производства и потребления», Федерального закона от 30 марта 1999 года № 52-ФЗ «О санитарно-эпидемиологическом благополучии населения», Федерального закона от 10 января 2002 года № 7-ФЗ «Об охране окружающей среды», Федерального закона от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6 октября 2003 года № 131-ФЗ «Об общих принципах организации местного самоуправления в Российской Федерации», Федерального закона 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Устава муниципального образования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171560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района Алтайского края. 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1.2. 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Правила устанавливают на основе законодательства Российской Федерации и иных нормативных правовых актов Российской Федерации, а также нормативных правовых актов субъектов Российской Федерации требования к благоустройству и элементам благоустройства территории муниципального образования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Акимовский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171560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района Алтайского края (далее –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Акимовский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сельсовет), перечень мероприятий по благоустройству территории муниципального образования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Акимовски</w:t>
      </w:r>
      <w:proofErr w:type="spellEnd"/>
      <w:r w:rsidRPr="00171560">
        <w:rPr>
          <w:rFonts w:ascii="Arial" w:hAnsi="Arial" w:cs="Arial"/>
          <w:sz w:val="24"/>
          <w:szCs w:val="24"/>
        </w:rPr>
        <w:tab/>
        <w:t xml:space="preserve"> сельсовет, порядок и периодичность их проведения.</w:t>
      </w:r>
      <w:proofErr w:type="gramEnd"/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Правила регулируют общественные </w:t>
      </w:r>
      <w:proofErr w:type="gramStart"/>
      <w:r w:rsidRPr="00171560">
        <w:rPr>
          <w:rFonts w:ascii="Arial" w:hAnsi="Arial" w:cs="Arial"/>
          <w:sz w:val="24"/>
          <w:szCs w:val="24"/>
        </w:rPr>
        <w:t>отношения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</w:t>
      </w:r>
      <w:proofErr w:type="gramStart"/>
      <w:r w:rsidRPr="00171560">
        <w:rPr>
          <w:rFonts w:ascii="Arial" w:hAnsi="Arial" w:cs="Arial"/>
          <w:sz w:val="24"/>
          <w:szCs w:val="24"/>
        </w:rPr>
        <w:t>охраны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муниципального образования, в </w:t>
      </w:r>
      <w:r w:rsidRPr="00171560">
        <w:rPr>
          <w:rFonts w:ascii="Arial" w:hAnsi="Arial" w:cs="Arial"/>
          <w:sz w:val="24"/>
          <w:szCs w:val="24"/>
        </w:rPr>
        <w:lastRenderedPageBreak/>
        <w:t xml:space="preserve">том числе установки указателей с наименованиями улиц и номерами домов, вывесок; 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</w:t>
      </w:r>
      <w:proofErr w:type="spellStart"/>
      <w:r w:rsidRPr="00171560">
        <w:rPr>
          <w:rFonts w:ascii="Arial" w:hAnsi="Arial" w:cs="Arial"/>
          <w:sz w:val="24"/>
          <w:szCs w:val="24"/>
        </w:rPr>
        <w:t>маломобильных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групп населения; уборки территории муниципального образования, в том числе в зимний период;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образования; осуществления </w:t>
      </w:r>
      <w:proofErr w:type="gramStart"/>
      <w:r w:rsidRPr="00171560">
        <w:rPr>
          <w:rFonts w:ascii="Arial" w:hAnsi="Arial" w:cs="Arial"/>
          <w:sz w:val="24"/>
          <w:szCs w:val="24"/>
        </w:rPr>
        <w:t>контроля за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соблюдением правил благоустройства территории муниципального образования.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1.3. </w:t>
      </w:r>
      <w:proofErr w:type="gramStart"/>
      <w:r w:rsidRPr="00171560">
        <w:rPr>
          <w:rFonts w:ascii="Arial" w:hAnsi="Arial" w:cs="Arial"/>
          <w:sz w:val="24"/>
          <w:szCs w:val="24"/>
        </w:rPr>
        <w:t>Организация работ по уборке и благоустройству, надлежащему санитарному содержанию, поддержанию чистоты и порядка на занимаемых земельных участках, обеспечению надлежащего технического состояния, а также приведению в соответствие с настоящими Правилами внешнего облика зданий, строений и сооружений, ограждений и иных объемно-пространственных материальных объектов, расположенных на территории поселения, обеспечивается собственниками и (или) уполномоченными ими лицами, являющимися владельцами и (или) пользователями таких земельных участков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и объектов.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1.4. В настоящих Правилах применяются следующие понятия: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    аварийно-опасные деревья – деревья, представляющие опасность для жизни и здоровья граждан, имущества и создающие аварийно-опасные ситуации;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благоустройство территории – 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бункер – емкость, предназначенная для складирования крупногабаритных отходов;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газон – участок земли с искусственно созданным травяным покровом;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дерево – многолетнее растение с четко выраженным стволом, несущими боковыми ветвями и верхушечным побегом;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естественная растительность – совокупность древесных, кустарниковых и травянистых растений естественного происхождения на определенной территории;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жидкие отходы – отходы (осадки) из выгребных ям и хозяйственно-бытовые стоки, инфильтрационные воды объектов размещения отходов, жидкие отходы термической обработки отходов и от топочных установок;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 xml:space="preserve">зеленые насаждения – древесно-кустарниковая и травянистая растительность естественного и искусственного происхождения, выполняющая </w:t>
      </w:r>
      <w:proofErr w:type="spellStart"/>
      <w:r w:rsidRPr="00171560">
        <w:rPr>
          <w:rFonts w:ascii="Arial" w:hAnsi="Arial" w:cs="Arial"/>
          <w:sz w:val="24"/>
          <w:szCs w:val="24"/>
        </w:rPr>
        <w:t>средообразующие</w:t>
      </w:r>
      <w:proofErr w:type="spellEnd"/>
      <w:r w:rsidRPr="00171560">
        <w:rPr>
          <w:rFonts w:ascii="Arial" w:hAnsi="Arial" w:cs="Arial"/>
          <w:sz w:val="24"/>
          <w:szCs w:val="24"/>
        </w:rPr>
        <w:t>, рекреационные, санитарно-гигиенические, экологические и эстетические функции;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инвентаризация зеленых насаждений – процесс регистрации информации о количестве зеленых насаждений на территории поселения, их состоянии для ведения муниципального хозяйства на всех уровнях управления, эксплуатации и финансирования, отнесения их к соответствующим категориям земель, охранному статусу и режиму содержания;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компенсационное озеленение – деятельность администрации </w:t>
      </w:r>
      <w:proofErr w:type="spellStart"/>
      <w:r w:rsidRPr="00171560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по созданию зеленых насаждений взамен уничтоженных и их сохранению до полной приживаемости на территории поселения;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контейнер – пластиковая либо металлическая емкость объемом от 40 до </w:t>
      </w:r>
      <w:smartTag w:uri="urn:schemas-microsoft-com:office:smarttags" w:element="metricconverter">
        <w:smartTagPr>
          <w:attr w:name="ProductID" w:val="1100 литров"/>
        </w:smartTagPr>
        <w:r w:rsidRPr="00171560">
          <w:rPr>
            <w:rFonts w:ascii="Arial" w:hAnsi="Arial" w:cs="Arial"/>
            <w:sz w:val="24"/>
            <w:szCs w:val="24"/>
          </w:rPr>
          <w:t>1100 литров</w:t>
        </w:r>
      </w:smartTag>
      <w:r w:rsidRPr="00171560">
        <w:rPr>
          <w:rFonts w:ascii="Arial" w:hAnsi="Arial" w:cs="Arial"/>
          <w:sz w:val="24"/>
          <w:szCs w:val="24"/>
        </w:rPr>
        <w:t xml:space="preserve"> с установленными цветовыми и письменными обозначениями, используемая для накопления твердых коммунальных отходов, за исключением крупногабаритных отходов;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контейнерная площадка – место размещения контейнеров для сбора (накопления) твердых коммунальных отходов и бункеров для сбора крупногабаритных отходов;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кустарник – многолетнее растение, ветвящееся у самой поверхности почвы и не имеющее во взрослом состоянии главного ствола;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мусор – мелкие неоднородные сухие или влажные отходы либо отходы, владелец которых не установлен;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171560">
        <w:rPr>
          <w:rFonts w:ascii="Arial" w:hAnsi="Arial" w:cs="Arial"/>
          <w:sz w:val="24"/>
          <w:szCs w:val="24"/>
        </w:rPr>
        <w:t>объект озеленения – озелененная территория, организованная на определенном земельном участке по принципам ландшафтной архитектуры, включающая в себя элементы благоустройства (парки, скверы, бульвары, улицы, проезды, кварталы и т.д.);</w:t>
      </w:r>
      <w:proofErr w:type="gramEnd"/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171560">
        <w:rPr>
          <w:rFonts w:ascii="Arial" w:hAnsi="Arial" w:cs="Arial"/>
          <w:sz w:val="24"/>
          <w:szCs w:val="24"/>
        </w:rPr>
        <w:t>объекты благоустройства – территории поселения, на которых осуществляется деятельность по благоустройству: площадки, дворы, кварталы, функционально-планировочные образования, а также территории поселения,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поселения;</w:t>
      </w:r>
      <w:proofErr w:type="gramEnd"/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озелененные территории – территории общего пользования, на которых расположены зеленые насаждения, включая зоны рекреации и зеленых насаждений, определяемые в соответствии с Правилами землепользования и застройки 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сельсовета;</w:t>
      </w:r>
    </w:p>
    <w:p w:rsidR="00024731" w:rsidRPr="00171560" w:rsidRDefault="00024731" w:rsidP="00024731">
      <w:pPr>
        <w:pStyle w:val="1"/>
        <w:ind w:firstLine="709"/>
        <w:rPr>
          <w:rFonts w:cs="Arial"/>
          <w:sz w:val="24"/>
          <w:szCs w:val="24"/>
        </w:rPr>
      </w:pPr>
      <w:r w:rsidRPr="00171560">
        <w:rPr>
          <w:rFonts w:cs="Arial"/>
          <w:sz w:val="24"/>
          <w:szCs w:val="24"/>
        </w:rPr>
        <w:lastRenderedPageBreak/>
        <w:t xml:space="preserve">отходы производства и потребления (далее - отходы) - вещества или предметы, которые образованы в процессе производства, выполнения работ, оказания услуг или в процессе потребления, которые удаляются, предназначены для удаления или подлежат удалению в соответствии с Федеральным законом от 24 июня </w:t>
      </w:r>
      <w:smartTag w:uri="urn:schemas-microsoft-com:office:smarttags" w:element="metricconverter">
        <w:smartTagPr>
          <w:attr w:name="ProductID" w:val="1998 г"/>
        </w:smartTagPr>
        <w:r w:rsidRPr="00171560">
          <w:rPr>
            <w:rFonts w:cs="Arial"/>
            <w:sz w:val="24"/>
            <w:szCs w:val="24"/>
          </w:rPr>
          <w:t>1998 г</w:t>
        </w:r>
      </w:smartTag>
      <w:r w:rsidRPr="00171560">
        <w:rPr>
          <w:rFonts w:cs="Arial"/>
          <w:sz w:val="24"/>
          <w:szCs w:val="24"/>
        </w:rPr>
        <w:t>. № 89-ФЗ</w:t>
      </w:r>
      <w:r w:rsidRPr="00171560">
        <w:rPr>
          <w:rFonts w:cs="Arial"/>
          <w:sz w:val="24"/>
          <w:szCs w:val="24"/>
        </w:rPr>
        <w:br/>
        <w:t>«Об отходах производства и потребления»;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охрана зеленых насаждений – система мер, направленных на защиту зеленых насаждений от негативного воздействия хозяйственной и иной деятельности, включающая, в том числе, борьбу с болезнями и вредителями растений;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повреждение зеленых насаждений – нарушение целостности зеленых насаждений в результате механического, термического, биологического или химического воздействия, ухудшения качества среды обитания, вызванного изъятием или загрязнением почвы в зоне зеленых насаждений, изменением состава атмосферного воздуха, но не влекущее прекращение их роста;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потребитель – собственник твердых коммунальных отходов или уполномоченное им лицо, заключившее или обязанное заключить с региональным оператором договор на оказание услуг по обращению с твердыми коммунальными отходами;</w:t>
      </w:r>
    </w:p>
    <w:p w:rsidR="00024731" w:rsidRPr="00171560" w:rsidRDefault="00024731" w:rsidP="00024731">
      <w:pPr>
        <w:ind w:firstLine="698"/>
        <w:jc w:val="both"/>
        <w:rPr>
          <w:rFonts w:ascii="Arial" w:hAnsi="Arial" w:cs="Arial"/>
          <w:sz w:val="24"/>
          <w:szCs w:val="24"/>
          <w:shd w:val="clear" w:color="auto" w:fill="D8EDE8"/>
        </w:rPr>
      </w:pPr>
      <w:r w:rsidRPr="00171560">
        <w:rPr>
          <w:rFonts w:ascii="Arial" w:hAnsi="Arial" w:cs="Arial"/>
          <w:sz w:val="24"/>
          <w:szCs w:val="24"/>
        </w:rPr>
        <w:t xml:space="preserve">прилегающая территория –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171560">
        <w:rPr>
          <w:rFonts w:ascii="Arial" w:hAnsi="Arial" w:cs="Arial"/>
          <w:sz w:val="24"/>
          <w:szCs w:val="24"/>
        </w:rPr>
        <w:t>границы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</w:t>
      </w:r>
      <w:r w:rsidRPr="00171560">
        <w:rPr>
          <w:rFonts w:ascii="Arial" w:hAnsi="Arial" w:cs="Arial"/>
          <w:sz w:val="24"/>
          <w:szCs w:val="24"/>
          <w:shd w:val="clear" w:color="auto" w:fill="D8EDE8"/>
        </w:rPr>
        <w:t>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санитарные рубки – рубки, проводимые с целью улучшения санитарного состояния зеленых насаждений (в том числе удаление аварийно-опасных, сухостойных и больных деревьев и кустарников), производимые по результатам обследования зеленых насаждений администрацией </w:t>
      </w:r>
      <w:proofErr w:type="spellStart"/>
      <w:r w:rsidRPr="00171560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171560">
        <w:rPr>
          <w:rFonts w:ascii="Arial" w:hAnsi="Arial" w:cs="Arial"/>
          <w:sz w:val="24"/>
          <w:szCs w:val="24"/>
        </w:rPr>
        <w:t>сбор отходов – прием отходов в целях их дальнейших обработки, утилизации, обезвреживания, размещения лицом, осуществляющим их обработку, утилизацию, обезвреживание, размещение;</w:t>
      </w:r>
      <w:proofErr w:type="gramEnd"/>
    </w:p>
    <w:p w:rsidR="00024731" w:rsidRPr="00171560" w:rsidRDefault="00024731" w:rsidP="0002473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bCs/>
          <w:sz w:val="24"/>
          <w:szCs w:val="24"/>
        </w:rPr>
        <w:t>хранение отходов</w:t>
      </w:r>
      <w:r w:rsidRPr="00171560">
        <w:rPr>
          <w:rFonts w:ascii="Arial" w:hAnsi="Arial" w:cs="Arial"/>
          <w:sz w:val="24"/>
          <w:szCs w:val="24"/>
        </w:rPr>
        <w:t xml:space="preserve"> - складирование отходов в специализированных объектах сроком более чем одиннадцать месяцев в целях утилизации, обезвреживания, захоронения;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собственник отходов – собственник сырья, материалов, полуфабрикатов, иных изделий или продуктов, а также товаров (продукции), в результате использования которых образовались отходы, или лицо, приобретшее эти отходы у собственника на основании договора купли-продажи, мены, дарения или иной сделки об отчуждении отходов;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содержание зеленых насаждений – деятельность по поддержанию функционального состояния (обработка почвы, полив, внесение удобрений, обрезка крон деревьев и кустарников и иные мероприятия) и восстановлению зеленых насаждений;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создание зеленых насаждений – деятельность по посадке деревьев и кустарников, посеву трав и цветов, в том числе выбору и подготовке территории, приобретению и выращиванию посадочного и посевного материала, а также сохранению посадочного и посевного материала до полной приживаемости;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сухостойные деревья и кустарники – деревья и кустарники, утратившие физиологическую устойчивость и подлежащие вырубке;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твердые коммунальные отходы 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травяной покров – газон, естественная травянистая растительность;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уборка территорий – вид деятельности, связанной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уничтожение зеленых насаждений – механическое, термическое, биологическое или химическое воздействие на зеленые насаждения, ухудшающие качество среды обитания, вызванное изъятием или загрязнением почвы в зоне зеленых насаждений, изменением состава атмосферного воздуха и приводящее к прекращению роста и гибели зеленых насаждений или их части;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цветник – участок геометрической или свободной формы с высаженными одно-, двух- или многолетними цветочными растениями, кустарниками, декоративными деревьями;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171560">
        <w:rPr>
          <w:rFonts w:ascii="Arial" w:hAnsi="Arial" w:cs="Arial"/>
          <w:sz w:val="24"/>
          <w:szCs w:val="24"/>
        </w:rPr>
        <w:t>элементы благоустройства  –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  <w:proofErr w:type="gramEnd"/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1.5. Правила обеспечивают требования охраны здоровья человека, исторической и природной среды, создают технические возможности беспрепятственного передвижения </w:t>
      </w:r>
      <w:proofErr w:type="spellStart"/>
      <w:r w:rsidRPr="00171560">
        <w:rPr>
          <w:rFonts w:ascii="Arial" w:hAnsi="Arial" w:cs="Arial"/>
          <w:sz w:val="24"/>
          <w:szCs w:val="24"/>
        </w:rPr>
        <w:t>маломобильных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групп населения по территории поселения.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1.6. 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Действие настоящих Правил распространяется на отношения в части охраны зеленых насаждений, расположенных на территории поселения, независимо от формы собственности, за исключением земельных участков, отнесенных к территориальным зонам сельскохозяйственного использования, зонам специального назначения, зонам военных объектов, а также земельных участков, предоставленных гражданам для индивидуального жилищного строительства, ведения личного подсобного хозяйства, и </w:t>
      </w:r>
      <w:r w:rsidRPr="00171560">
        <w:rPr>
          <w:rFonts w:ascii="Arial" w:hAnsi="Arial" w:cs="Arial"/>
          <w:sz w:val="24"/>
          <w:szCs w:val="24"/>
        </w:rPr>
        <w:lastRenderedPageBreak/>
        <w:t>участков, предоставленных садоводческим, огородническим или дачным некоммерческим объединениям граждан, земельных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участков, расположенных на особо охраняемых природных территориях и землях лесного фонда.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1.7. Положения настоящих Правил не распространяются на отношения в части охраны зеленых насаждений, расположенных на особо охраняемых природных территориях, за исключением случаев проведения работ по уходу за зелеными насаждениями (санитарная рубка, обрезка зеленых насаждений, заделка дупел и трещин).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1.8. В части, не урегулированной настоящими Правилами, подлежат применению Правила создания, охраны и содержания зеленых насаждений в городах Российской Федерации, утвержденные приказом Госстроя Российской Федерации от 15 декабря 1999 года № 153.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 ЭЛЕМЕНТЫ БЛАГОУСТРОЙСТВА ТЕРРИТОРИИ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2.1. Озеленение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2.1.1. Озеленение –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поселения.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2.1.2. Местоположение и границы озелененных территорий определяются Генеральным планом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и Правилами землепользования и застройки 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2.1.3. 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Физическим и юридическим лицам, в собственности или пользовании которых находятся земельные участки, работы по созданию зеленых насаждений, в том числе подготовке территории, почв и растительных грунтов, посадочных мест, выкопке посадочного материала, транспортировке, хранению, посадке деревьев и кустарников, устройству газонов, цветников </w:t>
      </w:r>
      <w:proofErr w:type="spellStart"/>
      <w:r w:rsidRPr="00171560">
        <w:rPr>
          <w:rFonts w:ascii="Arial" w:hAnsi="Arial" w:cs="Arial"/>
          <w:sz w:val="24"/>
          <w:szCs w:val="24"/>
        </w:rPr>
        <w:t>дорожно-тропиночной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сети, и содержанию зеленых насаждений, рекомендуется проводить в соответствии с Правилами создания, охраны и содержания зеленых насаждений в городах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Российской Федерации, </w:t>
      </w:r>
      <w:proofErr w:type="gramStart"/>
      <w:r w:rsidRPr="00171560">
        <w:rPr>
          <w:rFonts w:ascii="Arial" w:hAnsi="Arial" w:cs="Arial"/>
          <w:sz w:val="24"/>
          <w:szCs w:val="24"/>
        </w:rPr>
        <w:t>утвержденными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приказом Госстроя Российской Федерации от 15 декабря 1999 года № 153.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2.2. Создание и содержание зеленых насаждений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2.2.1. Строительство, реконструкция, капитальный ремонт объектов капитального строительства на территории поселения должны включать комплекс работ по созданию, </w:t>
      </w:r>
      <w:r w:rsidRPr="00171560">
        <w:rPr>
          <w:rFonts w:ascii="Arial" w:hAnsi="Arial" w:cs="Arial"/>
          <w:sz w:val="24"/>
          <w:szCs w:val="24"/>
        </w:rPr>
        <w:lastRenderedPageBreak/>
        <w:t>реконструкции, капитальному ремонту объектов озеленения, полную или частичную замену либо восстановление существующих зеленых насаждений с полным комплексом подготовительных работ.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2.2.2. Озеленение застраиваемых территорий выполняется в ближайший благоприятный агротехнический период, следующий за моментом ввода объекта в эксплуатацию.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2.2.3. Посадка деревьев и кустарников, посев трав и цветов производится: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при строительстве, реконструкции, капитальном ремонте объектов капитального строительства;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при проведении работ по озеленению территорий, не связанных со строительством, реконструкцией, капитальным ремонтом объектов капитального строительства.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2.2.4. В отношении зеленых насаждений, расположенных на озелененных территориях, выполняются следующие виды работ по их содержанию: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вырубка сухих, аварийных и потерявших декоративный вид деревьев и кустарников с корчевкой пней;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подготовка посадочных мест с заменой растительного грунта и внесением органических и минеральных удобрений, посадка деревьев и кустарников, устройство новых цветников;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устройство газонов с подсыпкой растительной земли и посевом газонных трав;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подсев газонов в отдельных местах и подсадка однолетних и многолетних цветочных растений в цветниках;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санитарная обрезка растений, удаление поросли, очистка стволов от дикорастущих лиан, стрижка и </w:t>
      </w:r>
      <w:proofErr w:type="spellStart"/>
      <w:r w:rsidRPr="00171560">
        <w:rPr>
          <w:rFonts w:ascii="Arial" w:hAnsi="Arial" w:cs="Arial"/>
          <w:sz w:val="24"/>
          <w:szCs w:val="24"/>
        </w:rPr>
        <w:t>кронирование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живой изгороди, лечение ран;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выкапывание, очистка, сортировка луковиц, клубнелуковиц, корневищ;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работы по уходу за зелеными насаждениями – обрезка, с обязательной обработкой срезов ранозаживляющими материалами, подкормка, полив, рыхление, прополка, защита растений, утепление корневой системы, связывание и развязывание кустов неморозостойких пород, укрытие и покрытие теплолюбивых растений;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171560">
        <w:rPr>
          <w:rFonts w:ascii="Arial" w:hAnsi="Arial" w:cs="Arial"/>
          <w:sz w:val="24"/>
          <w:szCs w:val="24"/>
        </w:rPr>
        <w:t>работы по уходу за газонами – прочесывание, рыхление, подкормка, полив, прополка, сбор мусора, опавших листьев, землевание, обрезка растительности у бортов газона, выкашивание травостоя, обработка ядохимикатами и гербицидами зеленых насаждений;</w:t>
      </w:r>
      <w:proofErr w:type="gramEnd"/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работы по уходу за цветочными вазами.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2.2.5. Информирование жителей о проведении работ по санитарной рубке, санитарной, омолаживающей или формовочной обрезке, вырубке (уничтожению) зеленых насаждений осуществляется путем установки информационного щита.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2.3. Охрана зеленых насаждений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2.3.1. На озелененных территориях запрещается: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лежать на газонах и в молодых лесных посадках;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самовольно вырубать деревья и кустарники;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ломать деревья, кустарники, сучья и ветви, срывать листья и цветы, сбивать и собирать плоды;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разбивать палатки и разводить костры;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засорять клумбы, цветники, газоны, дорожки и водоемы;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портить скульптуры, скамейки, ограды;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ездить на велосипедах, мотоциклах, лошадях, тракторах и автомашинах;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парковать автотранспортные средства на клумбах, цветниках, газонах;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пасти скот;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171560">
          <w:rPr>
            <w:rFonts w:ascii="Arial" w:hAnsi="Arial" w:cs="Arial"/>
            <w:sz w:val="24"/>
            <w:szCs w:val="24"/>
          </w:rPr>
          <w:t>1,5 м</w:t>
        </w:r>
      </w:smartTag>
      <w:r w:rsidRPr="00171560">
        <w:rPr>
          <w:rFonts w:ascii="Arial" w:hAnsi="Arial" w:cs="Arial"/>
          <w:sz w:val="24"/>
          <w:szCs w:val="24"/>
        </w:rPr>
        <w:t>. от ствола и засыпать шейки деревьев землей или строительным мусором;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добывать растительную землю, песок и производить другие раскопки;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выгуливать и отпускать с поводка собак в парках, лесопарках, скверах и иных территориях зеленых насаждений;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сжигать листву и мусор;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повреждать и уничтожать клумбы, цветники, газоны, ходить по ним.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2.3.2. Планирование хозяйственной и иной деятельности на территориях, занятых зелеными насаждениями, должно предусматривать проведение мероприятий по сохранению зеленых насаждений в соответствии с градостроительными, санитарными и экологическими нормами и правилами. Перед вырубкой (уничтожением) зеленых насаждений субъект хозяйственной и иной деятельности должен получить разрешение в администрации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2.4. Компенсационное озеленение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2.4.1. Компенсационное озеленение производится администрацией </w:t>
      </w:r>
      <w:proofErr w:type="spellStart"/>
      <w:r w:rsidRPr="00171560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2.4.2. В случае уничтожения зеленых насаждений компенсационное озеленение производится на том же участке земли, где они были уничтожены, причем количество единиц растений и занимаемая ими площадь не должны быть уменьшены, либо компенсационное озеленение производится на другом участке земли, но на территории поселения, где были уничтожены зеленые насаждения. В этом случае озеленение производится в двойном размере, как по количеству единиц растительности, так и по площади.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2.4.3. Компенсационное озеленение производится в ближайший сезон, подходящий для посадки (посева) зеленых насаждений, но не позднее одного года со дня уничтожения зеленых насаждений.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2.4.4. Видовой состав и возраст зеленых насаждений, высаживаемых на территории поселения в порядке компенсационного озеленения, устанавливаются Администрацией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</w:t>
      </w: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2.5. Ограждения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2.5.1. В целях благоустройства на территории поселения предусмотрено применение различных видов ограждений, которые различаются: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 назначению (декоративные, защитные, их сочетание);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 высоте (низкие – 0,3-</w:t>
      </w:r>
      <w:smartTag w:uri="urn:schemas-microsoft-com:office:smarttags" w:element="metricconverter">
        <w:smartTagPr>
          <w:attr w:name="ProductID" w:val="1,0 м"/>
        </w:smartTagPr>
        <w:r w:rsidRPr="00171560">
          <w:rPr>
            <w:rFonts w:ascii="Arial" w:hAnsi="Arial" w:cs="Arial"/>
            <w:sz w:val="24"/>
            <w:szCs w:val="24"/>
          </w:rPr>
          <w:t>1,0 м</w:t>
        </w:r>
      </w:smartTag>
      <w:r w:rsidRPr="00171560">
        <w:rPr>
          <w:rFonts w:ascii="Arial" w:hAnsi="Arial" w:cs="Arial"/>
          <w:sz w:val="24"/>
          <w:szCs w:val="24"/>
        </w:rPr>
        <w:t>., средние – 1,1-</w:t>
      </w:r>
      <w:smartTag w:uri="urn:schemas-microsoft-com:office:smarttags" w:element="metricconverter">
        <w:smartTagPr>
          <w:attr w:name="ProductID" w:val="1,7 м"/>
        </w:smartTagPr>
        <w:r w:rsidRPr="00171560">
          <w:rPr>
            <w:rFonts w:ascii="Arial" w:hAnsi="Arial" w:cs="Arial"/>
            <w:sz w:val="24"/>
            <w:szCs w:val="24"/>
          </w:rPr>
          <w:t>1,7 м</w:t>
        </w:r>
      </w:smartTag>
      <w:r w:rsidRPr="00171560">
        <w:rPr>
          <w:rFonts w:ascii="Arial" w:hAnsi="Arial" w:cs="Arial"/>
          <w:sz w:val="24"/>
          <w:szCs w:val="24"/>
        </w:rPr>
        <w:t>., высокие – 1,8-</w:t>
      </w:r>
      <w:smartTag w:uri="urn:schemas-microsoft-com:office:smarttags" w:element="metricconverter">
        <w:smartTagPr>
          <w:attr w:name="ProductID" w:val="3,0 м"/>
        </w:smartTagPr>
        <w:r w:rsidRPr="00171560">
          <w:rPr>
            <w:rFonts w:ascii="Arial" w:hAnsi="Arial" w:cs="Arial"/>
            <w:sz w:val="24"/>
            <w:szCs w:val="24"/>
          </w:rPr>
          <w:t>3,0 м</w:t>
        </w:r>
      </w:smartTag>
      <w:r w:rsidRPr="00171560">
        <w:rPr>
          <w:rFonts w:ascii="Arial" w:hAnsi="Arial" w:cs="Arial"/>
          <w:sz w:val="24"/>
          <w:szCs w:val="24"/>
        </w:rPr>
        <w:t>.);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 виду материала (</w:t>
      </w:r>
      <w:proofErr w:type="gramStart"/>
      <w:r w:rsidRPr="00171560">
        <w:rPr>
          <w:rFonts w:ascii="Arial" w:hAnsi="Arial" w:cs="Arial"/>
          <w:sz w:val="24"/>
          <w:szCs w:val="24"/>
        </w:rPr>
        <w:t>металлические</w:t>
      </w:r>
      <w:proofErr w:type="gramEnd"/>
      <w:r w:rsidRPr="00171560">
        <w:rPr>
          <w:rFonts w:ascii="Arial" w:hAnsi="Arial" w:cs="Arial"/>
          <w:sz w:val="24"/>
          <w:szCs w:val="24"/>
        </w:rPr>
        <w:t>, железобетонные и др.);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 степени проницаемости для взгляда (прозрачные, глухие);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 степени стационарности (постоянные, временные, передвижные).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2.5.2. На территориях общественного, жилого, рекреационного назначения запрещаются проектирование и устройство глухих и железобетонных ограждений. Допускается применение декоративных металлических ограждений.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2.5.3. Допускается размещение защитных металлических ограждений высотой не менее </w:t>
      </w:r>
      <w:smartTag w:uri="urn:schemas-microsoft-com:office:smarttags" w:element="metricconverter">
        <w:smartTagPr>
          <w:attr w:name="ProductID" w:val="0,5 м"/>
        </w:smartTagPr>
        <w:r w:rsidRPr="00171560">
          <w:rPr>
            <w:rFonts w:ascii="Arial" w:hAnsi="Arial" w:cs="Arial"/>
            <w:sz w:val="24"/>
            <w:szCs w:val="24"/>
          </w:rPr>
          <w:t>0,5 м</w:t>
        </w:r>
      </w:smartTag>
      <w:r w:rsidRPr="00171560">
        <w:rPr>
          <w:rFonts w:ascii="Arial" w:hAnsi="Arial" w:cs="Arial"/>
          <w:sz w:val="24"/>
          <w:szCs w:val="24"/>
        </w:rPr>
        <w:t xml:space="preserve">. в местах примыкания газонов к проездам, стоянкам автотранспорта, в местах возможного наезда автомобилей на газон и </w:t>
      </w:r>
      <w:proofErr w:type="spellStart"/>
      <w:r w:rsidRPr="00171560">
        <w:rPr>
          <w:rFonts w:ascii="Arial" w:hAnsi="Arial" w:cs="Arial"/>
          <w:sz w:val="24"/>
          <w:szCs w:val="24"/>
        </w:rPr>
        <w:t>вытаптывания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троп через газон. Металлическое ограждение должно размещаться на территории газона с отступом от границы примыкания порядка 0,2-</w:t>
      </w:r>
      <w:smartTag w:uri="urn:schemas-microsoft-com:office:smarttags" w:element="metricconverter">
        <w:smartTagPr>
          <w:attr w:name="ProductID" w:val="0,3 м"/>
        </w:smartTagPr>
        <w:r w:rsidRPr="00171560">
          <w:rPr>
            <w:rFonts w:ascii="Arial" w:hAnsi="Arial" w:cs="Arial"/>
            <w:sz w:val="24"/>
            <w:szCs w:val="24"/>
          </w:rPr>
          <w:t>0,3 м</w:t>
        </w:r>
      </w:smartTag>
      <w:r w:rsidRPr="00171560">
        <w:rPr>
          <w:rFonts w:ascii="Arial" w:hAnsi="Arial" w:cs="Arial"/>
          <w:sz w:val="24"/>
          <w:szCs w:val="24"/>
        </w:rPr>
        <w:t>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</w:t>
      </w: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2.6. Малые архитектурные формы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2.6.1. К малым архитектурным формам относятся: водные устройства, садово-парковая мебель, уличное коммунально-бытовое и техническое оборудование, садовая мебель и т.п.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2.6.2. К водным устройствам относятся фонтаны, декоративные водоемы, выполняющие эстетическую функцию, улучшающие микроклимат, воздушную и акустическую среду.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2.6.3. Фонтаны и декоративные водоемы сооружаются с использованием рельефа или на ровной поверхности в сочетании с газоном, плиточным покрытием, цветниками, древесно-кустарниковыми посадками. Дно фонтана или декоративного водоема должно быть гладким, удобным для очистки. Рекомендуется использование приемов цветового и светового оформления.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2.6.4. К садово-парковой мебели относятся различного вида скамейки отдыха, размещаемые на территории общественных пространств, рекреаций и дворов, скамей и столов, на площадках для настольных игр, летних кафе и других местах отдыха.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2.6.5. Установка скамеек производится на твердые виды покрытия или фундамент. В зонах отдыха, лесопарках, детских площадках допускается установка скамей на мягкие виды покрытия. При наличии фундамента не допускается выступление его части над поверхностью земли.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 xml:space="preserve">2.6.6. На территории особо охраняемых природных </w:t>
      </w:r>
      <w:proofErr w:type="gramStart"/>
      <w:r w:rsidRPr="00171560">
        <w:rPr>
          <w:rFonts w:ascii="Arial" w:hAnsi="Arial" w:cs="Arial"/>
          <w:sz w:val="24"/>
          <w:szCs w:val="24"/>
        </w:rPr>
        <w:t>территорий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возможно выполнять скамьи и столы из древесных пней-срубов, бревен и плах, не имеющих сколов и острых углов.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2.6.7. Уличное коммунально-бытовое оборудование – контейнеры и урны для сбора отходов и мусора. Основными требованиями при выборе того или иного вида коммунально-бытового оборудования являются: </w:t>
      </w:r>
      <w:proofErr w:type="spellStart"/>
      <w:r w:rsidRPr="00171560">
        <w:rPr>
          <w:rFonts w:ascii="Arial" w:hAnsi="Arial" w:cs="Arial"/>
          <w:sz w:val="24"/>
          <w:szCs w:val="24"/>
        </w:rPr>
        <w:t>экологичность</w:t>
      </w:r>
      <w:proofErr w:type="spellEnd"/>
      <w:r w:rsidRPr="00171560">
        <w:rPr>
          <w:rFonts w:ascii="Arial" w:hAnsi="Arial" w:cs="Arial"/>
          <w:sz w:val="24"/>
          <w:szCs w:val="24"/>
        </w:rPr>
        <w:t>, безопасность (отсутствие острых углов), удобство в пользовании, легкость очистки, привлекательный внешний вид.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2.6.8. 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Для сбора бытового мусора на улицах, площадях, объектах рекреации могут применяться малогабаритные (малые) контейнеры (менее </w:t>
      </w:r>
      <w:smartTag w:uri="urn:schemas-microsoft-com:office:smarttags" w:element="metricconverter">
        <w:smartTagPr>
          <w:attr w:name="ProductID" w:val="0,5 куб. м"/>
        </w:smartTagPr>
        <w:r w:rsidRPr="00171560">
          <w:rPr>
            <w:rFonts w:ascii="Arial" w:hAnsi="Arial" w:cs="Arial"/>
            <w:sz w:val="24"/>
            <w:szCs w:val="24"/>
          </w:rPr>
          <w:t>0,5 куб. м</w:t>
        </w:r>
      </w:smartTag>
      <w:r w:rsidRPr="00171560">
        <w:rPr>
          <w:rFonts w:ascii="Arial" w:hAnsi="Arial" w:cs="Arial"/>
          <w:sz w:val="24"/>
          <w:szCs w:val="24"/>
        </w:rPr>
        <w:t>.) и (или) урны.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Интервал при расстановке малых контейнеров и урн (без учета обязательной расстановки у вышеперечисленных объектов) может составлять: на основных пешеходных коммуникациях – не более </w:t>
      </w:r>
      <w:smartTag w:uri="urn:schemas-microsoft-com:office:smarttags" w:element="metricconverter">
        <w:smartTagPr>
          <w:attr w:name="ProductID" w:val="60 м"/>
        </w:smartTagPr>
        <w:r w:rsidRPr="00171560">
          <w:rPr>
            <w:rFonts w:ascii="Arial" w:hAnsi="Arial" w:cs="Arial"/>
            <w:sz w:val="24"/>
            <w:szCs w:val="24"/>
          </w:rPr>
          <w:t>60 м</w:t>
        </w:r>
      </w:smartTag>
      <w:r w:rsidRPr="00171560">
        <w:rPr>
          <w:rFonts w:ascii="Arial" w:hAnsi="Arial" w:cs="Arial"/>
          <w:sz w:val="24"/>
          <w:szCs w:val="24"/>
        </w:rPr>
        <w:t xml:space="preserve">., других территориях поселения – не более </w:t>
      </w:r>
      <w:smartTag w:uri="urn:schemas-microsoft-com:office:smarttags" w:element="metricconverter">
        <w:smartTagPr>
          <w:attr w:name="ProductID" w:val="100 м"/>
        </w:smartTagPr>
        <w:r w:rsidRPr="00171560">
          <w:rPr>
            <w:rFonts w:ascii="Arial" w:hAnsi="Arial" w:cs="Arial"/>
            <w:sz w:val="24"/>
            <w:szCs w:val="24"/>
          </w:rPr>
          <w:t>100 м</w:t>
        </w:r>
      </w:smartTag>
      <w:r w:rsidRPr="00171560">
        <w:rPr>
          <w:rFonts w:ascii="Arial" w:hAnsi="Arial" w:cs="Arial"/>
          <w:sz w:val="24"/>
          <w:szCs w:val="24"/>
        </w:rPr>
        <w:t>. На территории объектов рекреации расстановку малых контейнеров и урн следует предусматривать у скамей, некапитальных нестационарных сооружений и уличного технического оборудования, ориентированных на продажу продуктов питания.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Кроме того, урны следует устанавливать на остановках общественного транспорта. Во всех случаях следует предусматривать расстановку, не мешающую передвижению пешеходов, проезду инвалидных и детских колясок.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2.6.9. К уличному техническому оборудованию относятся укрытия таксофонов, почтовые ящики, автоматы по продаже воды и др., торговые палатки, элементы инженерного оборудования (подъемные площадки для инвалидных колясок, смотровые люки, решетки </w:t>
      </w:r>
      <w:proofErr w:type="spellStart"/>
      <w:r w:rsidRPr="00171560">
        <w:rPr>
          <w:rFonts w:ascii="Arial" w:hAnsi="Arial" w:cs="Arial"/>
          <w:sz w:val="24"/>
          <w:szCs w:val="24"/>
        </w:rPr>
        <w:t>дождеприемных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колодцев, вентиляционные шахты подземных коммуникаций, шкафы телефонной связи и т.п.).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2.6.10. Установка уличного технического оборудования должна обеспечивать удобный подход к оборудованию и соответствовать установленным строительным нормам и правилам.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2.6.11. Оформление элементов инженерного оборудования необходимо выполнять без нарушения уровня благоустройства формируемой среды, ухудшения условий передвижения и технических условий.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sub_10162"/>
      <w:r w:rsidRPr="00171560">
        <w:rPr>
          <w:rFonts w:ascii="Arial" w:hAnsi="Arial" w:cs="Arial"/>
          <w:color w:val="000000"/>
          <w:sz w:val="24"/>
          <w:szCs w:val="24"/>
        </w:rPr>
        <w:t>2.6.12. Мебель.</w:t>
      </w:r>
    </w:p>
    <w:bookmarkEnd w:id="0"/>
    <w:p w:rsidR="00024731" w:rsidRPr="00171560" w:rsidRDefault="00024731" w:rsidP="0002473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71560">
        <w:rPr>
          <w:rFonts w:ascii="Arial" w:hAnsi="Arial" w:cs="Arial"/>
          <w:color w:val="000000"/>
          <w:sz w:val="24"/>
          <w:szCs w:val="24"/>
        </w:rPr>
        <w:t>К мебели относятся: различные виды скамей отдыха, размещаемые на территории общественных пространств, рекреаций и дворов, скамей и столов, на площадках для настольных игр, летних кафе и других местах отдыха.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71560">
        <w:rPr>
          <w:rFonts w:ascii="Arial" w:hAnsi="Arial" w:cs="Arial"/>
          <w:color w:val="000000"/>
          <w:sz w:val="24"/>
          <w:szCs w:val="24"/>
        </w:rPr>
        <w:t>Установка скамей производится на твёрдые виды покрытия или фундамент. В зонах отдыха, лесопарках, детских площадках допускается установка скамей на мягкие виды покрытия. При наличии фундамента не допускается выступление его части над поверхностью земли.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71560">
        <w:rPr>
          <w:rFonts w:ascii="Arial" w:hAnsi="Arial" w:cs="Arial"/>
          <w:color w:val="000000"/>
          <w:sz w:val="24"/>
          <w:szCs w:val="24"/>
        </w:rPr>
        <w:lastRenderedPageBreak/>
        <w:t xml:space="preserve">На территории особо охраняемых природных </w:t>
      </w:r>
      <w:proofErr w:type="gramStart"/>
      <w:r w:rsidRPr="00171560">
        <w:rPr>
          <w:rFonts w:ascii="Arial" w:hAnsi="Arial" w:cs="Arial"/>
          <w:color w:val="000000"/>
          <w:sz w:val="24"/>
          <w:szCs w:val="24"/>
        </w:rPr>
        <w:t>территорий</w:t>
      </w:r>
      <w:proofErr w:type="gramEnd"/>
      <w:r w:rsidRPr="00171560">
        <w:rPr>
          <w:rFonts w:ascii="Arial" w:hAnsi="Arial" w:cs="Arial"/>
          <w:color w:val="000000"/>
          <w:sz w:val="24"/>
          <w:szCs w:val="24"/>
        </w:rPr>
        <w:t xml:space="preserve"> возможно выполнять скамьи и столы из древесных пней-срубов, брёвен и плах, не имеющих сколов и острых углов.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2.7. Игровое и спортивное оборудование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2.7.1. Игровое и спортивное оборудование на территории поселения представлено игровыми, физкультурно-оздоровительными устройствами, сооружениями и (или) их комплексами.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2.7.2. Игровое оборудование должно соответствовать требованиям санитарно-гигиенических норм, охраны жизни и здоровья ребенка, быть удобным в технической эксплуатации, эстетически привлекательным.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2.8. Освещение территории поселения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2.8.1. На территории поселения осветительные установки должны обеспечивать: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количественные и качественные показатели, предусмотренные действующими нормами искусственного освещения селитебных территорий и наружного архитектурного освещения;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надежность работы установок согласно Правилам устройства электроустановок (ПУЭ), безопасность населения, обслуживающего персонала и, в необходимых случаях, защищенность от вандализма;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экономичность и </w:t>
      </w:r>
      <w:proofErr w:type="spellStart"/>
      <w:r w:rsidRPr="00171560">
        <w:rPr>
          <w:rFonts w:ascii="Arial" w:hAnsi="Arial" w:cs="Arial"/>
          <w:sz w:val="24"/>
          <w:szCs w:val="24"/>
        </w:rPr>
        <w:t>энергоэффективность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применяемых установок, рациональное распределение и использование электроэнергии;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эстетика элементов осветительных установок, их дизайн, качество материалов и изделий с учетом восприятия в дневное и ночное время;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удобство обслуживания и управления при разных режимах работы установок.</w:t>
      </w:r>
      <w:bookmarkStart w:id="1" w:name="sub_10184"/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2.8.2. На территории поселения предусмотрены следующие режимы работы осветительных установок: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вечерний будничный режим, когда функционируют все стационарные установки, за исключением систем праздничного освещения;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праздничный режим, когда функционируют все осветительные установки и системы праздничного освещения в часы суток и дни недели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2" w:name="sub_10185"/>
      <w:bookmarkEnd w:id="1"/>
      <w:r w:rsidRPr="00171560">
        <w:rPr>
          <w:rFonts w:ascii="Arial" w:hAnsi="Arial" w:cs="Arial"/>
          <w:sz w:val="24"/>
          <w:szCs w:val="24"/>
        </w:rPr>
        <w:lastRenderedPageBreak/>
        <w:t>2.8.3. Обязанность по освещению территорий жилых домов, территорий промышленных и коммунальных организаций возлагается на их собственников или уполномоченных собственником лиц.</w:t>
      </w:r>
      <w:bookmarkEnd w:id="2"/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2.9. Рекламные конструкции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2.9.1. Размещение рекламных конструкций на территории поселения должно производиться в соответствии с ГОСТ </w:t>
      </w:r>
      <w:proofErr w:type="gramStart"/>
      <w:r w:rsidRPr="00171560">
        <w:rPr>
          <w:rFonts w:ascii="Arial" w:hAnsi="Arial" w:cs="Arial"/>
          <w:sz w:val="24"/>
          <w:szCs w:val="24"/>
        </w:rPr>
        <w:t>Р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52044-2003 «Наружная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размещения», утвержденным постановлением Госстандарта Российской Федерации от 22 апреля 2003 года № 124-ст.</w:t>
      </w:r>
    </w:p>
    <w:p w:rsidR="00024731" w:rsidRPr="00171560" w:rsidRDefault="00024731" w:rsidP="0002473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2.9.2. На территории поселения установка и эксплуатация рекламных конструкций без разрешения запрещена.</w:t>
      </w:r>
      <w:bookmarkStart w:id="3" w:name="Par0"/>
      <w:bookmarkEnd w:id="3"/>
      <w:r w:rsidRPr="00171560">
        <w:rPr>
          <w:rFonts w:ascii="Arial" w:hAnsi="Arial" w:cs="Arial"/>
          <w:sz w:val="24"/>
          <w:szCs w:val="24"/>
        </w:rPr>
        <w:t xml:space="preserve"> Установка и эксплуатация рекламной конструкции допускаются при наличии разрешения на установку и эксплуатацию рекламной конструкции, выдаваемого администрацией муниципального образования </w:t>
      </w:r>
      <w:proofErr w:type="spellStart"/>
      <w:r w:rsidRPr="00171560">
        <w:rPr>
          <w:rFonts w:ascii="Arial" w:hAnsi="Arial" w:cs="Arial"/>
          <w:sz w:val="24"/>
          <w:szCs w:val="24"/>
        </w:rPr>
        <w:t>Краснощековский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район, в соответствии с действующим законодательством.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2.9.3. Расклейка газет, афиш, плакатов, различного рода объявлений и реклам разрешается только на специально установленных стендах.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suppressAutoHyphens/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2.10. Пешеходные  коммуникации</w:t>
      </w:r>
    </w:p>
    <w:p w:rsidR="00024731" w:rsidRPr="00171560" w:rsidRDefault="00024731" w:rsidP="00024731">
      <w:pPr>
        <w:suppressAutoHyphens/>
        <w:jc w:val="center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suppressAutoHyphens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      2.10.1. К пешеходным коммуникациям относятся: тротуары, аллеи, дорожки, тропинки.  </w:t>
      </w:r>
    </w:p>
    <w:p w:rsidR="00024731" w:rsidRPr="00171560" w:rsidRDefault="00024731" w:rsidP="00024731">
      <w:pPr>
        <w:suppressAutoHyphens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      2.10.2. При проектировании пешеходных коммуникаций на территории населенного пункта рекомендуется обеспечивать: минимальное количество пересечений с транспортными коммуникациями, непрерывность системы пешеходных коммуникаций, возможность безопасного. Беспрепятственного и удобного передвижения людей, включая инвалидов и </w:t>
      </w:r>
      <w:proofErr w:type="spellStart"/>
      <w:r w:rsidRPr="00171560">
        <w:rPr>
          <w:rFonts w:ascii="Arial" w:hAnsi="Arial" w:cs="Arial"/>
          <w:sz w:val="24"/>
          <w:szCs w:val="24"/>
        </w:rPr>
        <w:t>маломобильных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групп населения.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2.11. Транспортные проезды</w:t>
      </w: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       2.11.1. Транспортные проезды – элементы системы транспортных коммуникаций, обеспечивающих транспортную связь между участками внутри территорий жилых, производственных и общественных зон, а также связь с улично-дорожной сетью населенного пункта, а также проезд спецтранспорта.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 xml:space="preserve">           2.11.2. Проектирование транспортных проездов следует вести с учетом </w:t>
      </w:r>
      <w:proofErr w:type="spellStart"/>
      <w:r w:rsidRPr="00171560">
        <w:rPr>
          <w:rFonts w:ascii="Arial" w:hAnsi="Arial" w:cs="Arial"/>
          <w:sz w:val="24"/>
          <w:szCs w:val="24"/>
        </w:rPr>
        <w:t>СНиП</w:t>
      </w:r>
      <w:proofErr w:type="spellEnd"/>
      <w:r w:rsidRPr="00171560">
        <w:rPr>
          <w:rFonts w:ascii="Arial" w:hAnsi="Arial" w:cs="Arial"/>
          <w:sz w:val="24"/>
          <w:szCs w:val="24"/>
        </w:rPr>
        <w:t>. 2.14.3. При проектировании проездов следует обеспечивать сохранение или улучшение ландшафта и экологического состоянию прилегающих территорий.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3. ТРЕБОВАНИЯ К СОДЕРЖАНИЮ И ВНЕШНЕМУ ВИДУ</w:t>
      </w: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ЗДАНИЙ И СООРУЖЕНИЙ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color w:val="000000"/>
          <w:sz w:val="24"/>
          <w:szCs w:val="24"/>
          <w:lang w:eastAsia="ar-SA"/>
        </w:rPr>
        <w:t xml:space="preserve">3.1. </w:t>
      </w:r>
      <w:proofErr w:type="gramStart"/>
      <w:r w:rsidRPr="00171560">
        <w:rPr>
          <w:rFonts w:ascii="Arial" w:hAnsi="Arial" w:cs="Arial"/>
          <w:sz w:val="24"/>
          <w:szCs w:val="24"/>
        </w:rPr>
        <w:t>На зданиях и сооружениях на территории поселения за счет собственников данных объектов должны быть размещены: указатель наименования улицы (площади, проспекта, проезда, переулка), указатель номера дома (строения), международный символ доступности объекта для инвалидов, указатель пожарного гидранта, указатели камер магистрали и колодцев водопроводной сети, указатель канализации, указатель сооружений подземного газопровода, а также другие указатели расположения объектов коммунального хозяйства.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Различные сигнальные устройства допускается размещать на фасадах здания при условии сохранения отделки фасада.</w:t>
      </w:r>
    </w:p>
    <w:p w:rsidR="00024731" w:rsidRPr="00171560" w:rsidRDefault="00024731" w:rsidP="00024731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3.4. При организации стока воды со скатных крыш через водосточные трубы рекомендуется:</w:t>
      </w:r>
    </w:p>
    <w:p w:rsidR="00024731" w:rsidRPr="00171560" w:rsidRDefault="00024731" w:rsidP="00024731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не нарушать поверхность фасадов при размещении труб на стенах здания, обеспечивать герметичность стыковых соединений и требуемую пропускную способность, исходя из расчетных объемов стока воды;</w:t>
      </w:r>
    </w:p>
    <w:p w:rsidR="00024731" w:rsidRPr="00171560" w:rsidRDefault="00024731" w:rsidP="00024731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не допускать высоты свободного падения воды из выходного отверстия трубы более </w:t>
      </w:r>
      <w:smartTag w:uri="urn:schemas-microsoft-com:office:smarttags" w:element="metricconverter">
        <w:smartTagPr>
          <w:attr w:name="ProductID" w:val="200 мм"/>
        </w:smartTagPr>
        <w:r w:rsidRPr="00171560">
          <w:rPr>
            <w:rFonts w:ascii="Arial" w:hAnsi="Arial" w:cs="Arial"/>
            <w:sz w:val="24"/>
            <w:szCs w:val="24"/>
          </w:rPr>
          <w:t>200 мм</w:t>
        </w:r>
      </w:smartTag>
      <w:r w:rsidRPr="00171560">
        <w:rPr>
          <w:rFonts w:ascii="Arial" w:hAnsi="Arial" w:cs="Arial"/>
          <w:sz w:val="24"/>
          <w:szCs w:val="24"/>
        </w:rPr>
        <w:t>;</w:t>
      </w:r>
    </w:p>
    <w:p w:rsidR="00024731" w:rsidRPr="00171560" w:rsidRDefault="00024731" w:rsidP="00024731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предусматривать устройство дренажа в местах стока воды из трубы на газон или иные мягкие виды покрытия.</w:t>
      </w:r>
    </w:p>
    <w:p w:rsidR="00024731" w:rsidRPr="00171560" w:rsidRDefault="00024731" w:rsidP="00024731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3.5. Входные группы зданий жилого и общественного назначения должны быть оборудованы осветительным оборудованием, навесом (козырьком), элементами сопряжения поверхностей (ступени и т.п.), устройствами и приспособлениями для перемещения инвалидов и </w:t>
      </w:r>
      <w:proofErr w:type="spellStart"/>
      <w:r w:rsidRPr="00171560">
        <w:rPr>
          <w:rFonts w:ascii="Arial" w:hAnsi="Arial" w:cs="Arial"/>
          <w:sz w:val="24"/>
          <w:szCs w:val="24"/>
        </w:rPr>
        <w:t>маломобильных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групп населения (пандусы, перила и пр.).</w:t>
      </w:r>
    </w:p>
    <w:p w:rsidR="00024731" w:rsidRPr="00171560" w:rsidRDefault="00024731" w:rsidP="00024731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3.6. При входных группах должны быть предусмотрены площадки с твердыми видами покрытия, скамьями и возможными приемами озеленения.  </w:t>
      </w:r>
    </w:p>
    <w:p w:rsidR="00024731" w:rsidRPr="00171560" w:rsidRDefault="00024731" w:rsidP="00024731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3.7. В случае размещения входных групп в зоне тротуаров улично-дорожной сети с минимальной нормативной шириной тротуара элементы входной группы (ступени, пандусы, крыльцо, озеленение) необходимо выносить на прилегающий тротуар не более чем на </w:t>
      </w:r>
      <w:smartTag w:uri="urn:schemas-microsoft-com:office:smarttags" w:element="metricconverter">
        <w:smartTagPr>
          <w:attr w:name="ProductID" w:val="0,5 м"/>
        </w:smartTagPr>
        <w:r w:rsidRPr="00171560">
          <w:rPr>
            <w:rFonts w:ascii="Arial" w:hAnsi="Arial" w:cs="Arial"/>
            <w:sz w:val="24"/>
            <w:szCs w:val="24"/>
          </w:rPr>
          <w:t>0,5 м</w:t>
        </w:r>
      </w:smartTag>
      <w:r w:rsidRPr="00171560">
        <w:rPr>
          <w:rFonts w:ascii="Arial" w:hAnsi="Arial" w:cs="Arial"/>
          <w:sz w:val="24"/>
          <w:szCs w:val="24"/>
        </w:rPr>
        <w:t>.</w:t>
      </w:r>
    </w:p>
    <w:p w:rsidR="00024731" w:rsidRPr="00171560" w:rsidRDefault="00024731" w:rsidP="00024731">
      <w:pPr>
        <w:suppressAutoHyphens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      Пешеходные  коммуникации:</w:t>
      </w:r>
    </w:p>
    <w:p w:rsidR="00024731" w:rsidRPr="00171560" w:rsidRDefault="00024731" w:rsidP="00024731">
      <w:pPr>
        <w:suppressAutoHyphens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        3.8. К пешеходным коммуникациям относятся: тротуары, аллеи, дорожки, тропинки.  При проектировании пешеходных коммуникаций на территории населенного </w:t>
      </w:r>
      <w:r w:rsidRPr="00171560">
        <w:rPr>
          <w:rFonts w:ascii="Arial" w:hAnsi="Arial" w:cs="Arial"/>
          <w:sz w:val="24"/>
          <w:szCs w:val="24"/>
        </w:rPr>
        <w:lastRenderedPageBreak/>
        <w:t xml:space="preserve">пункта рекомендуется обеспечивать: минимальное количество пересечений с транспортными коммуникациями, непрерывность системы пешеходных коммуникаций, возможность безопасного. Беспрепятственного и удобного передвижения людей, включая инвалидов и </w:t>
      </w:r>
      <w:proofErr w:type="spellStart"/>
      <w:r w:rsidRPr="00171560">
        <w:rPr>
          <w:rFonts w:ascii="Arial" w:hAnsi="Arial" w:cs="Arial"/>
          <w:sz w:val="24"/>
          <w:szCs w:val="24"/>
        </w:rPr>
        <w:t>маломобильных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групп населения.</w:t>
      </w: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 ОРГАНИЗАЦИЯ УБОРКИ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4.1. Организацию уборки территорий общего пользования, в том числе земельных участков, занятых площадями, улицами, проездами, автомобильными дорогами общего пользования местного значения, скверами, другими объектами, осуществляют администрация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сельсовета, муниципальные предприятия муниципального образования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Акимовский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4.2. Физическим и юридическим лицам независимо от их организационно-правовых форм рекомендуем осуществлять своевременную и качественную очистку и уборку принадлежащих им на праве собственности или ином вещном, обязательственном праве земельных участков в установленных границах.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4.3. Уборка и очистка кюветов, труб, дренажных сооружений, предназначенных для отвода грунтовых и поверхностных вод с улиц и дорог, очистка коллекторов ливневой канализации и </w:t>
      </w:r>
      <w:proofErr w:type="spellStart"/>
      <w:r w:rsidRPr="00171560">
        <w:rPr>
          <w:rFonts w:ascii="Arial" w:hAnsi="Arial" w:cs="Arial"/>
          <w:sz w:val="24"/>
          <w:szCs w:val="24"/>
        </w:rPr>
        <w:t>дождеприемных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колодцев, а также очистка территории водозаборных колонок, устройство стока воды от колонок в радиусе </w:t>
      </w:r>
      <w:smartTag w:uri="urn:schemas-microsoft-com:office:smarttags" w:element="metricconverter">
        <w:smartTagPr>
          <w:attr w:name="ProductID" w:val="1,5 м"/>
        </w:smartTagPr>
        <w:r w:rsidRPr="00171560">
          <w:rPr>
            <w:rFonts w:ascii="Arial" w:hAnsi="Arial" w:cs="Arial"/>
            <w:sz w:val="24"/>
            <w:szCs w:val="24"/>
          </w:rPr>
          <w:t>1,5 м</w:t>
        </w:r>
      </w:smartTag>
      <w:r w:rsidRPr="00171560">
        <w:rPr>
          <w:rFonts w:ascii="Arial" w:hAnsi="Arial" w:cs="Arial"/>
          <w:sz w:val="24"/>
          <w:szCs w:val="24"/>
        </w:rPr>
        <w:t>. производятся организациями, осуществляющими их эксплуатацию.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4.4. Текущее содержание и ремонт остановочных пунктов осуществляют организации, в ведении которых данные объекты находятся.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4.5. На территории поселения запрещается накапливать и размещать отходы производства и потребления в несанкционированных местах.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4.6. Лица, разместившие отходы производства и потребления в несанкционированных местах, обязаны за свой счет производить уборку и очистку данной территории, а при необходимости, – рекультивацию земельного участка.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4.7. В случае невозможности установления лиц, разместивших отходы производства и потребления на несанкционированных свалках, удаление отходов производства и потребления и рекультивацию территорий свалок производится за счет лиц, обязанных обеспечивать уборку данной территории в соответствии с пунктами 4.1 и 4.2 раздела 4 настоящих Правил.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4.8. Уборка территории поселения в весенне-летний период может предусматривать мойку, поливку, очистку территорий от мусора, грязи, упавшей листвы.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4.9. Механизированная уборка покрытий проезжей части улиц, дорог, тротуаров, площадей проводится в </w:t>
      </w:r>
      <w:bookmarkStart w:id="4" w:name="sub_10373"/>
      <w:r w:rsidRPr="00171560">
        <w:rPr>
          <w:rFonts w:ascii="Arial" w:hAnsi="Arial" w:cs="Arial"/>
          <w:color w:val="000000"/>
          <w:sz w:val="24"/>
          <w:szCs w:val="24"/>
        </w:rPr>
        <w:t>порядке и</w:t>
      </w:r>
      <w:r w:rsidRPr="00171560">
        <w:rPr>
          <w:rFonts w:ascii="Arial" w:hAnsi="Arial" w:cs="Arial"/>
          <w:sz w:val="24"/>
          <w:szCs w:val="24"/>
        </w:rPr>
        <w:t xml:space="preserve"> в </w:t>
      </w:r>
      <w:r w:rsidRPr="00171560">
        <w:rPr>
          <w:rFonts w:ascii="Arial" w:hAnsi="Arial" w:cs="Arial"/>
          <w:color w:val="000000"/>
          <w:sz w:val="24"/>
          <w:szCs w:val="24"/>
        </w:rPr>
        <w:t>сроки</w:t>
      </w:r>
      <w:r w:rsidRPr="00171560">
        <w:rPr>
          <w:rFonts w:ascii="Arial" w:hAnsi="Arial" w:cs="Arial"/>
          <w:sz w:val="24"/>
          <w:szCs w:val="24"/>
        </w:rPr>
        <w:t xml:space="preserve">, </w:t>
      </w:r>
      <w:r w:rsidRPr="00171560">
        <w:rPr>
          <w:rFonts w:ascii="Arial" w:hAnsi="Arial" w:cs="Arial"/>
          <w:color w:val="000000"/>
          <w:sz w:val="24"/>
          <w:szCs w:val="24"/>
        </w:rPr>
        <w:t xml:space="preserve">установленные постановлением администрации </w:t>
      </w:r>
      <w:proofErr w:type="spellStart"/>
      <w:r w:rsidRPr="00171560">
        <w:rPr>
          <w:rFonts w:ascii="Arial" w:hAnsi="Arial" w:cs="Arial"/>
          <w:color w:val="000000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color w:val="000000"/>
          <w:sz w:val="24"/>
          <w:szCs w:val="24"/>
        </w:rPr>
        <w:t xml:space="preserve"> сельсовета.</w:t>
      </w:r>
    </w:p>
    <w:bookmarkEnd w:id="4"/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 xml:space="preserve">4.10. Покос сорной и карантинной растительности производится при ее высоте более </w:t>
      </w:r>
      <w:smartTag w:uri="urn:schemas-microsoft-com:office:smarttags" w:element="metricconverter">
        <w:smartTagPr>
          <w:attr w:name="ProductID" w:val="20 см"/>
        </w:smartTagPr>
        <w:r w:rsidRPr="00171560">
          <w:rPr>
            <w:rFonts w:ascii="Arial" w:hAnsi="Arial" w:cs="Arial"/>
            <w:sz w:val="24"/>
            <w:szCs w:val="24"/>
          </w:rPr>
          <w:t>20 см</w:t>
        </w:r>
      </w:smartTag>
      <w:r w:rsidRPr="00171560">
        <w:rPr>
          <w:rFonts w:ascii="Arial" w:hAnsi="Arial" w:cs="Arial"/>
          <w:sz w:val="24"/>
          <w:szCs w:val="24"/>
        </w:rPr>
        <w:t>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4.11. Уборка территории поселения в осенне-зимний период может предусматривать очистку от мусора, грязи, упавшей листвы, снега и льда.  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4.12. Уборка, вывоз снега и льда производятся в первую очередь с улиц и дорог, по которым проходят маршруты транспорта общего пользования. Во избежание образования снежно-ледового наката работы должны вестись непрерывно до окончания снегопада.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color w:val="000000"/>
          <w:sz w:val="24"/>
          <w:szCs w:val="24"/>
          <w:lang w:eastAsia="ar-SA"/>
        </w:rPr>
      </w:pPr>
      <w:r w:rsidRPr="00171560">
        <w:rPr>
          <w:rFonts w:ascii="Arial" w:hAnsi="Arial" w:cs="Arial"/>
          <w:sz w:val="24"/>
          <w:szCs w:val="24"/>
        </w:rPr>
        <w:t>4.13. Очистка крыш от снега и удаление ледяных наростов на карнизах, крышах и водосточных трубах производится по мере необходимости силами и средствами собственников зданий, строений, сооружений</w:t>
      </w:r>
      <w:r w:rsidRPr="00171560">
        <w:rPr>
          <w:rFonts w:ascii="Arial" w:hAnsi="Arial" w:cs="Arial"/>
          <w:color w:val="000000"/>
          <w:sz w:val="24"/>
          <w:szCs w:val="24"/>
          <w:lang w:eastAsia="ar-SA"/>
        </w:rPr>
        <w:t>, управляющими компаниями</w:t>
      </w:r>
      <w:r w:rsidRPr="00171560">
        <w:rPr>
          <w:rFonts w:ascii="Arial" w:hAnsi="Arial" w:cs="Arial"/>
          <w:sz w:val="24"/>
          <w:szCs w:val="24"/>
        </w:rPr>
        <w:t>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4.14. Укладка выпавшего снега в валы и кучи разрешается в зависимости от ширины проезжей части улиц и характера движения на них на расстоянии </w:t>
      </w:r>
      <w:smartTag w:uri="urn:schemas-microsoft-com:office:smarttags" w:element="metricconverter">
        <w:smartTagPr>
          <w:attr w:name="ProductID" w:val="0,5 м"/>
        </w:smartTagPr>
        <w:r w:rsidRPr="00171560">
          <w:rPr>
            <w:rFonts w:ascii="Arial" w:hAnsi="Arial" w:cs="Arial"/>
            <w:sz w:val="24"/>
            <w:szCs w:val="24"/>
          </w:rPr>
          <w:t>0,5 м</w:t>
        </w:r>
      </w:smartTag>
      <w:r w:rsidRPr="00171560">
        <w:rPr>
          <w:rFonts w:ascii="Arial" w:hAnsi="Arial" w:cs="Arial"/>
          <w:sz w:val="24"/>
          <w:szCs w:val="24"/>
        </w:rPr>
        <w:t>. от проезжей части. Категорически запрещается сбрасывание снега на проезжую часть улиц.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4.15. При производстве зимних уборочных работ запрещаются перемещение, переброска и складирование скола льда, загрязненного снега на трассы тепловых сетей, газоны, смотровые колодцы, к стенам зданий.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4.16. В целях обеспечения чистоты и порядка на территории поселения запрещается: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сорить на улицах, площадях, парках, пляжах  и в других местах общего пользования, выставлять тару с мусором и отходами на улицах;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сбрасывать в реки, водоемы, балки, овраги отходы любого типа;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оставлять на улицах собранный бытовой и крупногабаритный мусор, грязь, строительные отходы;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создавать стихийные свалки;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складировать на улицах, проездах  строительные материалы, дрова, уголь;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сжигать промышленные и коммунальные отходы, производственный и бытовой мусор, листву, обрезки деревьев, порубочные остатки деревьев на территории поселения;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вывозить твердые коммунальные отходы и грунт в места, не предназначенные для этих целей;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сметать мусор на проезжую часть улиц;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мыть автотранспорт у открытых водоемов, на улицах, у водозаборных колонок;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повреждать или изменять фасады (внешний облик) зданий, строений и сооружений, ограждений и (или) наносить на них надписи и рисунки, размещать на них рекламные, информационные и агитационные материалы;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производить расклейку афиш, объявлений, агитационных печатных материалов и производить надписи, рисунки на столбах, деревьях, опорах наружного освещения и распределительных щитах, других объектах, не предназначенных для этих целей;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размещать постоянно или временно механические транспортные средства на детских площадках, а также в местах, препятствующих вывозу бытовых отходов;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размещать разукомплектованные транспортные средства в местах общего пользования;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устанавливать препятствия для проезда транспорта на территории общего пользования;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совершать иные действия, влекущие нарушение действующих санитарных правил и норм.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4.17. Порядок осуществления сбора (в том числе раздельного сбора), транспортирования, обработки, утилизации, обезвреживания, захоронения твердых коммунальных отходов, организация контейнерных площадок регламентируется постановлением Правительства Российской Федерации от 12 ноября 2016 года № 1156 «Об обращении с твердыми коммунальными отходами и внесении изменения в постановление Правительства Российской Федерации от 25 августа 2008 года № 641».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4.18. На территории поселения запрещается захламление территорий общего пользования, в том числе собственниками смежных земельных участков, осуществление действий, приводящих к нарушению прав граждан в области санитарно-эпидемиологического благополучия населения и обеспечения охраны окружающей среды.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4.19. Сбор жидких отходов от предприятий, организаций, учреждений и индивидуальных жилых домов осуществляется в соответствии с санитарными правилами и нормами </w:t>
      </w:r>
      <w:proofErr w:type="spellStart"/>
      <w:r w:rsidRPr="00171560">
        <w:rPr>
          <w:rFonts w:ascii="Arial" w:hAnsi="Arial" w:cs="Arial"/>
          <w:sz w:val="24"/>
          <w:szCs w:val="24"/>
        </w:rPr>
        <w:t>СанПиН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42-128-4690-88 «Санитарные правила содержания территории населенных мест», утвержденными Главным государственным санитарным врачом СССР от 5 августа 1988 года № 4690-88.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4.20. В случае отсутствия канализационной сети отвод бытовых стоков допускается в водонепроницаемый выгреб.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4.21. Вывоз жидких отходов производится специализированными организациями, осуществляющими свою деятельность в соответствии с законодательством Российской Федерации, на договорной основе.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4.22. Чрезвычайно опасные ртутьсодержащие отходы I класса опасности подлежат обязательной сдаче для </w:t>
      </w:r>
      <w:proofErr w:type="spellStart"/>
      <w:r w:rsidRPr="00171560">
        <w:rPr>
          <w:rFonts w:ascii="Arial" w:hAnsi="Arial" w:cs="Arial"/>
          <w:sz w:val="24"/>
          <w:szCs w:val="24"/>
        </w:rPr>
        <w:t>демеркуризации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в организацию, имеющую лицензию на соответствующий вид деятельности.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4.23. Сбор трупов павших животных, отходов боен и других биологических отходов должен производиться в соответствии с Ветеринарно-санитарными правилами сбора, утилизации и уничтожения биологических отходов, утвержденными Главным государственным ветеринарным инспектором Российской Федерации от 4 декабря 1995 года № 13-7-2/469.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4.24. Сбор отходов лечебно-профилактических учреждений с классами опасности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 А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, Б, В, Г, Д должен осуществляться в соответствии с санитарными правилами и нормами </w:t>
      </w:r>
      <w:proofErr w:type="spellStart"/>
      <w:r w:rsidRPr="00171560">
        <w:rPr>
          <w:rFonts w:ascii="Arial" w:hAnsi="Arial" w:cs="Arial"/>
          <w:sz w:val="24"/>
          <w:szCs w:val="24"/>
        </w:rPr>
        <w:t>СанПиН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2.1.7.2790-10 «Санитарно-эпидемиологические требования к обращению с медицинскими отходами», утвержденными постановлением Главного государственного санитарного врача Российской Федерации от 9 декабря 2010 года № 163.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4.25. Эксплуатация и содержание в надлежащем санитарно-техническом состоянии водоразборных колонок, в том числе их очистка от мусора, льда и снега, а также обеспечение безопасных подходов к ним является обязанностью организаций, в чьей собственности находятся колонки.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4.26. Содержание и уборку садов, скверов, парков, зеленых насаждений, находящихся в собственности (либо переданных в пользование) организаций, собственников помещений, либо на прилегающих территориях, рекомендуется производить силами и средствами этих организаций, собственников помещений самостоятельно или по договорам.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4.27. Очистку и уборку водосточных канав, лотков, труб, дренажей, предназначенных для отвода поверхностных и грунтовых вод из дворов, необходимо производить лицам, указанным в пунктах 4.1 и 4.2 раздела 4 настоящих Правил.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4.28. Уборка и очистка территорий, отведенных для размещения и эксплуатации линий электропередач, газовых, водопроводных и тепловых сетей, является обязанностью организаций, эксплуатирующих указанные сети и линии электропередач.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4.29. Администрация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может на добровольной основе привлекать граждан для выполнения работ по уборке, благоустройству и озеленению территории поселения.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5. СОДЕРЖАНИЕ ДОМАШНИХ ЖИВОТНЫХ</w:t>
      </w:r>
    </w:p>
    <w:p w:rsidR="00024731" w:rsidRPr="00171560" w:rsidRDefault="00024731" w:rsidP="00024731">
      <w:pPr>
        <w:pStyle w:val="1"/>
        <w:ind w:firstLine="709"/>
        <w:rPr>
          <w:rFonts w:cs="Arial"/>
          <w:sz w:val="24"/>
          <w:szCs w:val="24"/>
        </w:rPr>
      </w:pPr>
    </w:p>
    <w:p w:rsidR="00024731" w:rsidRPr="00171560" w:rsidRDefault="00024731" w:rsidP="00024731">
      <w:pPr>
        <w:pStyle w:val="1"/>
        <w:ind w:firstLine="709"/>
        <w:rPr>
          <w:rFonts w:cs="Arial"/>
          <w:sz w:val="24"/>
          <w:szCs w:val="24"/>
        </w:rPr>
      </w:pPr>
      <w:r w:rsidRPr="00171560">
        <w:rPr>
          <w:rFonts w:cs="Arial"/>
          <w:sz w:val="24"/>
          <w:szCs w:val="24"/>
        </w:rPr>
        <w:t>5.1. Содержание домашних животных на территории поселения осуществляется в соответствии с Законом Алтайского  края от 6 декабря 2017 № 96-ЗС "О содержании и защите домашних животных на территории Алтайского края".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6. СОДЕРЖАНИЕ ОБЪЕКТОВ БЛАГОУСТРОЙСТВА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 xml:space="preserve">6.1. 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Содержание территорий общего пользования поселения, объектов благоустройства, находящихся в муниципальной собственности муниципального образования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Акимовский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сельсовет, в том числе </w:t>
      </w:r>
      <w:r w:rsidRPr="00171560">
        <w:rPr>
          <w:rStyle w:val="22"/>
          <w:rFonts w:ascii="Arial" w:hAnsi="Arial" w:cs="Arial"/>
          <w:sz w:val="24"/>
          <w:szCs w:val="24"/>
        </w:rPr>
        <w:t>автомобильных дорог общего пользования местного значения</w:t>
      </w:r>
      <w:r w:rsidRPr="00171560">
        <w:rPr>
          <w:rFonts w:ascii="Arial" w:hAnsi="Arial" w:cs="Arial"/>
          <w:sz w:val="24"/>
          <w:szCs w:val="24"/>
        </w:rPr>
        <w:t xml:space="preserve"> и площадей, проездов и других мест общего пользования, водоотводных канав осуществляют администрация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сельсовета, муниципальные предприятия муниципального образования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Акимовский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сельсовет, в пределах средств, предусмотренных на эти цели в местном бюджете, и в порядке, определенном законодательством Российской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Федерации. В остальных случаях содержание объектов благоустройства осуществляют владельцы земельных участков, на которых данные объекты размещены.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6.2. Физическим лицам, в том числе индивидуальным предпринимателям, юридическим лицам всех организационно-правовых форм рекомендуем: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обеспечить надлежащее содержание принадлежащих им на праве собственности или ином вещном, обязательственном праве зданий, строений, сооружений, земельных участков в установленных границах;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обеспечивать очистку и уборку (в том числе от афиш, рекламных, агитационных и информационных материалов, включая объявления, плакаты, надписи и иные материалы информационного характера) и приведение в надлежащий вид зданий, сооружений, а также заборов и ограждений земельных участков, принадлежащих им на праве собственности или ином вещном или обязательственном праве.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6.3. На площадях, рынках, в парках, скверах, зонах отдыха, учреждениях образования, здравоохранения и других местах массового посещения населения, на улицах, у каждого подъезда жилых домов, на входе в административные, служебные здания, объекты торговли, на остановках пассажирского транспорта должны быть установлены урны. Установка урн осуществляется юридическими и физическими лицами на закрепленных за ними прилегающих территориях, администрацией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на территориях общего пользования, за границами прилегающих территорий.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6.4. Очистка урн, расположенных на территории общего пользования, производится по мере их заполнения организацией, осуществляющей уборку и содержание соответствующей территории, а на прилегающей территории – соответствующими юридическими и физическими лицами.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6.5. Урны, расположенные на остановках пассажирского транспорта, очищаются организациями, осуществляющими уборку и содержание остановок, а урны, установленные у торговых объектов, – организациями, осуществляющими торговую деятельность.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6.6. Покраска урн осуществляется организацией, осуществляющей уборку и содержание соответствующей территории, один раз в год, а также по мере необходимости или по предписанию администрации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6.7. Организацию работы по благоустройству и содержанию территорий осуществляют: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на земельных участках, находящихся в собственности, постоянном (бессрочном) и безвозмездном пользовании, аренде физических и юридических лиц либо индивидуальных предпринимателей, – соответствующие физические и юридические лица либо индивидуальные предприниматели;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на участках домовладений индивидуальной застройки, принадлежащих физическим лицам на правах собственности, – собственники или пользователи домовладений;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на территориях, где ведется строительство или производятся планировочные, подготовительные работы, – организации, ведущие строительство, производящие работы;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на земельных участках, где расположены временные нестационарные объекты, – собственники и арендаторы данных объектов;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на территориях, прилегающих к объектам потребительской сферы, – собственники или арендаторы данных объектов;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на участках теплотрасс, воздушных линий электропередачи, газопроводов и других инженерных коммуникаций – собственники, а в случае их отсутствия – владельцы и пользователи;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6.8. На домах, зданиях собственниками и администрацией </w:t>
      </w:r>
      <w:proofErr w:type="spellStart"/>
      <w:r w:rsidRPr="00171560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организуется установка указателей с названиями улиц и номерами домов.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6.9. Запрещается: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самовольно подключаться к инженерным сетям и сооружениям;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самовольно снимать, менять люки и решетки колодцев;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устанавливать временные сооружения (киоски, гаражи, палатки, тенты и другие подобные сооружения), создающие препятствия для свободного передвижения по тротуарам, дворовым, придомовым территориям, а также с нарушением порядка предоставления земельных участков, установленного действующим законодательством;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производить ремонтно-строительные работы, связанные с разрытием дорожного покрытия, разрушением объектов благоустройства территории, без согласования с администрацией </w:t>
      </w:r>
      <w:proofErr w:type="spellStart"/>
      <w:r w:rsidRPr="00171560">
        <w:rPr>
          <w:rFonts w:ascii="Arial" w:hAnsi="Arial" w:cs="Arial"/>
          <w:sz w:val="24"/>
          <w:szCs w:val="24"/>
        </w:rPr>
        <w:t>Усть-Беловского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перевозить мусор, сыпучие и другие грузы в транспортных средствах, не оборудованных для этих целей;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повреждать и самовольно демонтировать лавочки, скамейки, декоративные ограждения;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использование для стоянки и размещения неэксплуатируемых транспортных сре</w:t>
      </w:r>
      <w:proofErr w:type="gramStart"/>
      <w:r w:rsidRPr="00171560">
        <w:rPr>
          <w:rFonts w:ascii="Arial" w:hAnsi="Arial" w:cs="Arial"/>
          <w:sz w:val="24"/>
          <w:szCs w:val="24"/>
        </w:rPr>
        <w:t>дств пр</w:t>
      </w:r>
      <w:proofErr w:type="gramEnd"/>
      <w:r w:rsidRPr="00171560">
        <w:rPr>
          <w:rFonts w:ascii="Arial" w:hAnsi="Arial" w:cs="Arial"/>
          <w:sz w:val="24"/>
          <w:szCs w:val="24"/>
        </w:rPr>
        <w:t>оезжей части улиц, проездов, тротуаров и других территорий;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самовольно занимать территорию общего пользования;</w:t>
      </w:r>
    </w:p>
    <w:p w:rsidR="00024731" w:rsidRPr="00171560" w:rsidRDefault="00024731" w:rsidP="0002473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bookmarkStart w:id="5" w:name="sub_106819"/>
      <w:r w:rsidRPr="00171560">
        <w:rPr>
          <w:rFonts w:ascii="Arial" w:hAnsi="Arial" w:cs="Arial"/>
          <w:sz w:val="24"/>
          <w:szCs w:val="24"/>
        </w:rPr>
        <w:t>устанавливать заборы, шлагбаумы, заграждения и другие элементы, ограждающие территории, в том числе предназначенные для организации парковки автотранспортных средств, на территориях общего пользования;</w:t>
      </w:r>
    </w:p>
    <w:p w:rsidR="00024731" w:rsidRPr="00171560" w:rsidRDefault="00024731" w:rsidP="0002473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bookmarkStart w:id="6" w:name="sub_6820"/>
      <w:bookmarkEnd w:id="5"/>
      <w:r w:rsidRPr="00171560">
        <w:rPr>
          <w:rFonts w:ascii="Arial" w:hAnsi="Arial" w:cs="Arial"/>
          <w:sz w:val="24"/>
          <w:szCs w:val="24"/>
        </w:rPr>
        <w:t>препятствовать в доступе (самовольно устанавливать запирающие устройства) к детским и спортивным площадкам общего доступа</w:t>
      </w:r>
      <w:bookmarkEnd w:id="6"/>
      <w:r w:rsidRPr="00171560">
        <w:rPr>
          <w:rFonts w:ascii="Arial" w:hAnsi="Arial" w:cs="Arial"/>
          <w:sz w:val="24"/>
          <w:szCs w:val="24"/>
        </w:rPr>
        <w:t>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6.10. При строительстве, реконструкции объектов капитального строительства, находящихся на территории поселения, застройщики обязаны: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обеспечить повседневную уборку дорог, примыкающих к строительной площадке, включая въезды и выезды по </w:t>
      </w:r>
      <w:smartTag w:uri="urn:schemas-microsoft-com:office:smarttags" w:element="metricconverter">
        <w:smartTagPr>
          <w:attr w:name="ProductID" w:val="300 м"/>
        </w:smartTagPr>
        <w:r w:rsidRPr="00171560">
          <w:rPr>
            <w:rFonts w:ascii="Arial" w:hAnsi="Arial" w:cs="Arial"/>
            <w:sz w:val="24"/>
            <w:szCs w:val="24"/>
          </w:rPr>
          <w:t>300 м</w:t>
        </w:r>
      </w:smartTag>
      <w:r w:rsidRPr="00171560">
        <w:rPr>
          <w:rFonts w:ascii="Arial" w:hAnsi="Arial" w:cs="Arial"/>
          <w:sz w:val="24"/>
          <w:szCs w:val="24"/>
        </w:rPr>
        <w:t>. в каждую сторону;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содержать в чистоте территорию строительной площадки, а также прилегающую к ней территорию и подъезды, не допускать выноса грунта или грязи колесами механических транспортных средств со строительной площадки;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не допускать закапывания в грунт или сжигания мусора и отходов.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6.11. Физическим или юридическим лицам при содержании малых архитектурных форм рекомендуем производить их ремонт и окраску.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6.12. Эксплуатация зданий и сооружений, их ремонт должны производиться в соответствии с установленными правилами и нормами технической эксплуатации.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6.13. Порядок содержания, ремонта и изменения ремонтируемых, реконструируемых фасадов зданий, кровли, сооружений (в том числе некапитального типа) устанавливается действующим законодательством Российской Федерации и настоящими Правилами.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6.14. Запрещается загромождение и засорение придомовых территорий металлическим ломом, строительным и бытовым мусором, неэксплуатируемыми транспортными средствами, домашней утварью и другими материалами.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7. СОХРАННОСТЬ ДОРОГ, ТРОТУАРОВ, ПЛОЩАДЕЙ И ДРУГИХ ЭЛЕМЕНТОВ БЛАГОУСТРОЙСТВА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7.1. При производстве работ, в том числе строительных, ремонтных, связанных с разрытием на землях общего пользования территории поселения, все разрушения и повреждения грунта, дорожного покрытия, озеленения и других элементов </w:t>
      </w:r>
      <w:r w:rsidRPr="00171560">
        <w:rPr>
          <w:rFonts w:ascii="Arial" w:hAnsi="Arial" w:cs="Arial"/>
          <w:sz w:val="24"/>
          <w:szCs w:val="24"/>
        </w:rPr>
        <w:lastRenderedPageBreak/>
        <w:t>благоустройства должны быть восстановлены силами и средствами организаций, производящих эти работы.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7.2. При обнаружении до начала производства работ по реконструкции, капитальному ремонту и ремонту дорожной одежды разрушения колодцев эксплуатирующая организация восстанавливает их, а регулировка крышек колодцев с рабочей частью горловины или их замена осуществляются организацией, выполняющей реконструкцию, капитальный ремонт и ремонт дорожной одежды.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7.3. Физические и юридические лица (далее – застройщики), производящие работы, в частности, по строительству, прокладке, реконструкции и ремонту подземных инженерных коммуникаций, строительству дорог, проведению благоустройства и озеленения территорий, связанные с разрытием на землях общего пользования территории поселения, в том числе влекущие разрытие дорожного покрытия, разрушение объектов благоустройства, обязаны: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устанавливать вокруг строительных площадок соответствующие типовые ограждения, габаритное освещение;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обеспечивать проезды для спецмашин и личного транспорта, проходы для пешеходов, водоотводы;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своевременно вывозить грунт и мусор в специально отведенные места, не допускать выезда со строительных площадок на улицы загрязненных машин и механизмов (выезды со строительных площадок должны иметь твердое покрытие, исключающее вынос грязи на проезжую часть);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восстановить после окончания работ по ликвидации аварий в установленный срок все проходы, проезды, тротуары, газоны и другие элементы благоустройства, разрушенные при производстве работ по ликвидации аварий.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7.4. При строительстве, ремонте и реконструкции дорог, площадей, скверов застройщики обязаны: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171560">
        <w:rPr>
          <w:rFonts w:ascii="Arial" w:hAnsi="Arial" w:cs="Arial"/>
          <w:sz w:val="24"/>
          <w:szCs w:val="24"/>
        </w:rPr>
        <w:t>предусматривать освещение прилегающих территорий по согласованию с организациями, осуществляющими эксплуатацию муниципальных сетей наружного освещения (кабельная и воздушная сеть, электрические опоры, светильники, иллюминация, шкафы управления);</w:t>
      </w:r>
      <w:proofErr w:type="gramEnd"/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работы по переносу электрических опор, изменению габаритов воздушных линий или защиту их от механических повреждений, а также восстановление демонтируемого освещения выполнять по согласованию с организацией, эксплуатирующей сети наружного освещения.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7.5. Проведение работ, связанных с разрытием на землях общего пользования территории поселения, влекущим, в том числе разрушение дорожного покрытия, разрушение объектов благоустройства, временное ограничение движения транспортных средств в местах проведения таких работ, осуществляется по согласованию с администрацией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7.6. При строительстве, реконструкции объектов капитального строительства, находящихся на территории поселения, застройщики обязаны: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установить ограждение объекта строительства;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обеспечить содержание строительной площадки и подъезды к ней в удовлетворительном состоянии;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не допускать закапывание в грунт или сжигание мусора и отходов.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7.7. Прокладка или переустройство инженерных коммуникаций в границах полосы отвода автомобильных дорог местного значения на территории поселения осуществляется владельцами таких инженерных коммуникаций или за их счет на основании разрешения на строительство, </w:t>
      </w:r>
      <w:r w:rsidRPr="00171560">
        <w:rPr>
          <w:rFonts w:ascii="Arial" w:hAnsi="Arial" w:cs="Arial"/>
          <w:color w:val="000000"/>
          <w:sz w:val="24"/>
          <w:szCs w:val="24"/>
        </w:rPr>
        <w:t>выдаваемого в установленном порядке,</w:t>
      </w:r>
      <w:r w:rsidRPr="00171560">
        <w:rPr>
          <w:rFonts w:ascii="Arial" w:hAnsi="Arial" w:cs="Arial"/>
          <w:sz w:val="24"/>
          <w:szCs w:val="24"/>
        </w:rPr>
        <w:t xml:space="preserve"> в случае, если для прокладки или переустройства таких инженерных коммуникаций требуется выдача разрешения на строительство.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7.8. Согласие на прокладку или переустройство инженерных коммуникаций в границах придорожных полос автомобильной дороги местного значения должно содержать технические требования и условия, подлежащие обязательному исполнению владельцами таких инженерных коммуникаций при их прокладке или переустройстве.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7.9. В случае если прокладка или переустройство инженерных коммуникаций в границах полосы отвода и (или) придорожных полос автомобильной дороги местного значения влечет за собой реконструкцию или капитальный ремонт автомобильной дороги, ее участков, такие реконструкция, капитальный ремонт осуществляются владельцами инженерных коммуникаций или за их счет.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</w:t>
      </w: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8. ПРОВЕДЕНИЕ РАБОТ ПРИ СТРОИТЕЛЬСТВЕ, РЕМОНТЕ, РЕКОНСТРУКЦИИ КОММУНИКАЦИЙ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8.1. Работы, связанные с разрытием грунта или вскрытием дорожных покрытий (прокладка, реконструкция или ремонт подземных коммуникаций, забивка свай и шпунта, планировка грунта, буровые работы), производятся только при наличии разрешении на проведение земляных работ.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8.2.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ликвидируются в полном объеме организациями, получившими разрешение на производство работ.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8.3. До начала производства работ по разрытию необходимо: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установить дорожные знаки в соответствии с согласованной схемой.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>8.4. До начала земляных работ строительной организации необходимо вызвать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особые условия производства работ.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8.5. Особые условия подлежат неукоснительному соблюдению строительной организацией, производящей земляные работы.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8.6.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проведения ремонтно-восстановительных работ, обязаны устранять организации, получившие разрешение на производство работ, в течение 5 суток.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9. ОБЕСПЕЧЕНИЕ БЕСПРЕПЯТСТВЕННОГО ДОСТУПА МАЛОМОБИЛЬНЫХ ГРАЖДАН К ОБЪЕКТАМ СОЦИАЛЬНОЙ, ТРАНСПОРТНОЙ И ИНЖЕНЕРНОЙ ИНФРАСТРУКТУР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9.1. </w:t>
      </w:r>
      <w:proofErr w:type="gramStart"/>
      <w:r w:rsidRPr="00171560">
        <w:rPr>
          <w:rFonts w:ascii="Arial" w:hAnsi="Arial" w:cs="Arial"/>
          <w:sz w:val="24"/>
          <w:szCs w:val="24"/>
        </w:rPr>
        <w:t xml:space="preserve">Обеспечение беспрепятственного доступа </w:t>
      </w:r>
      <w:proofErr w:type="spellStart"/>
      <w:r w:rsidRPr="00171560">
        <w:rPr>
          <w:rFonts w:ascii="Arial" w:hAnsi="Arial" w:cs="Arial"/>
          <w:sz w:val="24"/>
          <w:szCs w:val="24"/>
        </w:rPr>
        <w:t>маломобильных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граждан к объектам социальной, транспортной и инженерной инфраструктур осуществляется в соответствии с Федеральным законом от 24 ноября 1995 года № 181-ФЗ «О социальной защите инвалидов в Российской Федерации», требованиями норм градостроительного проектирования.</w:t>
      </w:r>
      <w:proofErr w:type="gramEnd"/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10. ПРАЗДНИЧНОЕ ОФОРМЛЕНИЕ ТЕРРИТОРИИ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10.1. Праздничное оформление территории муниципального образования  выполняется по решению администрации муниципального образования на период проведения государственных и сельских праздников, мероприятий, связанных со знаменательными событиями.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Оформление зданий, сооружений  осуществляется их владельцами в рамках концепции праздничного оформления территории муниципального образования.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10.2. Работы, связанные с проведением сельских торжественных и праздничных мероприятий, осуществляют организации самостоятельно за счет собственных средств, а также по договорам с администрацией муниципального образования в пределах средств, предусмотренных на эти цели в бюджете муниципального образования.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 xml:space="preserve">10.3. </w:t>
      </w:r>
      <w:proofErr w:type="gramStart"/>
      <w:r w:rsidRPr="00171560">
        <w:rPr>
          <w:rFonts w:ascii="Arial" w:hAnsi="Arial" w:cs="Arial"/>
          <w:color w:val="000000"/>
        </w:rPr>
        <w:t>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  <w:proofErr w:type="gramEnd"/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 xml:space="preserve">10.4. Концепцию праздничного оформления определяется программой мероприятий и схемой размещения объектов и элементов праздничного оформления, </w:t>
      </w:r>
      <w:proofErr w:type="gramStart"/>
      <w:r w:rsidRPr="00171560">
        <w:rPr>
          <w:rFonts w:ascii="Arial" w:hAnsi="Arial" w:cs="Arial"/>
          <w:color w:val="000000"/>
        </w:rPr>
        <w:t>утверждаемыми</w:t>
      </w:r>
      <w:proofErr w:type="gramEnd"/>
      <w:r w:rsidRPr="00171560">
        <w:rPr>
          <w:rFonts w:ascii="Arial" w:hAnsi="Arial" w:cs="Arial"/>
          <w:color w:val="000000"/>
        </w:rPr>
        <w:t xml:space="preserve"> администрацией муниципального образования.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10.5. При изготовлении и установке элементов праздничного оформления нельзя снимать, повреждать и ухудшать видимость технических средств регулирования дорожного движения.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11. УЧАСТИЯ ГРАЖДАН И ОРГАНИЗАЦИЙ В РЕАЛИЗАЦИИ МЕРОПРИЯТИЙ ПО БЛАГОУСТРОЙСТВУ ТЕРРИТОРИИ МУНИЦИПАЛЬНОГО ОБРАЗОВАНИЯ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</w:rPr>
      </w:pP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11.1. Вовлечение в принятие решений и реализацию проектов, реальный учет мнения всех участников деятельности по благоустройству, повышает согласованность и доверие между органами местного самоуправления и жителями муниципального образования, формирует положительный эмоциональный фон, ведет к повышению субъективного восприятия качества жизни.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 xml:space="preserve"> 11.2. Принципы организации общественного участия.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а) открытое обсуждение проектов благоустройства территории;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б) все решения, касающиеся благоустройства принимаются открыто и гласно, с учетом мнения жителей;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в) повышения уровня доступности информации и информирования населения: официальный сайт администрации; объявления на информационных щитах; индивидуальные приглашения участников лично, по телефону; распространение анкет; информирование местных жителей через школы, детские сады – конкурс рисунков;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г) по итогам встреч формируются отчеты и выкладываются в публичный доступ.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 xml:space="preserve">11.3. Реализация комплексных проектов по благоустройству  осуществляется  с учетом лиц, осуществляющих предпринимательскую деятельность, в том числе с привлечением их к участию. 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Участие лиц, осуществляющих предпринимательскую деятельность, в реализации комплексных проектов благоустройства заключается: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а) в создании и предоставлении разного рода услуг и сервисов;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171560">
        <w:rPr>
          <w:rFonts w:ascii="Arial" w:hAnsi="Arial" w:cs="Arial"/>
          <w:color w:val="000000"/>
        </w:rPr>
        <w:t>б) в производстве или размещении элементов благоустройства;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71560">
        <w:rPr>
          <w:rFonts w:ascii="Arial" w:hAnsi="Arial" w:cs="Arial"/>
        </w:rPr>
        <w:t>в) в комплексном благоустройстве отдельных территорий;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171560">
        <w:rPr>
          <w:rFonts w:ascii="Arial" w:hAnsi="Arial" w:cs="Arial"/>
        </w:rPr>
        <w:t>г) в организации уборки благоустроенных территорий;</w:t>
      </w:r>
    </w:p>
    <w:p w:rsidR="00024731" w:rsidRPr="00171560" w:rsidRDefault="00024731" w:rsidP="00024731">
      <w:pPr>
        <w:pStyle w:val="consplusnormal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proofErr w:type="spellStart"/>
      <w:r w:rsidRPr="00171560">
        <w:rPr>
          <w:rFonts w:ascii="Arial" w:hAnsi="Arial" w:cs="Arial"/>
        </w:rPr>
        <w:t>д</w:t>
      </w:r>
      <w:proofErr w:type="spellEnd"/>
      <w:r w:rsidRPr="00171560">
        <w:rPr>
          <w:rFonts w:ascii="Arial" w:hAnsi="Arial" w:cs="Arial"/>
        </w:rPr>
        <w:t>) в иных формах.</w:t>
      </w:r>
    </w:p>
    <w:p w:rsidR="00024731" w:rsidRPr="00171560" w:rsidRDefault="00024731" w:rsidP="00024731">
      <w:pPr>
        <w:pStyle w:val="a3"/>
        <w:ind w:left="0" w:firstLine="720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pStyle w:val="a3"/>
        <w:ind w:left="0" w:firstLine="720"/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12. СОДЕРЖАНИЕ СЕЛЬСКОХОЗЯЙСТВЕННЫХ ЖИВОТНЫХ И ПТИЦЫ</w:t>
      </w:r>
    </w:p>
    <w:p w:rsidR="00024731" w:rsidRPr="00171560" w:rsidRDefault="00024731" w:rsidP="00024731">
      <w:pPr>
        <w:pStyle w:val="a3"/>
        <w:ind w:left="0" w:firstLine="720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 </w:t>
      </w:r>
    </w:p>
    <w:p w:rsidR="00024731" w:rsidRPr="00171560" w:rsidRDefault="00024731" w:rsidP="00024731">
      <w:pPr>
        <w:pStyle w:val="a3"/>
        <w:tabs>
          <w:tab w:val="left" w:pos="142"/>
        </w:tabs>
        <w:ind w:left="0" w:firstLine="142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12. 1. Содержание сельскохозяйственных животных и птицы на территории сельского поселения допускается при условии соблюдения размера санитарно-защитной зоны. Домашние животные и птица должны содержаться в специально приспособленных помещениях на территории личных подсобных хозяй</w:t>
      </w:r>
      <w:proofErr w:type="gramStart"/>
      <w:r w:rsidRPr="00171560">
        <w:rPr>
          <w:rFonts w:ascii="Arial" w:hAnsi="Arial" w:cs="Arial"/>
          <w:sz w:val="24"/>
          <w:szCs w:val="24"/>
        </w:rPr>
        <w:t>ств гр</w:t>
      </w:r>
      <w:proofErr w:type="gramEnd"/>
      <w:r w:rsidRPr="00171560">
        <w:rPr>
          <w:rFonts w:ascii="Arial" w:hAnsi="Arial" w:cs="Arial"/>
          <w:sz w:val="24"/>
          <w:szCs w:val="24"/>
        </w:rPr>
        <w:t>аждан. Запрещается выгул домашних животных и птицы в парках, скверах, на улицах.</w:t>
      </w:r>
    </w:p>
    <w:p w:rsidR="00024731" w:rsidRPr="00171560" w:rsidRDefault="00024731" w:rsidP="00024731">
      <w:pPr>
        <w:pStyle w:val="a3"/>
        <w:tabs>
          <w:tab w:val="left" w:pos="142"/>
        </w:tabs>
        <w:ind w:left="0" w:firstLine="142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12.2. Выпас сельскохозяйственных животных осуществляется на огороженных пастбищах либо не огороженных пастбищах под надзором собственников сельскохозяйственных животных, либо лиц, ими уполномоченных.</w:t>
      </w:r>
      <w:r w:rsidRPr="00171560">
        <w:rPr>
          <w:rFonts w:ascii="Arial" w:hAnsi="Arial" w:cs="Arial"/>
          <w:sz w:val="24"/>
          <w:szCs w:val="24"/>
        </w:rPr>
        <w:br/>
        <w:t>Владельцы домашнего скота обязаны сопровождать домашний скот до места сбора стада и передать пастуху, а также встречать домашний скот после пастьбы в вечернее время. Свободное перемещение скота и домашней птицы допускается в пределах:</w:t>
      </w:r>
    </w:p>
    <w:p w:rsidR="00024731" w:rsidRPr="00171560" w:rsidRDefault="00024731" w:rsidP="00024731">
      <w:pPr>
        <w:pStyle w:val="a3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-помещения, в котором содержится скот и домашняя птица;</w:t>
      </w:r>
    </w:p>
    <w:p w:rsidR="00024731" w:rsidRPr="00171560" w:rsidRDefault="00024731" w:rsidP="00024731">
      <w:pPr>
        <w:pStyle w:val="a3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-огороженной территории земельного участка, принадлежащего владельцу скота и домашней птицы, с применением мер, исключающих случаи выхода животного за пределы участка.</w:t>
      </w:r>
    </w:p>
    <w:p w:rsidR="00024731" w:rsidRPr="00171560" w:rsidRDefault="00024731" w:rsidP="00024731">
      <w:pPr>
        <w:pStyle w:val="a3"/>
        <w:numPr>
          <w:ilvl w:val="0"/>
          <w:numId w:val="1"/>
        </w:numPr>
        <w:ind w:firstLine="0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Вне указанных пределов передвижение скота и домашней птицы допускается в специально-установленных местах выпаса скота и домашней птицы. </w:t>
      </w:r>
    </w:p>
    <w:p w:rsidR="00024731" w:rsidRPr="00171560" w:rsidRDefault="00024731" w:rsidP="00024731">
      <w:pPr>
        <w:pStyle w:val="a3"/>
        <w:ind w:left="0" w:hanging="284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</w:t>
      </w:r>
      <w:r w:rsidRPr="00171560">
        <w:rPr>
          <w:rFonts w:ascii="Arial" w:hAnsi="Arial" w:cs="Arial"/>
          <w:sz w:val="24"/>
          <w:szCs w:val="24"/>
        </w:rPr>
        <w:tab/>
      </w:r>
      <w:r w:rsidRPr="00171560">
        <w:rPr>
          <w:rFonts w:ascii="Arial" w:hAnsi="Arial" w:cs="Arial"/>
          <w:sz w:val="24"/>
          <w:szCs w:val="24"/>
        </w:rPr>
        <w:tab/>
        <w:t>Выпас скота и домашней птицы осуществляется в период с 1 мая по 1 ноября на специально отведённых пастбищах.</w:t>
      </w:r>
    </w:p>
    <w:p w:rsidR="00024731" w:rsidRPr="00171560" w:rsidRDefault="00024731" w:rsidP="00024731">
      <w:pPr>
        <w:pStyle w:val="a3"/>
        <w:ind w:left="0" w:hanging="284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lastRenderedPageBreak/>
        <w:t xml:space="preserve"> </w:t>
      </w:r>
      <w:r w:rsidRPr="00171560">
        <w:rPr>
          <w:rFonts w:ascii="Arial" w:hAnsi="Arial" w:cs="Arial"/>
          <w:sz w:val="24"/>
          <w:szCs w:val="24"/>
        </w:rPr>
        <w:tab/>
      </w:r>
      <w:r w:rsidRPr="00171560">
        <w:rPr>
          <w:rFonts w:ascii="Arial" w:hAnsi="Arial" w:cs="Arial"/>
          <w:sz w:val="24"/>
          <w:szCs w:val="24"/>
        </w:rPr>
        <w:tab/>
        <w:t>Выпас скота и домашней птицы осуществляется индивидуально владельцем скота и домашней птицы, либо в общественном стаде строго под наблюдением владельца или по его поручению иного лица (пастуха). Выпас производится с 7.00 часов утра до 19.00 часов вечера. Каждый владелец лично сопровождает и сдаёт утром и принимает вечером свой скот от пастуха.</w:t>
      </w:r>
    </w:p>
    <w:p w:rsidR="00024731" w:rsidRPr="00171560" w:rsidRDefault="00024731" w:rsidP="00024731">
      <w:pPr>
        <w:pStyle w:val="a3"/>
        <w:ind w:hanging="284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Выпас лошадей на пастбищах сельского поселения допускается лишь в их стреноженном состоянии.</w:t>
      </w:r>
    </w:p>
    <w:p w:rsidR="00024731" w:rsidRPr="00171560" w:rsidRDefault="00024731" w:rsidP="00024731">
      <w:pPr>
        <w:pStyle w:val="a3"/>
        <w:ind w:hanging="284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Собственники сельскохозяйственных животных и домашней птицы или пастухи обязаны:</w:t>
      </w:r>
    </w:p>
    <w:p w:rsidR="00024731" w:rsidRPr="00171560" w:rsidRDefault="00024731" w:rsidP="00024731">
      <w:pPr>
        <w:pStyle w:val="a3"/>
        <w:ind w:hanging="284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-осуществлять постоянный надзор за животными и птицей в процессе их пастьбы (выгула) на неогороженных территориях, не допуская их перемещение на участки, не предназначенные для этих целей;</w:t>
      </w:r>
    </w:p>
    <w:p w:rsidR="00024731" w:rsidRPr="00171560" w:rsidRDefault="00024731" w:rsidP="00024731">
      <w:pPr>
        <w:pStyle w:val="a3"/>
        <w:ind w:hanging="284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-исключать возможность выхода скота и домашней птицы на сельскохозяйственные угодья, на территории учреждений и организаций независимо от их организационно-правовых форм и форм собственности, а также на территории больниц, школ, детсадов, спортивных и детских площадок, парков, скверов, мест захоронений;</w:t>
      </w:r>
    </w:p>
    <w:p w:rsidR="00024731" w:rsidRPr="00171560" w:rsidRDefault="00024731" w:rsidP="00024731">
      <w:pPr>
        <w:pStyle w:val="a3"/>
        <w:ind w:hanging="284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-содержать сельскохозяйственных животных в ночное время в загонах.</w:t>
      </w:r>
      <w:r w:rsidRPr="00171560">
        <w:rPr>
          <w:rFonts w:ascii="Arial" w:hAnsi="Arial" w:cs="Arial"/>
          <w:sz w:val="24"/>
          <w:szCs w:val="24"/>
        </w:rPr>
        <w:br/>
        <w:t xml:space="preserve"> </w:t>
      </w:r>
      <w:proofErr w:type="gramStart"/>
      <w:r w:rsidRPr="00171560">
        <w:rPr>
          <w:rFonts w:ascii="Arial" w:hAnsi="Arial" w:cs="Arial"/>
          <w:sz w:val="24"/>
          <w:szCs w:val="24"/>
        </w:rPr>
        <w:t>Запрещается оставлять сельскохозяйственных животных и птицу в режиме безнадзорного выгула на улицах и других составных частях населенных пунктов, а также в местах или в условиях, при которых ими может быть осуществлена потрава сельскохозяйственных посевов и насаждений, их повреждение и уничтожение, а также могут быть созданы помехи движению транспортных средств на автомобильных дорогах общего пользования.</w:t>
      </w:r>
      <w:proofErr w:type="gramEnd"/>
    </w:p>
    <w:p w:rsidR="00024731" w:rsidRPr="00171560" w:rsidRDefault="00024731" w:rsidP="00024731">
      <w:pPr>
        <w:pStyle w:val="a3"/>
        <w:ind w:hanging="284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Не допускается передвижение скота и домашней птицы на территории населённых пунктов без сопровождения.</w:t>
      </w:r>
    </w:p>
    <w:p w:rsidR="00024731" w:rsidRPr="00171560" w:rsidRDefault="00024731" w:rsidP="00024731">
      <w:pPr>
        <w:jc w:val="center"/>
        <w:rPr>
          <w:rFonts w:ascii="Arial" w:eastAsia="SimSun" w:hAnsi="Arial" w:cs="Arial"/>
          <w:kern w:val="1"/>
          <w:sz w:val="24"/>
          <w:szCs w:val="24"/>
          <w:lang w:eastAsia="ar-SA"/>
        </w:rPr>
      </w:pPr>
    </w:p>
    <w:p w:rsidR="00024731" w:rsidRPr="00171560" w:rsidRDefault="00024731" w:rsidP="00024731">
      <w:pPr>
        <w:jc w:val="center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13. ОСУЩЕСТВЛЕНИЯ </w:t>
      </w:r>
      <w:proofErr w:type="gramStart"/>
      <w:r w:rsidRPr="00171560">
        <w:rPr>
          <w:rFonts w:ascii="Arial" w:hAnsi="Arial" w:cs="Arial"/>
          <w:sz w:val="24"/>
          <w:szCs w:val="24"/>
        </w:rPr>
        <w:t>КОНТРОЛЯ ЗА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СОБЛЮДЕНИЕМ ПРАВИЛ БЛАГОУСТРОЙСТВА ТЕРРИТОРИИ МУНИЦИПАЛЬНОГО ОБРАЗОВАНИЯ</w:t>
      </w:r>
    </w:p>
    <w:p w:rsidR="00024731" w:rsidRPr="00171560" w:rsidRDefault="00024731" w:rsidP="00024731">
      <w:pPr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13.1. Администрация </w:t>
      </w:r>
      <w:proofErr w:type="spellStart"/>
      <w:r w:rsidRPr="00171560">
        <w:rPr>
          <w:rFonts w:ascii="Arial" w:hAnsi="Arial" w:cs="Arial"/>
          <w:sz w:val="24"/>
          <w:szCs w:val="24"/>
        </w:rPr>
        <w:t>Акимовского</w:t>
      </w:r>
      <w:proofErr w:type="spellEnd"/>
      <w:r w:rsidRPr="00171560">
        <w:rPr>
          <w:rFonts w:ascii="Arial" w:hAnsi="Arial" w:cs="Arial"/>
          <w:sz w:val="24"/>
          <w:szCs w:val="24"/>
        </w:rPr>
        <w:t xml:space="preserve"> сельсовета осуществляет контроль в пределах своей компетенции за соблюдением физическими и юридическими лицами настоящих Правил.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13.2. </w:t>
      </w:r>
      <w:proofErr w:type="gramStart"/>
      <w:r w:rsidRPr="00171560">
        <w:rPr>
          <w:rFonts w:ascii="Arial" w:hAnsi="Arial" w:cs="Arial"/>
          <w:sz w:val="24"/>
          <w:szCs w:val="24"/>
        </w:rPr>
        <w:t>Общественный контроль в области благоустройства осуществляется в учетом действующего законодательства любыми заинтересованными физическими и юридическими лицами.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Информация </w:t>
      </w:r>
      <w:proofErr w:type="gramStart"/>
      <w:r w:rsidRPr="00171560">
        <w:rPr>
          <w:rFonts w:ascii="Arial" w:hAnsi="Arial" w:cs="Arial"/>
          <w:sz w:val="24"/>
          <w:szCs w:val="24"/>
        </w:rPr>
        <w:t>о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71560">
        <w:rPr>
          <w:rFonts w:ascii="Arial" w:hAnsi="Arial" w:cs="Arial"/>
          <w:sz w:val="24"/>
          <w:szCs w:val="24"/>
        </w:rPr>
        <w:t>выявленных</w:t>
      </w:r>
      <w:proofErr w:type="gramEnd"/>
      <w:r w:rsidRPr="00171560">
        <w:rPr>
          <w:rFonts w:ascii="Arial" w:hAnsi="Arial" w:cs="Arial"/>
          <w:sz w:val="24"/>
          <w:szCs w:val="24"/>
        </w:rPr>
        <w:t xml:space="preserve"> и зафиксированных в рамках общественного контроля нарушений в области благоустройства направляется для принятия мер в уполномоченный орган.</w:t>
      </w:r>
    </w:p>
    <w:p w:rsidR="00024731" w:rsidRPr="00171560" w:rsidRDefault="00024731" w:rsidP="0002473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>13.3. Лица, допустившие нарушения настоящих Правил, несут ответственность в соответствии с действующим законодательством.</w:t>
      </w: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</w:p>
    <w:p w:rsidR="00024731" w:rsidRPr="00171560" w:rsidRDefault="00024731" w:rsidP="00024731">
      <w:pPr>
        <w:jc w:val="both"/>
        <w:rPr>
          <w:rFonts w:ascii="Arial" w:hAnsi="Arial" w:cs="Arial"/>
          <w:sz w:val="24"/>
          <w:szCs w:val="24"/>
        </w:rPr>
      </w:pPr>
      <w:r w:rsidRPr="00171560">
        <w:rPr>
          <w:rFonts w:ascii="Arial" w:hAnsi="Arial" w:cs="Arial"/>
          <w:sz w:val="24"/>
          <w:szCs w:val="24"/>
        </w:rPr>
        <w:t xml:space="preserve"> </w:t>
      </w:r>
    </w:p>
    <w:p w:rsidR="00024731" w:rsidRPr="00171560" w:rsidRDefault="00024731" w:rsidP="00024731">
      <w:pPr>
        <w:tabs>
          <w:tab w:val="left" w:pos="851"/>
        </w:tabs>
        <w:spacing w:after="641" w:line="322" w:lineRule="exact"/>
        <w:ind w:right="20"/>
        <w:jc w:val="both"/>
        <w:rPr>
          <w:rFonts w:ascii="Arial" w:hAnsi="Arial" w:cs="Arial"/>
          <w:sz w:val="24"/>
          <w:szCs w:val="24"/>
        </w:rPr>
      </w:pPr>
    </w:p>
    <w:p w:rsidR="003F7117" w:rsidRDefault="003F7117"/>
    <w:sectPr w:rsidR="003F7117" w:rsidSect="00B50F36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1055B"/>
    <w:multiLevelType w:val="multilevel"/>
    <w:tmpl w:val="3A543C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24731"/>
    <w:rsid w:val="00024731"/>
    <w:rsid w:val="003F7117"/>
    <w:rsid w:val="00514265"/>
    <w:rsid w:val="005560DC"/>
    <w:rsid w:val="0086473A"/>
    <w:rsid w:val="00B50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731"/>
    <w:pPr>
      <w:spacing w:after="200" w:line="276" w:lineRule="auto"/>
      <w:jc w:val="left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024731"/>
    <w:pPr>
      <w:keepNext/>
      <w:spacing w:after="0" w:line="240" w:lineRule="auto"/>
      <w:outlineLvl w:val="0"/>
    </w:pPr>
    <w:rPr>
      <w:rFonts w:ascii="Arial" w:hAnsi="Arial"/>
      <w:sz w:val="26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4731"/>
    <w:rPr>
      <w:rFonts w:ascii="Arial" w:eastAsia="Times New Roman" w:hAnsi="Arial" w:cs="Times New Roman"/>
      <w:sz w:val="26"/>
      <w:szCs w:val="20"/>
      <w:lang/>
    </w:rPr>
  </w:style>
  <w:style w:type="paragraph" w:styleId="a3">
    <w:name w:val="List Paragraph"/>
    <w:basedOn w:val="a"/>
    <w:qFormat/>
    <w:rsid w:val="00024731"/>
    <w:pPr>
      <w:spacing w:after="0" w:line="240" w:lineRule="auto"/>
      <w:ind w:left="720" w:firstLine="709"/>
      <w:contextualSpacing/>
      <w:jc w:val="both"/>
    </w:pPr>
    <w:rPr>
      <w:rFonts w:ascii="Times New Roman" w:eastAsia="Calibri" w:hAnsi="Times New Roman"/>
      <w:sz w:val="26"/>
    </w:rPr>
  </w:style>
  <w:style w:type="character" w:customStyle="1" w:styleId="22">
    <w:name w:val=" Знак Знак22"/>
    <w:locked/>
    <w:rsid w:val="00024731"/>
    <w:rPr>
      <w:sz w:val="28"/>
      <w:lang w:val="ru-RU" w:eastAsia="ru-RU" w:bidi="ar-SA"/>
    </w:rPr>
  </w:style>
  <w:style w:type="paragraph" w:customStyle="1" w:styleId="consplusnormal">
    <w:name w:val="consplusnormal"/>
    <w:basedOn w:val="a"/>
    <w:rsid w:val="000247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9033</Words>
  <Characters>51491</Characters>
  <Application>Microsoft Office Word</Application>
  <DocSecurity>0</DocSecurity>
  <Lines>429</Lines>
  <Paragraphs>120</Paragraphs>
  <ScaleCrop>false</ScaleCrop>
  <Company>Microsoft</Company>
  <LinksUpToDate>false</LinksUpToDate>
  <CharactersWithSpaces>60404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2</cp:revision>
  <dcterms:created xsi:type="dcterms:W3CDTF">2018-11-01T07:05:00Z</dcterms:created>
  <dcterms:modified xsi:type="dcterms:W3CDTF">2018-11-01T07:06:00Z</dcterms:modified>
</cp:coreProperties>
</file>