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608" w:rsidRDefault="00615862">
      <w:r>
        <w:rPr>
          <w:color w:val="000000"/>
          <w:sz w:val="27"/>
          <w:szCs w:val="27"/>
          <w:shd w:val="clear" w:color="auto" w:fill="FFFFFF"/>
        </w:rPr>
        <w:t>В соответствии с распоряжением Администрации Алтайского края от 30.12.2014г. № 453-р предельная численность муниципальных служащих 2 группы сельских поселений в зависимости от численности населения муниципального образования составляет – 3 ед.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Штатное расписание муниципальных служащих Администрации Краснощёковского сельсовета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должность Штат</w:t>
      </w:r>
      <w:proofErr w:type="gramStart"/>
      <w:r>
        <w:rPr>
          <w:color w:val="000000"/>
          <w:sz w:val="27"/>
          <w:szCs w:val="27"/>
          <w:shd w:val="clear" w:color="auto" w:fill="FFFFFF"/>
        </w:rPr>
        <w:t>.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gramStart"/>
      <w:r>
        <w:rPr>
          <w:color w:val="000000"/>
          <w:sz w:val="27"/>
          <w:szCs w:val="27"/>
          <w:shd w:val="clear" w:color="auto" w:fill="FFFFFF"/>
        </w:rPr>
        <w:t>е</w:t>
      </w:r>
      <w:proofErr w:type="gramEnd"/>
      <w:r>
        <w:rPr>
          <w:color w:val="000000"/>
          <w:sz w:val="27"/>
          <w:szCs w:val="27"/>
          <w:shd w:val="clear" w:color="auto" w:fill="FFFFFF"/>
        </w:rPr>
        <w:t>д.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Глава Администрации Краснощёковского сельсовета 1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Главный специалист 1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Специалист 1 категории 1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Фактические затраты на денежное содержание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за 1 квартал 2017г.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муниципальных служащих в месяц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составили – 58 573 рублей,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общая сумма денежного содержания муниципальных служащих за 1 квартал 2017 года составила – 175 719 рублей.</w:t>
      </w:r>
    </w:p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5862"/>
    <w:rsid w:val="000D3608"/>
    <w:rsid w:val="001528AF"/>
    <w:rsid w:val="00615862"/>
    <w:rsid w:val="00E2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Company>Pirated Aliance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2018-11-16T03:47:00Z</dcterms:created>
  <dcterms:modified xsi:type="dcterms:W3CDTF">2018-11-16T03:48:00Z</dcterms:modified>
</cp:coreProperties>
</file>