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F52" w:rsidRPr="00212F52" w:rsidRDefault="00212F52" w:rsidP="00212F52">
      <w:pPr>
        <w:jc w:val="center"/>
        <w:rPr>
          <w:sz w:val="28"/>
          <w:szCs w:val="28"/>
        </w:rPr>
      </w:pPr>
      <w:r w:rsidRPr="00212F52">
        <w:rPr>
          <w:rFonts w:ascii="Times New Roman" w:hAnsi="Times New Roman" w:cs="Times New Roman"/>
          <w:sz w:val="28"/>
          <w:szCs w:val="28"/>
        </w:rPr>
        <w:t>АДМИНИСТРАЦИЯ КРАСНОЩЁКОВСКОГО РАЙОНА</w:t>
      </w:r>
    </w:p>
    <w:p w:rsidR="00212F52" w:rsidRPr="00212F52" w:rsidRDefault="00212F52" w:rsidP="00212F52">
      <w:pPr>
        <w:spacing w:after="454"/>
        <w:jc w:val="center"/>
        <w:rPr>
          <w:rFonts w:ascii="Times New Roman" w:hAnsi="Times New Roman" w:cs="Times New Roman"/>
          <w:sz w:val="28"/>
          <w:szCs w:val="28"/>
        </w:rPr>
      </w:pPr>
      <w:r w:rsidRPr="00212F52">
        <w:rPr>
          <w:rFonts w:ascii="Times New Roman" w:hAnsi="Times New Roman" w:cs="Times New Roman"/>
          <w:sz w:val="28"/>
          <w:szCs w:val="28"/>
        </w:rPr>
        <w:t>АЛТАЙСКОГО КРАЯ</w:t>
      </w:r>
    </w:p>
    <w:p w:rsidR="00212F52" w:rsidRPr="00212F52" w:rsidRDefault="00212F52" w:rsidP="00212F52">
      <w:pPr>
        <w:spacing w:after="851"/>
        <w:jc w:val="center"/>
        <w:rPr>
          <w:rFonts w:ascii="Times New Roman" w:hAnsi="Times New Roman" w:cs="Times New Roman"/>
          <w:sz w:val="28"/>
          <w:szCs w:val="28"/>
        </w:rPr>
      </w:pPr>
      <w:r w:rsidRPr="00212F52">
        <w:rPr>
          <w:rFonts w:ascii="Times New Roman" w:hAnsi="Times New Roman" w:cs="Times New Roman"/>
          <w:sz w:val="28"/>
          <w:szCs w:val="28"/>
        </w:rPr>
        <w:t>ПОСТАНОВЛЕНИЕ</w:t>
      </w:r>
    </w:p>
    <w:tbl>
      <w:tblPr>
        <w:tblStyle w:val="a4"/>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386"/>
        <w:gridCol w:w="4112"/>
        <w:gridCol w:w="871"/>
      </w:tblGrid>
      <w:tr w:rsidR="00212F52" w:rsidRPr="00212F52" w:rsidTr="00B31EDC">
        <w:trPr>
          <w:trHeight w:val="425"/>
        </w:trPr>
        <w:tc>
          <w:tcPr>
            <w:tcW w:w="250" w:type="dxa"/>
          </w:tcPr>
          <w:p w:rsidR="00212F52" w:rsidRPr="00212F52" w:rsidRDefault="00212F52" w:rsidP="00B31EDC">
            <w:pPr>
              <w:ind w:left="-113" w:right="-108"/>
              <w:jc w:val="right"/>
              <w:rPr>
                <w:rFonts w:ascii="Times New Roman" w:hAnsi="Times New Roman" w:cs="Times New Roman"/>
                <w:sz w:val="28"/>
                <w:szCs w:val="28"/>
              </w:rPr>
            </w:pPr>
            <w:r w:rsidRPr="00212F52">
              <w:rPr>
                <w:rFonts w:ascii="Times New Roman" w:hAnsi="Times New Roman" w:cs="Times New Roman"/>
                <w:sz w:val="28"/>
                <w:szCs w:val="28"/>
              </w:rPr>
              <w:t>«</w:t>
            </w:r>
          </w:p>
        </w:tc>
        <w:tc>
          <w:tcPr>
            <w:tcW w:w="709" w:type="dxa"/>
          </w:tcPr>
          <w:p w:rsidR="00212F52" w:rsidRPr="00212F52" w:rsidRDefault="00CF1AB8" w:rsidP="00B31EDC">
            <w:pPr>
              <w:ind w:left="-78"/>
              <w:rPr>
                <w:rFonts w:ascii="Times New Roman" w:hAnsi="Times New Roman" w:cs="Times New Roman"/>
                <w:sz w:val="28"/>
                <w:szCs w:val="28"/>
              </w:rPr>
            </w:pPr>
            <w:r>
              <w:rPr>
                <w:rFonts w:ascii="Times New Roman" w:hAnsi="Times New Roman" w:cs="Times New Roman"/>
                <w:sz w:val="28"/>
                <w:szCs w:val="28"/>
              </w:rPr>
              <w:t>27</w:t>
            </w:r>
          </w:p>
        </w:tc>
        <w:tc>
          <w:tcPr>
            <w:tcW w:w="250" w:type="dxa"/>
          </w:tcPr>
          <w:p w:rsidR="00212F52" w:rsidRPr="00212F52" w:rsidRDefault="00212F52" w:rsidP="00B31EDC">
            <w:pPr>
              <w:ind w:left="-88"/>
              <w:rPr>
                <w:rFonts w:ascii="Times New Roman" w:hAnsi="Times New Roman" w:cs="Times New Roman"/>
                <w:sz w:val="28"/>
                <w:szCs w:val="28"/>
              </w:rPr>
            </w:pPr>
            <w:r w:rsidRPr="00212F52">
              <w:rPr>
                <w:rFonts w:ascii="Times New Roman" w:hAnsi="Times New Roman" w:cs="Times New Roman"/>
                <w:sz w:val="28"/>
                <w:szCs w:val="28"/>
              </w:rPr>
              <w:t>»</w:t>
            </w:r>
          </w:p>
        </w:tc>
        <w:tc>
          <w:tcPr>
            <w:tcW w:w="1709" w:type="dxa"/>
          </w:tcPr>
          <w:p w:rsidR="00212F52" w:rsidRPr="00212F52" w:rsidRDefault="00CF1AB8" w:rsidP="00B31EDC">
            <w:pPr>
              <w:rPr>
                <w:rFonts w:ascii="Times New Roman" w:hAnsi="Times New Roman" w:cs="Times New Roman"/>
                <w:sz w:val="28"/>
                <w:szCs w:val="28"/>
              </w:rPr>
            </w:pPr>
            <w:r>
              <w:rPr>
                <w:rFonts w:ascii="Times New Roman" w:hAnsi="Times New Roman" w:cs="Times New Roman"/>
                <w:sz w:val="28"/>
                <w:szCs w:val="28"/>
              </w:rPr>
              <w:t>октября</w:t>
            </w:r>
          </w:p>
        </w:tc>
        <w:tc>
          <w:tcPr>
            <w:tcW w:w="1091" w:type="dxa"/>
          </w:tcPr>
          <w:p w:rsidR="00212F52" w:rsidRPr="00212F52" w:rsidRDefault="00212F52" w:rsidP="00B31EDC">
            <w:pPr>
              <w:rPr>
                <w:rFonts w:ascii="Times New Roman" w:hAnsi="Times New Roman" w:cs="Times New Roman"/>
                <w:sz w:val="28"/>
                <w:szCs w:val="28"/>
              </w:rPr>
            </w:pPr>
            <w:r>
              <w:rPr>
                <w:rFonts w:ascii="Times New Roman" w:hAnsi="Times New Roman" w:cs="Times New Roman"/>
                <w:sz w:val="28"/>
                <w:szCs w:val="28"/>
              </w:rPr>
              <w:t>2026</w:t>
            </w:r>
            <w:r w:rsidRPr="00212F52">
              <w:rPr>
                <w:rFonts w:ascii="Times New Roman" w:hAnsi="Times New Roman" w:cs="Times New Roman"/>
                <w:sz w:val="28"/>
                <w:szCs w:val="28"/>
              </w:rPr>
              <w:t xml:space="preserve"> г.</w:t>
            </w:r>
          </w:p>
        </w:tc>
        <w:tc>
          <w:tcPr>
            <w:tcW w:w="4498" w:type="dxa"/>
            <w:gridSpan w:val="2"/>
          </w:tcPr>
          <w:p w:rsidR="00212F52" w:rsidRDefault="00212F52" w:rsidP="00B31EDC">
            <w:pPr>
              <w:jc w:val="right"/>
              <w:rPr>
                <w:rFonts w:ascii="Times New Roman" w:hAnsi="Times New Roman" w:cs="Times New Roman"/>
                <w:sz w:val="28"/>
                <w:szCs w:val="28"/>
              </w:rPr>
            </w:pPr>
            <w:r w:rsidRPr="00212F52">
              <w:rPr>
                <w:rFonts w:ascii="Times New Roman" w:hAnsi="Times New Roman" w:cs="Times New Roman"/>
                <w:sz w:val="28"/>
                <w:szCs w:val="28"/>
              </w:rPr>
              <w:t>№</w:t>
            </w:r>
          </w:p>
          <w:p w:rsidR="00212F52" w:rsidRPr="00212F52" w:rsidRDefault="00212F52" w:rsidP="00B31EDC">
            <w:pPr>
              <w:jc w:val="right"/>
              <w:rPr>
                <w:rFonts w:ascii="Times New Roman" w:hAnsi="Times New Roman" w:cs="Times New Roman"/>
                <w:sz w:val="28"/>
                <w:szCs w:val="28"/>
              </w:rPr>
            </w:pPr>
          </w:p>
        </w:tc>
        <w:tc>
          <w:tcPr>
            <w:tcW w:w="871" w:type="dxa"/>
          </w:tcPr>
          <w:p w:rsidR="00212F52" w:rsidRPr="00212F52" w:rsidRDefault="00CF1AB8" w:rsidP="00B31EDC">
            <w:pPr>
              <w:ind w:right="-108"/>
              <w:jc w:val="right"/>
              <w:rPr>
                <w:rFonts w:ascii="Times New Roman" w:hAnsi="Times New Roman" w:cs="Times New Roman"/>
                <w:sz w:val="28"/>
                <w:szCs w:val="28"/>
              </w:rPr>
            </w:pPr>
            <w:r>
              <w:rPr>
                <w:rFonts w:ascii="Times New Roman" w:hAnsi="Times New Roman" w:cs="Times New Roman"/>
                <w:sz w:val="28"/>
                <w:szCs w:val="28"/>
              </w:rPr>
              <w:t>290</w:t>
            </w:r>
          </w:p>
        </w:tc>
      </w:tr>
      <w:tr w:rsidR="00212F52" w:rsidRPr="00212F52" w:rsidTr="00B31EDC">
        <w:trPr>
          <w:trHeight w:val="626"/>
        </w:trPr>
        <w:tc>
          <w:tcPr>
            <w:tcW w:w="9378" w:type="dxa"/>
            <w:gridSpan w:val="8"/>
          </w:tcPr>
          <w:p w:rsidR="00212F52" w:rsidRPr="00212F52" w:rsidRDefault="00212F52" w:rsidP="00B31EDC">
            <w:pPr>
              <w:spacing w:after="567"/>
              <w:jc w:val="center"/>
              <w:rPr>
                <w:rFonts w:ascii="Times New Roman" w:hAnsi="Times New Roman" w:cs="Times New Roman"/>
                <w:sz w:val="28"/>
                <w:szCs w:val="28"/>
              </w:rPr>
            </w:pPr>
            <w:r w:rsidRPr="00212F52">
              <w:rPr>
                <w:rFonts w:ascii="Times New Roman" w:hAnsi="Times New Roman" w:cs="Times New Roman"/>
                <w:sz w:val="28"/>
                <w:szCs w:val="28"/>
              </w:rPr>
              <w:t xml:space="preserve">с. </w:t>
            </w:r>
            <w:proofErr w:type="spellStart"/>
            <w:r w:rsidRPr="00212F52">
              <w:rPr>
                <w:rFonts w:ascii="Times New Roman" w:hAnsi="Times New Roman" w:cs="Times New Roman"/>
                <w:sz w:val="28"/>
                <w:szCs w:val="28"/>
              </w:rPr>
              <w:t>Краснощёково</w:t>
            </w:r>
            <w:proofErr w:type="spellEnd"/>
          </w:p>
        </w:tc>
      </w:tr>
      <w:tr w:rsidR="00212F52" w:rsidRPr="00212F52" w:rsidTr="00B31EDC">
        <w:trPr>
          <w:gridAfter w:val="2"/>
          <w:wAfter w:w="4983" w:type="dxa"/>
        </w:trPr>
        <w:tc>
          <w:tcPr>
            <w:tcW w:w="4395" w:type="dxa"/>
            <w:gridSpan w:val="6"/>
          </w:tcPr>
          <w:p w:rsidR="00212F52" w:rsidRPr="004F46C2" w:rsidRDefault="00280FD1" w:rsidP="004F46C2">
            <w:pPr>
              <w:spacing w:after="620"/>
              <w:jc w:val="both"/>
              <w:rPr>
                <w:rFonts w:ascii="Times New Roman" w:eastAsia="Times New Roman" w:hAnsi="Times New Roman" w:cs="Times New Roman"/>
                <w:sz w:val="28"/>
                <w:szCs w:val="28"/>
                <w:lang w:eastAsia="ru-RU"/>
              </w:rPr>
            </w:pPr>
            <w:r w:rsidRPr="00280FD1">
              <w:rPr>
                <w:rFonts w:ascii="Times New Roman" w:eastAsia="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538AB9FD" wp14:editId="0C0DEECA">
                      <wp:simplePos x="0" y="0"/>
                      <wp:positionH relativeFrom="page">
                        <wp:posOffset>2799715</wp:posOffset>
                      </wp:positionH>
                      <wp:positionV relativeFrom="paragraph">
                        <wp:posOffset>81280</wp:posOffset>
                      </wp:positionV>
                      <wp:extent cx="45085" cy="932815"/>
                      <wp:effectExtent l="0" t="0" r="0" b="0"/>
                      <wp:wrapSquare wrapText="left"/>
                      <wp:docPr id="3" name="Shape 3"/>
                      <wp:cNvGraphicFramePr/>
                      <a:graphic xmlns:a="http://schemas.openxmlformats.org/drawingml/2006/main">
                        <a:graphicData uri="http://schemas.microsoft.com/office/word/2010/wordprocessingShape">
                          <wps:wsp>
                            <wps:cNvSpPr txBox="1"/>
                            <wps:spPr>
                              <a:xfrm flipH="1">
                                <a:off x="0" y="0"/>
                                <a:ext cx="45085" cy="932815"/>
                              </a:xfrm>
                              <a:prstGeom prst="rect">
                                <a:avLst/>
                              </a:prstGeom>
                              <a:noFill/>
                            </wps:spPr>
                            <wps:txbx>
                              <w:txbxContent>
                                <w:p w:rsidR="00B31EDC" w:rsidRDefault="00B31EDC" w:rsidP="00280FD1">
                                  <w:pPr>
                                    <w:spacing w:line="254" w:lineRule="auto"/>
                                    <w:jc w:val="both"/>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538AB9FD" id="_x0000_t202" coordsize="21600,21600" o:spt="202" path="m,l,21600r21600,l21600,xe">
                      <v:stroke joinstyle="miter"/>
                      <v:path gradientshapeok="t" o:connecttype="rect"/>
                    </v:shapetype>
                    <v:shape id="Shape 3" o:spid="_x0000_s1026" type="#_x0000_t202" style="position:absolute;left:0;text-align:left;margin-left:220.45pt;margin-top:6.4pt;width:3.55pt;height:73.45pt;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" filled="f" stroked="f">
                      <v:textbox inset="0,0,0,0">
                        <w:txbxContent>
                          <w:p w:rsidR="00B31EDC" w:rsidRDefault="00B31EDC" w:rsidP="00280FD1">
                            <w:pPr>
                              <w:spacing w:line="254" w:lineRule="auto"/>
                              <w:jc w:val="both"/>
                            </w:pPr>
                          </w:p>
                        </w:txbxContent>
                      </v:textbox>
                      <w10:wrap type="square" side="left" anchorx="page"/>
                    </v:shape>
                  </w:pict>
                </mc:Fallback>
              </mc:AlternateContent>
            </w:r>
            <w:r w:rsidR="00212F52" w:rsidRPr="00212F52">
              <w:rPr>
                <w:sz w:val="28"/>
                <w:szCs w:val="28"/>
              </w:rPr>
              <w:br w:type="page"/>
            </w:r>
            <w:r w:rsidRPr="00212F52">
              <w:t xml:space="preserve"> </w:t>
            </w:r>
            <w:bookmarkStart w:id="0" w:name="_GoBack"/>
            <w:r w:rsidR="004F46C2" w:rsidRPr="004F46C2">
              <w:rPr>
                <w:rFonts w:ascii="Times New Roman" w:eastAsia="Times New Roman" w:hAnsi="Times New Roman" w:cs="Times New Roman"/>
                <w:sz w:val="28"/>
                <w:szCs w:val="28"/>
                <w:lang w:eastAsia="ru-RU"/>
              </w:rPr>
              <w:t xml:space="preserve">Об утверждении Положения о составе и порядке подготовки документов территориального планирования муниципального образования </w:t>
            </w:r>
            <w:proofErr w:type="spellStart"/>
            <w:r w:rsidR="004F46C2">
              <w:rPr>
                <w:rFonts w:ascii="Times New Roman" w:eastAsia="Times New Roman" w:hAnsi="Times New Roman" w:cs="Times New Roman"/>
                <w:sz w:val="28"/>
                <w:szCs w:val="28"/>
                <w:lang w:eastAsia="ru-RU"/>
              </w:rPr>
              <w:t>Краснощёковский</w:t>
            </w:r>
            <w:proofErr w:type="spellEnd"/>
            <w:r w:rsidR="004F46C2">
              <w:rPr>
                <w:rFonts w:ascii="Times New Roman" w:eastAsia="Times New Roman" w:hAnsi="Times New Roman" w:cs="Times New Roman"/>
                <w:sz w:val="28"/>
                <w:szCs w:val="28"/>
                <w:lang w:eastAsia="ru-RU"/>
              </w:rPr>
              <w:t xml:space="preserve"> </w:t>
            </w:r>
            <w:r w:rsidR="004F46C2" w:rsidRPr="004F46C2">
              <w:rPr>
                <w:rFonts w:ascii="Times New Roman" w:eastAsia="Times New Roman" w:hAnsi="Times New Roman" w:cs="Times New Roman"/>
                <w:sz w:val="28"/>
                <w:szCs w:val="28"/>
                <w:lang w:eastAsia="ru-RU"/>
              </w:rPr>
              <w:t xml:space="preserve"> район Алтайского края, о порядке подготовки изменений и внесения их в такие документы, состав, порядок подготовки, планов реализации таких документов</w:t>
            </w:r>
            <w:bookmarkEnd w:id="0"/>
            <w:r w:rsidRPr="00280FD1">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0D8E60A0" wp14:editId="2A1D982B">
                      <wp:simplePos x="0" y="0"/>
                      <wp:positionH relativeFrom="page">
                        <wp:posOffset>2612390</wp:posOffset>
                      </wp:positionH>
                      <wp:positionV relativeFrom="paragraph">
                        <wp:posOffset>457200</wp:posOffset>
                      </wp:positionV>
                      <wp:extent cx="114300" cy="15113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14300" cy="151130"/>
                              </a:xfrm>
                              <a:prstGeom prst="rect">
                                <a:avLst/>
                              </a:prstGeom>
                              <a:noFill/>
                            </wps:spPr>
                            <wps:txbx>
                              <w:txbxContent>
                                <w:p w:rsidR="00B31EDC" w:rsidRDefault="00B31EDC" w:rsidP="00280FD1"/>
                              </w:txbxContent>
                            </wps:txbx>
                            <wps:bodyPr wrap="none" lIns="0" tIns="0" rIns="0" bIns="0"/>
                          </wps:wsp>
                        </a:graphicData>
                      </a:graphic>
                    </wp:anchor>
                  </w:drawing>
                </mc:Choice>
                <mc:Fallback>
                  <w:pict>
                    <v:shape w14:anchorId="0D8E60A0" id="Shape 1" o:spid="_x0000_s1027" type="#_x0000_t202" style="position:absolute;left:0;text-align:left;margin-left:205.7pt;margin-top:36pt;width:9pt;height:11.9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" filled="f" stroked="f">
                      <v:textbox inset="0,0,0,0">
                        <w:txbxContent>
                          <w:p w:rsidR="00B31EDC" w:rsidRDefault="00B31EDC" w:rsidP="00280FD1"/>
                        </w:txbxContent>
                      </v:textbox>
                      <w10:wrap type="square" side="left" anchorx="page"/>
                    </v:shape>
                  </w:pict>
                </mc:Fallback>
              </mc:AlternateContent>
            </w:r>
          </w:p>
        </w:tc>
      </w:tr>
    </w:tbl>
    <w:p w:rsidR="00B31EDC" w:rsidRPr="004F46C2" w:rsidRDefault="004F46C2" w:rsidP="004F46C2">
      <w:pPr>
        <w:pStyle w:val="1"/>
        <w:shd w:val="clear" w:color="auto" w:fill="FFFFFF"/>
        <w:spacing w:before="161" w:after="161"/>
        <w:ind w:left="0"/>
        <w:jc w:val="both"/>
        <w:rPr>
          <w:rFonts w:ascii="Times New Roman" w:eastAsia="Times New Roman" w:hAnsi="Times New Roman" w:cs="Times New Roman"/>
          <w:b w:val="0"/>
          <w:color w:val="000000"/>
          <w:kern w:val="36"/>
          <w:lang w:eastAsia="ru-RU"/>
        </w:rPr>
      </w:pPr>
      <w:r>
        <w:rPr>
          <w:rStyle w:val="a3"/>
          <w:rFonts w:eastAsiaTheme="minorHAnsi"/>
          <w:bCs w:val="0"/>
        </w:rPr>
        <w:t xml:space="preserve">            </w:t>
      </w:r>
      <w:r w:rsidRPr="004F46C2">
        <w:rPr>
          <w:rFonts w:ascii="Times New Roman" w:eastAsia="Times New Roman" w:hAnsi="Times New Roman" w:cs="Times New Roman"/>
          <w:b w:val="0"/>
          <w:color w:val="000000"/>
          <w:lang w:eastAsia="ru-RU"/>
        </w:rPr>
        <w:t>В соответствии с Градостроительным кодексом РФ, Федеральным законом</w:t>
      </w:r>
      <w:r w:rsidRPr="004F46C2">
        <w:rPr>
          <w:rFonts w:ascii="Times New Roman" w:eastAsia="Times New Roman" w:hAnsi="Times New Roman" w:cs="Times New Roman"/>
          <w:b w:val="0"/>
          <w:color w:val="000000"/>
          <w:kern w:val="36"/>
          <w:lang w:eastAsia="ru-RU"/>
        </w:rPr>
        <w:t xml:space="preserve"> от 20.03.2025 N 33-ФЗ </w:t>
      </w:r>
      <w:r>
        <w:rPr>
          <w:rFonts w:ascii="Times New Roman" w:eastAsia="Times New Roman" w:hAnsi="Times New Roman" w:cs="Times New Roman"/>
          <w:b w:val="0"/>
          <w:color w:val="000000"/>
          <w:kern w:val="36"/>
          <w:lang w:eastAsia="ru-RU"/>
        </w:rPr>
        <w:t>«</w:t>
      </w:r>
      <w:r w:rsidRPr="004F46C2">
        <w:rPr>
          <w:rFonts w:ascii="Times New Roman" w:eastAsia="Times New Roman" w:hAnsi="Times New Roman" w:cs="Times New Roman"/>
          <w:b w:val="0"/>
          <w:color w:val="000000"/>
          <w:kern w:val="36"/>
          <w:lang w:eastAsia="ru-RU"/>
        </w:rPr>
        <w:t xml:space="preserve">Об общих принципах организации местного самоуправления в </w:t>
      </w:r>
      <w:r>
        <w:rPr>
          <w:rFonts w:ascii="Times New Roman" w:eastAsia="Times New Roman" w:hAnsi="Times New Roman" w:cs="Times New Roman"/>
          <w:b w:val="0"/>
          <w:color w:val="000000"/>
          <w:kern w:val="36"/>
          <w:lang w:eastAsia="ru-RU"/>
        </w:rPr>
        <w:t>единой системе публичной власти»</w:t>
      </w:r>
      <w:r>
        <w:rPr>
          <w:rFonts w:ascii="Times New Roman" w:eastAsia="Times New Roman" w:hAnsi="Times New Roman" w:cs="Times New Roman"/>
          <w:b w:val="0"/>
          <w:color w:val="000000"/>
          <w:lang w:eastAsia="ru-RU"/>
        </w:rPr>
        <w:t>, Федеральным законом от 27.07.</w:t>
      </w:r>
      <w:r w:rsidRPr="004F46C2">
        <w:rPr>
          <w:rFonts w:ascii="Times New Roman" w:eastAsia="Times New Roman" w:hAnsi="Times New Roman" w:cs="Times New Roman"/>
          <w:b w:val="0"/>
          <w:color w:val="000000"/>
          <w:lang w:eastAsia="ru-RU"/>
        </w:rPr>
        <w:t xml:space="preserve">2010 года № 210-ФЗ «Об организации предоставления государственных и муниципальных услуг», Уставом муниципального </w:t>
      </w:r>
      <w:r>
        <w:rPr>
          <w:rFonts w:ascii="Times New Roman" w:eastAsia="Times New Roman" w:hAnsi="Times New Roman" w:cs="Times New Roman"/>
          <w:b w:val="0"/>
          <w:color w:val="000000"/>
          <w:lang w:eastAsia="ru-RU"/>
        </w:rPr>
        <w:t>образования</w:t>
      </w:r>
      <w:r w:rsidRPr="004F46C2">
        <w:rPr>
          <w:rFonts w:ascii="Times New Roman" w:eastAsia="Times New Roman" w:hAnsi="Times New Roman" w:cs="Times New Roman"/>
          <w:b w:val="0"/>
          <w:color w:val="000000"/>
          <w:lang w:eastAsia="ru-RU"/>
        </w:rPr>
        <w:t xml:space="preserve"> </w:t>
      </w:r>
      <w:proofErr w:type="spellStart"/>
      <w:proofErr w:type="gramStart"/>
      <w:r>
        <w:rPr>
          <w:rFonts w:ascii="Times New Roman" w:eastAsia="Times New Roman" w:hAnsi="Times New Roman" w:cs="Times New Roman"/>
          <w:b w:val="0"/>
          <w:color w:val="000000"/>
          <w:lang w:eastAsia="ru-RU"/>
        </w:rPr>
        <w:t>Краснощёковский</w:t>
      </w:r>
      <w:proofErr w:type="spellEnd"/>
      <w:r>
        <w:rPr>
          <w:rFonts w:ascii="Times New Roman" w:eastAsia="Times New Roman" w:hAnsi="Times New Roman" w:cs="Times New Roman"/>
          <w:b w:val="0"/>
          <w:color w:val="000000"/>
          <w:lang w:eastAsia="ru-RU"/>
        </w:rPr>
        <w:t xml:space="preserve">  район</w:t>
      </w:r>
      <w:proofErr w:type="gramEnd"/>
      <w:r w:rsidRPr="004F46C2">
        <w:rPr>
          <w:rFonts w:ascii="Times New Roman" w:eastAsia="Times New Roman" w:hAnsi="Times New Roman" w:cs="Times New Roman"/>
          <w:b w:val="0"/>
          <w:color w:val="000000"/>
          <w:lang w:eastAsia="ru-RU"/>
        </w:rPr>
        <w:t xml:space="preserve"> Алтайского края</w:t>
      </w:r>
    </w:p>
    <w:p w:rsidR="00C54A1A" w:rsidRDefault="00212F52" w:rsidP="00212F52">
      <w:pPr>
        <w:pStyle w:val="11"/>
        <w:tabs>
          <w:tab w:val="left" w:pos="3504"/>
          <w:tab w:val="left" w:pos="3998"/>
        </w:tabs>
        <w:spacing w:line="360" w:lineRule="auto"/>
        <w:ind w:firstLine="0"/>
        <w:jc w:val="both"/>
      </w:pPr>
      <w:r>
        <w:rPr>
          <w:rStyle w:val="a3"/>
        </w:rPr>
        <w:t>ПОСТАНОВЛЯЮ</w:t>
      </w:r>
      <w:r w:rsidR="00E16336">
        <w:rPr>
          <w:rStyle w:val="a3"/>
        </w:rPr>
        <w:t>:</w:t>
      </w:r>
    </w:p>
    <w:p w:rsidR="004F46C2" w:rsidRDefault="004F46C2" w:rsidP="004F46C2">
      <w:pPr>
        <w:pStyle w:val="11"/>
        <w:numPr>
          <w:ilvl w:val="0"/>
          <w:numId w:val="4"/>
        </w:numPr>
        <w:tabs>
          <w:tab w:val="left" w:pos="426"/>
        </w:tabs>
        <w:ind w:firstLine="0"/>
        <w:jc w:val="both"/>
      </w:pPr>
      <w:r>
        <w:rPr>
          <w:rStyle w:val="a3"/>
        </w:rPr>
        <w:t xml:space="preserve">Утвердить Положение о составе порядке подготовки документов территориального планирования муниципального образования </w:t>
      </w:r>
      <w:proofErr w:type="spellStart"/>
      <w:r>
        <w:rPr>
          <w:rStyle w:val="a3"/>
        </w:rPr>
        <w:t>Краснощёковский</w:t>
      </w:r>
      <w:proofErr w:type="spellEnd"/>
      <w:r>
        <w:rPr>
          <w:rStyle w:val="a3"/>
        </w:rPr>
        <w:t xml:space="preserve"> район Алтайского края, о порядке подготовки изменений и внесения их в такие документы, а также состав, порядок подготовки планов реализации таких</w:t>
      </w:r>
      <w:r>
        <w:t xml:space="preserve"> </w:t>
      </w:r>
      <w:r>
        <w:rPr>
          <w:rStyle w:val="a3"/>
        </w:rPr>
        <w:t>документов, согласно приложению.</w:t>
      </w:r>
    </w:p>
    <w:p w:rsidR="00B31EDC" w:rsidRPr="004F46C2" w:rsidRDefault="00B31EDC" w:rsidP="004F46C2">
      <w:pPr>
        <w:pStyle w:val="a7"/>
        <w:numPr>
          <w:ilvl w:val="0"/>
          <w:numId w:val="4"/>
        </w:numPr>
        <w:tabs>
          <w:tab w:val="left" w:pos="426"/>
        </w:tabs>
        <w:ind w:left="0"/>
        <w:jc w:val="both"/>
        <w:rPr>
          <w:rFonts w:ascii="Times New Roman" w:eastAsia="Calibri" w:hAnsi="Times New Roman" w:cs="Times New Roman"/>
          <w:sz w:val="28"/>
          <w:szCs w:val="28"/>
        </w:rPr>
      </w:pPr>
      <w:r w:rsidRPr="004F46C2">
        <w:rPr>
          <w:rFonts w:ascii="Times New Roman" w:eastAsia="Calibri" w:hAnsi="Times New Roman" w:cs="Times New Roman"/>
          <w:sz w:val="28"/>
          <w:szCs w:val="28"/>
        </w:rPr>
        <w:t>Постановление подлежит опубликованию в установлен</w:t>
      </w:r>
      <w:r w:rsidR="008C1964" w:rsidRPr="004F46C2">
        <w:rPr>
          <w:rFonts w:ascii="Times New Roman" w:eastAsia="Calibri" w:hAnsi="Times New Roman" w:cs="Times New Roman"/>
          <w:sz w:val="28"/>
          <w:szCs w:val="28"/>
        </w:rPr>
        <w:t>но</w:t>
      </w:r>
      <w:r w:rsidRPr="004F46C2">
        <w:rPr>
          <w:rFonts w:ascii="Times New Roman" w:eastAsia="Calibri" w:hAnsi="Times New Roman" w:cs="Times New Roman"/>
          <w:sz w:val="28"/>
          <w:szCs w:val="28"/>
        </w:rPr>
        <w:t>м законом порядке.</w:t>
      </w:r>
    </w:p>
    <w:p w:rsidR="00B31EDC" w:rsidRPr="00B31EDC" w:rsidRDefault="00B31EDC" w:rsidP="004F46C2">
      <w:pPr>
        <w:pStyle w:val="a7"/>
        <w:numPr>
          <w:ilvl w:val="0"/>
          <w:numId w:val="4"/>
        </w:numPr>
        <w:tabs>
          <w:tab w:val="left" w:pos="426"/>
        </w:tabs>
        <w:autoSpaceDE w:val="0"/>
        <w:autoSpaceDN w:val="0"/>
        <w:adjustRightInd w:val="0"/>
        <w:ind w:left="0"/>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Контроль за исполнением настоящего постановления возложить на начальника отдела по ЖКХ и оперативным вопросам Администрации </w:t>
      </w:r>
      <w:proofErr w:type="spellStart"/>
      <w:r>
        <w:rPr>
          <w:rFonts w:ascii="Times New Roman" w:eastAsia="Calibri" w:hAnsi="Times New Roman" w:cs="Times New Roman"/>
          <w:sz w:val="28"/>
          <w:szCs w:val="28"/>
        </w:rPr>
        <w:t>Краснощёковского</w:t>
      </w:r>
      <w:proofErr w:type="spellEnd"/>
      <w:r>
        <w:rPr>
          <w:rFonts w:ascii="Times New Roman" w:eastAsia="Calibri" w:hAnsi="Times New Roman" w:cs="Times New Roman"/>
          <w:sz w:val="28"/>
          <w:szCs w:val="28"/>
        </w:rPr>
        <w:t xml:space="preserve"> района Григоренко В.Н.</w:t>
      </w:r>
    </w:p>
    <w:p w:rsidR="00B31EDC" w:rsidRPr="004F46C2" w:rsidRDefault="00B31EDC" w:rsidP="004F46C2">
      <w:pPr>
        <w:jc w:val="both"/>
        <w:rPr>
          <w:rStyle w:val="a3"/>
          <w:rFonts w:eastAsia="Courier New"/>
          <w:bCs/>
          <w:iCs/>
          <w:color w:val="5B9BD5" w:themeColor="accent1"/>
        </w:rPr>
      </w:pPr>
      <w:r w:rsidRPr="00B31EDC">
        <w:rPr>
          <w:rFonts w:ascii="Times New Roman" w:eastAsia="Times New Roman" w:hAnsi="Times New Roman" w:cs="Times New Roman"/>
          <w:bCs/>
          <w:iCs/>
          <w:color w:val="5B9BD5" w:themeColor="accent1"/>
          <w:sz w:val="28"/>
          <w:szCs w:val="28"/>
        </w:rPr>
        <w:t xml:space="preserve"> </w:t>
      </w:r>
    </w:p>
    <w:p w:rsidR="004F46C2" w:rsidRDefault="004F46C2">
      <w:pPr>
        <w:pStyle w:val="11"/>
        <w:tabs>
          <w:tab w:val="left" w:pos="7925"/>
        </w:tabs>
        <w:spacing w:after="240"/>
        <w:ind w:firstLine="0"/>
        <w:jc w:val="both"/>
        <w:rPr>
          <w:rStyle w:val="a3"/>
        </w:rPr>
      </w:pPr>
    </w:p>
    <w:p w:rsidR="00C54A1A" w:rsidRDefault="00017093">
      <w:pPr>
        <w:pStyle w:val="11"/>
        <w:tabs>
          <w:tab w:val="left" w:pos="7925"/>
        </w:tabs>
        <w:spacing w:after="240"/>
        <w:ind w:firstLine="0"/>
        <w:jc w:val="both"/>
        <w:sectPr w:rsidR="00C54A1A">
          <w:pgSz w:w="11900" w:h="16840"/>
          <w:pgMar w:top="430" w:right="674" w:bottom="758" w:left="1669" w:header="2" w:footer="330" w:gutter="0"/>
          <w:pgNumType w:start="1"/>
          <w:cols w:space="720"/>
          <w:noEndnote/>
          <w:docGrid w:linePitch="360"/>
        </w:sectPr>
      </w:pPr>
      <w:r>
        <w:rPr>
          <w:rStyle w:val="a3"/>
        </w:rPr>
        <w:t xml:space="preserve">Глава района                                                                                      А.Ю. </w:t>
      </w:r>
      <w:proofErr w:type="spellStart"/>
      <w:r>
        <w:rPr>
          <w:rStyle w:val="a3"/>
        </w:rPr>
        <w:t>Бобрышев</w:t>
      </w:r>
      <w:proofErr w:type="spellEnd"/>
      <w:r>
        <w:rPr>
          <w:rStyle w:val="a3"/>
        </w:rPr>
        <w:t xml:space="preserve">                              </w:t>
      </w:r>
    </w:p>
    <w:p w:rsidR="00284390" w:rsidRDefault="00284390">
      <w:pPr>
        <w:pStyle w:val="11"/>
        <w:spacing w:line="276" w:lineRule="auto"/>
        <w:ind w:firstLine="0"/>
        <w:jc w:val="right"/>
        <w:rPr>
          <w:rStyle w:val="a3"/>
          <w:sz w:val="26"/>
          <w:szCs w:val="26"/>
        </w:rPr>
      </w:pPr>
    </w:p>
    <w:p w:rsidR="00284390" w:rsidRDefault="00284390" w:rsidP="00284390">
      <w:pPr>
        <w:pStyle w:val="11"/>
        <w:spacing w:line="276" w:lineRule="auto"/>
        <w:ind w:firstLine="0"/>
        <w:jc w:val="both"/>
        <w:rPr>
          <w:rStyle w:val="a3"/>
          <w:sz w:val="26"/>
          <w:szCs w:val="26"/>
        </w:rPr>
      </w:pPr>
      <w:r>
        <w:rPr>
          <w:rStyle w:val="a3"/>
          <w:sz w:val="26"/>
          <w:szCs w:val="26"/>
        </w:rPr>
        <w:t>Подготовил:</w:t>
      </w:r>
    </w:p>
    <w:p w:rsidR="00284390" w:rsidRDefault="00284390" w:rsidP="00284390">
      <w:pPr>
        <w:pStyle w:val="11"/>
        <w:spacing w:line="276" w:lineRule="auto"/>
        <w:ind w:firstLine="0"/>
        <w:jc w:val="both"/>
        <w:rPr>
          <w:rStyle w:val="a3"/>
          <w:sz w:val="26"/>
          <w:szCs w:val="26"/>
        </w:rPr>
      </w:pPr>
      <w:r>
        <w:rPr>
          <w:rStyle w:val="a3"/>
          <w:sz w:val="26"/>
          <w:szCs w:val="26"/>
        </w:rPr>
        <w:t xml:space="preserve">Начальник юридического района                                       </w:t>
      </w:r>
    </w:p>
    <w:p w:rsidR="00284390" w:rsidRDefault="00284390" w:rsidP="00284390">
      <w:pPr>
        <w:pStyle w:val="11"/>
        <w:spacing w:line="276" w:lineRule="auto"/>
        <w:ind w:firstLine="0"/>
        <w:jc w:val="both"/>
        <w:rPr>
          <w:rStyle w:val="a3"/>
          <w:sz w:val="26"/>
          <w:szCs w:val="26"/>
        </w:rPr>
      </w:pPr>
      <w:r>
        <w:rPr>
          <w:rStyle w:val="a3"/>
          <w:sz w:val="26"/>
          <w:szCs w:val="26"/>
        </w:rPr>
        <w:t xml:space="preserve">Администрации </w:t>
      </w:r>
      <w:proofErr w:type="spellStart"/>
      <w:r>
        <w:rPr>
          <w:rStyle w:val="a3"/>
          <w:sz w:val="26"/>
          <w:szCs w:val="26"/>
        </w:rPr>
        <w:t>Краснощёковского</w:t>
      </w:r>
      <w:proofErr w:type="spellEnd"/>
      <w:r>
        <w:rPr>
          <w:rStyle w:val="a3"/>
          <w:sz w:val="26"/>
          <w:szCs w:val="26"/>
        </w:rPr>
        <w:t xml:space="preserve"> района </w:t>
      </w:r>
    </w:p>
    <w:p w:rsidR="00284390" w:rsidRDefault="00284390" w:rsidP="00284390">
      <w:pPr>
        <w:pStyle w:val="11"/>
        <w:spacing w:line="276" w:lineRule="auto"/>
        <w:ind w:firstLine="0"/>
        <w:jc w:val="both"/>
        <w:rPr>
          <w:rStyle w:val="a3"/>
          <w:sz w:val="26"/>
          <w:szCs w:val="26"/>
        </w:rPr>
      </w:pPr>
      <w:r>
        <w:rPr>
          <w:rStyle w:val="a3"/>
          <w:sz w:val="26"/>
          <w:szCs w:val="26"/>
        </w:rPr>
        <w:t>Алтайского края                                                                                           Фролов В.Г.</w:t>
      </w:r>
    </w:p>
    <w:p w:rsidR="00284390" w:rsidRDefault="00284390" w:rsidP="00284390">
      <w:pPr>
        <w:pStyle w:val="11"/>
        <w:spacing w:line="276" w:lineRule="auto"/>
        <w:ind w:firstLine="0"/>
        <w:jc w:val="both"/>
        <w:rPr>
          <w:rStyle w:val="a3"/>
          <w:sz w:val="26"/>
          <w:szCs w:val="26"/>
        </w:rPr>
      </w:pPr>
    </w:p>
    <w:p w:rsidR="00284390" w:rsidRDefault="00284390" w:rsidP="00284390">
      <w:pPr>
        <w:pStyle w:val="11"/>
        <w:spacing w:line="276" w:lineRule="auto"/>
        <w:ind w:firstLine="0"/>
        <w:jc w:val="both"/>
        <w:rPr>
          <w:rStyle w:val="a3"/>
          <w:sz w:val="26"/>
          <w:szCs w:val="26"/>
        </w:rPr>
      </w:pPr>
      <w:r>
        <w:rPr>
          <w:rStyle w:val="a3"/>
          <w:sz w:val="26"/>
          <w:szCs w:val="26"/>
        </w:rPr>
        <w:t>Согласовано:</w:t>
      </w:r>
    </w:p>
    <w:p w:rsidR="00284390" w:rsidRDefault="00284390" w:rsidP="00284390">
      <w:pPr>
        <w:pStyle w:val="11"/>
        <w:spacing w:line="276" w:lineRule="auto"/>
        <w:ind w:firstLine="0"/>
        <w:jc w:val="both"/>
        <w:rPr>
          <w:rStyle w:val="a3"/>
          <w:sz w:val="26"/>
          <w:szCs w:val="26"/>
        </w:rPr>
      </w:pPr>
      <w:r>
        <w:rPr>
          <w:rStyle w:val="a3"/>
          <w:sz w:val="26"/>
          <w:szCs w:val="26"/>
        </w:rPr>
        <w:t xml:space="preserve">Начальник отдела по ЖКХ и оперативным вопросам                                       </w:t>
      </w:r>
    </w:p>
    <w:p w:rsidR="00284390" w:rsidRDefault="00284390" w:rsidP="00284390">
      <w:pPr>
        <w:pStyle w:val="11"/>
        <w:spacing w:line="276" w:lineRule="auto"/>
        <w:ind w:firstLine="0"/>
        <w:jc w:val="both"/>
        <w:rPr>
          <w:rStyle w:val="a3"/>
          <w:sz w:val="26"/>
          <w:szCs w:val="26"/>
        </w:rPr>
      </w:pPr>
      <w:r>
        <w:rPr>
          <w:rStyle w:val="a3"/>
          <w:sz w:val="26"/>
          <w:szCs w:val="26"/>
        </w:rPr>
        <w:t xml:space="preserve">Администрации </w:t>
      </w:r>
      <w:proofErr w:type="spellStart"/>
      <w:r>
        <w:rPr>
          <w:rStyle w:val="a3"/>
          <w:sz w:val="26"/>
          <w:szCs w:val="26"/>
        </w:rPr>
        <w:t>Краснощёковского</w:t>
      </w:r>
      <w:proofErr w:type="spellEnd"/>
      <w:r>
        <w:rPr>
          <w:rStyle w:val="a3"/>
          <w:sz w:val="26"/>
          <w:szCs w:val="26"/>
        </w:rPr>
        <w:t xml:space="preserve"> района </w:t>
      </w:r>
    </w:p>
    <w:p w:rsidR="00284390" w:rsidRDefault="00284390" w:rsidP="00284390">
      <w:pPr>
        <w:pStyle w:val="11"/>
        <w:spacing w:line="276" w:lineRule="auto"/>
        <w:ind w:firstLine="0"/>
        <w:jc w:val="both"/>
        <w:rPr>
          <w:rStyle w:val="a3"/>
          <w:sz w:val="26"/>
          <w:szCs w:val="26"/>
        </w:rPr>
      </w:pPr>
      <w:r>
        <w:rPr>
          <w:rStyle w:val="a3"/>
          <w:sz w:val="26"/>
          <w:szCs w:val="26"/>
        </w:rPr>
        <w:t>Алтайского края                                                                                           Григоренко В.Н.</w:t>
      </w:r>
    </w:p>
    <w:p w:rsidR="00284390" w:rsidRDefault="00284390" w:rsidP="00284390">
      <w:pPr>
        <w:pStyle w:val="11"/>
        <w:spacing w:line="276" w:lineRule="auto"/>
        <w:ind w:firstLine="0"/>
        <w:jc w:val="both"/>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0A51DF" w:rsidRPr="000A51DF" w:rsidRDefault="000A51DF" w:rsidP="000A51DF">
      <w:pPr>
        <w:spacing w:before="280"/>
        <w:ind w:left="7340"/>
        <w:rPr>
          <w:rFonts w:ascii="Times New Roman" w:eastAsia="Times New Roman" w:hAnsi="Times New Roman" w:cs="Times New Roman"/>
          <w:sz w:val="28"/>
          <w:szCs w:val="28"/>
        </w:rPr>
      </w:pPr>
      <w:r w:rsidRPr="000A51DF">
        <w:rPr>
          <w:rFonts w:ascii="Times New Roman" w:eastAsia="Times New Roman" w:hAnsi="Times New Roman" w:cs="Times New Roman"/>
          <w:sz w:val="28"/>
          <w:szCs w:val="28"/>
        </w:rPr>
        <w:lastRenderedPageBreak/>
        <w:t>Приложение</w:t>
      </w:r>
    </w:p>
    <w:p w:rsidR="000A51DF" w:rsidRPr="000A51DF" w:rsidRDefault="000A51DF" w:rsidP="000A51DF">
      <w:pPr>
        <w:tabs>
          <w:tab w:val="left" w:leader="underscore" w:pos="2717"/>
        </w:tabs>
        <w:spacing w:after="220"/>
        <w:jc w:val="right"/>
        <w:rPr>
          <w:rFonts w:ascii="Times New Roman" w:eastAsia="Times New Roman" w:hAnsi="Times New Roman" w:cs="Times New Roman"/>
          <w:sz w:val="28"/>
          <w:szCs w:val="28"/>
        </w:rPr>
      </w:pPr>
      <w:r w:rsidRPr="000A51DF">
        <w:rPr>
          <w:rFonts w:ascii="Times New Roman" w:eastAsia="Times New Roman" w:hAnsi="Times New Roman" w:cs="Times New Roman"/>
          <w:sz w:val="28"/>
          <w:szCs w:val="28"/>
        </w:rPr>
        <w:t>к постановлению Администрации</w:t>
      </w:r>
      <w:r w:rsidRPr="000A51DF">
        <w:rPr>
          <w:rFonts w:ascii="Times New Roman" w:eastAsia="Times New Roman" w:hAnsi="Times New Roman" w:cs="Times New Roman"/>
          <w:sz w:val="28"/>
          <w:szCs w:val="28"/>
        </w:rPr>
        <w:br/>
      </w:r>
      <w:proofErr w:type="spellStart"/>
      <w:r w:rsidRPr="000A51DF">
        <w:rPr>
          <w:rFonts w:ascii="Times New Roman" w:eastAsia="Times New Roman" w:hAnsi="Times New Roman" w:cs="Times New Roman"/>
          <w:sz w:val="28"/>
          <w:szCs w:val="28"/>
        </w:rPr>
        <w:t>Краснощёковского</w:t>
      </w:r>
      <w:proofErr w:type="spellEnd"/>
      <w:r w:rsidRPr="000A51DF">
        <w:rPr>
          <w:rFonts w:ascii="Times New Roman" w:eastAsia="Times New Roman" w:hAnsi="Times New Roman" w:cs="Times New Roman"/>
          <w:sz w:val="28"/>
          <w:szCs w:val="28"/>
        </w:rPr>
        <w:t xml:space="preserve"> района Алтайского края</w:t>
      </w:r>
      <w:r w:rsidRPr="000A51DF">
        <w:rPr>
          <w:rFonts w:ascii="Times New Roman" w:eastAsia="Times New Roman" w:hAnsi="Times New Roman" w:cs="Times New Roman"/>
          <w:sz w:val="28"/>
          <w:szCs w:val="28"/>
        </w:rPr>
        <w:br/>
        <w:t>от___________№</w:t>
      </w:r>
      <w:r w:rsidRPr="000A51DF">
        <w:rPr>
          <w:rFonts w:ascii="Times New Roman" w:eastAsia="Times New Roman" w:hAnsi="Times New Roman" w:cs="Times New Roman"/>
          <w:sz w:val="28"/>
          <w:szCs w:val="28"/>
        </w:rPr>
        <w:tab/>
      </w:r>
    </w:p>
    <w:p w:rsidR="000A51DF" w:rsidRPr="000A51DF" w:rsidRDefault="000A51DF" w:rsidP="000A51DF">
      <w:pPr>
        <w:keepNext/>
        <w:keepLines/>
        <w:spacing w:after="280"/>
        <w:ind w:left="3700"/>
        <w:outlineLvl w:val="0"/>
        <w:rPr>
          <w:rFonts w:ascii="Times New Roman" w:eastAsia="Times New Roman" w:hAnsi="Times New Roman" w:cs="Times New Roman"/>
          <w:b/>
          <w:bCs/>
          <w:sz w:val="26"/>
          <w:szCs w:val="26"/>
        </w:rPr>
      </w:pPr>
      <w:bookmarkStart w:id="1" w:name="bookmark0"/>
      <w:r w:rsidRPr="000A51DF">
        <w:rPr>
          <w:rFonts w:ascii="Times New Roman" w:eastAsia="Times New Roman" w:hAnsi="Times New Roman" w:cs="Times New Roman"/>
          <w:b/>
          <w:bCs/>
          <w:sz w:val="26"/>
          <w:szCs w:val="26"/>
        </w:rPr>
        <w:t>ПОЛОЖЕНИЕ</w:t>
      </w:r>
      <w:bookmarkEnd w:id="1"/>
    </w:p>
    <w:p w:rsidR="000A51DF" w:rsidRPr="000A51DF" w:rsidRDefault="000A51DF" w:rsidP="000A51DF">
      <w:pPr>
        <w:ind w:left="480" w:hanging="480"/>
        <w:rPr>
          <w:rFonts w:ascii="Times New Roman" w:eastAsia="Times New Roman" w:hAnsi="Times New Roman" w:cs="Times New Roman"/>
          <w:sz w:val="26"/>
          <w:szCs w:val="26"/>
        </w:rPr>
      </w:pPr>
      <w:r w:rsidRPr="000A51DF">
        <w:rPr>
          <w:rFonts w:ascii="Times New Roman" w:eastAsia="Times New Roman" w:hAnsi="Times New Roman" w:cs="Times New Roman"/>
          <w:b/>
          <w:bCs/>
          <w:sz w:val="26"/>
          <w:szCs w:val="26"/>
        </w:rPr>
        <w:t xml:space="preserve">о составе и порядке подготовки документов территориального планирования муниципального образования </w:t>
      </w:r>
      <w:proofErr w:type="spellStart"/>
      <w:proofErr w:type="gramStart"/>
      <w:r w:rsidRPr="000A51DF">
        <w:rPr>
          <w:rFonts w:ascii="Times New Roman" w:eastAsia="Times New Roman" w:hAnsi="Times New Roman" w:cs="Times New Roman"/>
          <w:b/>
          <w:bCs/>
          <w:sz w:val="26"/>
          <w:szCs w:val="26"/>
        </w:rPr>
        <w:t>Краснощёковский</w:t>
      </w:r>
      <w:proofErr w:type="spellEnd"/>
      <w:r w:rsidRPr="000A51DF">
        <w:rPr>
          <w:rFonts w:ascii="Times New Roman" w:eastAsia="Times New Roman" w:hAnsi="Times New Roman" w:cs="Times New Roman"/>
          <w:b/>
          <w:bCs/>
          <w:sz w:val="26"/>
          <w:szCs w:val="26"/>
        </w:rPr>
        <w:t xml:space="preserve">  район</w:t>
      </w:r>
      <w:proofErr w:type="gramEnd"/>
      <w:r w:rsidRPr="000A51DF">
        <w:rPr>
          <w:rFonts w:ascii="Times New Roman" w:eastAsia="Times New Roman" w:hAnsi="Times New Roman" w:cs="Times New Roman"/>
          <w:b/>
          <w:bCs/>
          <w:sz w:val="26"/>
          <w:szCs w:val="26"/>
        </w:rPr>
        <w:t xml:space="preserve"> Алтайского края,</w:t>
      </w:r>
    </w:p>
    <w:p w:rsidR="000A51DF" w:rsidRPr="000A51DF" w:rsidRDefault="000A51DF" w:rsidP="000A51DF">
      <w:pPr>
        <w:spacing w:after="280"/>
        <w:jc w:val="center"/>
        <w:rPr>
          <w:rFonts w:ascii="Times New Roman" w:eastAsia="Times New Roman" w:hAnsi="Times New Roman" w:cs="Times New Roman"/>
          <w:sz w:val="26"/>
          <w:szCs w:val="26"/>
        </w:rPr>
      </w:pPr>
      <w:r w:rsidRPr="000A51DF">
        <w:rPr>
          <w:rFonts w:ascii="Times New Roman" w:eastAsia="Times New Roman" w:hAnsi="Times New Roman" w:cs="Times New Roman"/>
          <w:b/>
          <w:bCs/>
          <w:sz w:val="26"/>
          <w:szCs w:val="26"/>
        </w:rPr>
        <w:t>о порядке подготовки изменений и внесения их в такие документы,</w:t>
      </w:r>
      <w:r w:rsidRPr="000A51DF">
        <w:rPr>
          <w:rFonts w:ascii="Times New Roman" w:eastAsia="Times New Roman" w:hAnsi="Times New Roman" w:cs="Times New Roman"/>
          <w:b/>
          <w:bCs/>
          <w:sz w:val="26"/>
          <w:szCs w:val="26"/>
        </w:rPr>
        <w:br/>
        <w:t>а также состав, порядок подготовки планов реализации таких документов</w:t>
      </w:r>
    </w:p>
    <w:p w:rsidR="000A51DF" w:rsidRPr="000A51DF" w:rsidRDefault="000A51DF" w:rsidP="000A51DF">
      <w:pPr>
        <w:keepNext/>
        <w:keepLines/>
        <w:numPr>
          <w:ilvl w:val="0"/>
          <w:numId w:val="5"/>
        </w:numPr>
        <w:tabs>
          <w:tab w:val="left" w:pos="303"/>
        </w:tabs>
        <w:spacing w:after="280"/>
        <w:jc w:val="center"/>
        <w:outlineLvl w:val="0"/>
        <w:rPr>
          <w:rFonts w:ascii="Times New Roman" w:eastAsia="Times New Roman" w:hAnsi="Times New Roman" w:cs="Times New Roman"/>
          <w:b/>
          <w:bCs/>
          <w:sz w:val="26"/>
          <w:szCs w:val="26"/>
        </w:rPr>
      </w:pPr>
      <w:bookmarkStart w:id="2" w:name="bookmark2"/>
      <w:r w:rsidRPr="000A51DF">
        <w:rPr>
          <w:rFonts w:ascii="Times New Roman" w:eastAsia="Times New Roman" w:hAnsi="Times New Roman" w:cs="Times New Roman"/>
          <w:b/>
          <w:bCs/>
          <w:sz w:val="26"/>
          <w:szCs w:val="26"/>
        </w:rPr>
        <w:t>Общие положения</w:t>
      </w:r>
      <w:bookmarkEnd w:id="2"/>
    </w:p>
    <w:p w:rsidR="000A51DF" w:rsidRPr="000A51DF" w:rsidRDefault="000A51DF" w:rsidP="000A51DF">
      <w:pPr>
        <w:numPr>
          <w:ilvl w:val="1"/>
          <w:numId w:val="5"/>
        </w:numPr>
        <w:tabs>
          <w:tab w:val="left" w:pos="1409"/>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Настоящее Положение о составе, порядке подготовки документа территориального планирования муниципального образования </w:t>
      </w:r>
      <w:proofErr w:type="spellStart"/>
      <w:r w:rsidRPr="000A51DF">
        <w:rPr>
          <w:rFonts w:ascii="Times New Roman" w:eastAsia="Times New Roman" w:hAnsi="Times New Roman" w:cs="Times New Roman"/>
          <w:sz w:val="26"/>
          <w:szCs w:val="26"/>
        </w:rPr>
        <w:t>Краснощёковский</w:t>
      </w:r>
      <w:proofErr w:type="spellEnd"/>
      <w:r w:rsidRPr="000A51DF">
        <w:rPr>
          <w:rFonts w:ascii="Times New Roman" w:eastAsia="Times New Roman" w:hAnsi="Times New Roman" w:cs="Times New Roman"/>
          <w:sz w:val="26"/>
          <w:szCs w:val="26"/>
        </w:rPr>
        <w:t xml:space="preserve"> район Алтайского края, порядке подготовки изменений и внесения их в такой документ (далее — Положение) разработано в соответствии со статьями 8, 18, 23 - 25 Градостроительного кодекса Российской Федерации.</w:t>
      </w:r>
    </w:p>
    <w:p w:rsidR="000A51DF" w:rsidRPr="000A51DF" w:rsidRDefault="000A51DF" w:rsidP="000A51DF">
      <w:pPr>
        <w:numPr>
          <w:ilvl w:val="1"/>
          <w:numId w:val="5"/>
        </w:numPr>
        <w:tabs>
          <w:tab w:val="left" w:pos="1409"/>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Положение устанавливает требования к составу, порядку подготовки документа территориального планирования муниципального образования </w:t>
      </w:r>
      <w:proofErr w:type="spellStart"/>
      <w:r w:rsidRPr="000A51DF">
        <w:rPr>
          <w:rFonts w:ascii="Times New Roman" w:eastAsia="Times New Roman" w:hAnsi="Times New Roman" w:cs="Times New Roman"/>
          <w:sz w:val="26"/>
          <w:szCs w:val="26"/>
        </w:rPr>
        <w:t>Краснощёковский</w:t>
      </w:r>
      <w:proofErr w:type="spellEnd"/>
      <w:r w:rsidRPr="000A51DF">
        <w:rPr>
          <w:rFonts w:ascii="Times New Roman" w:eastAsia="Times New Roman" w:hAnsi="Times New Roman" w:cs="Times New Roman"/>
          <w:sz w:val="26"/>
          <w:szCs w:val="26"/>
        </w:rPr>
        <w:t xml:space="preserve"> район Алтайского края (Схема территориального планирования муниципального образования </w:t>
      </w:r>
      <w:proofErr w:type="spellStart"/>
      <w:r w:rsidRPr="000A51DF">
        <w:rPr>
          <w:rFonts w:ascii="Times New Roman" w:eastAsia="Times New Roman" w:hAnsi="Times New Roman" w:cs="Times New Roman"/>
          <w:sz w:val="26"/>
          <w:szCs w:val="26"/>
        </w:rPr>
        <w:t>Краснощёковский</w:t>
      </w:r>
      <w:proofErr w:type="spellEnd"/>
      <w:r w:rsidRPr="000A51DF">
        <w:rPr>
          <w:rFonts w:ascii="Times New Roman" w:eastAsia="Times New Roman" w:hAnsi="Times New Roman" w:cs="Times New Roman"/>
          <w:sz w:val="26"/>
          <w:szCs w:val="26"/>
        </w:rPr>
        <w:t xml:space="preserve"> район Алтайского края, Генеральный план муниципального образования </w:t>
      </w:r>
      <w:proofErr w:type="spellStart"/>
      <w:r w:rsidRPr="000A51DF">
        <w:rPr>
          <w:rFonts w:ascii="Times New Roman" w:eastAsia="Times New Roman" w:hAnsi="Times New Roman" w:cs="Times New Roman"/>
          <w:sz w:val="26"/>
          <w:szCs w:val="26"/>
        </w:rPr>
        <w:t>Краснощёковский</w:t>
      </w:r>
      <w:proofErr w:type="spellEnd"/>
      <w:r w:rsidRPr="000A51DF">
        <w:rPr>
          <w:rFonts w:ascii="Times New Roman" w:eastAsia="Times New Roman" w:hAnsi="Times New Roman" w:cs="Times New Roman"/>
          <w:sz w:val="26"/>
          <w:szCs w:val="26"/>
        </w:rPr>
        <w:t xml:space="preserve"> район Алтайского края), порядке подготовки изменений и внесения их в такой документ и не подлежит применению в части, противоречащей Градостроительному кодексу Российской Федерации.</w:t>
      </w:r>
    </w:p>
    <w:p w:rsidR="000A51DF" w:rsidRPr="000A51DF" w:rsidRDefault="000A51DF" w:rsidP="000A51DF">
      <w:pPr>
        <w:numPr>
          <w:ilvl w:val="1"/>
          <w:numId w:val="5"/>
        </w:numPr>
        <w:tabs>
          <w:tab w:val="left" w:pos="1409"/>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0A51DF" w:rsidRPr="000A51DF" w:rsidRDefault="000A51DF" w:rsidP="000A51DF">
      <w:pPr>
        <w:numPr>
          <w:ilvl w:val="0"/>
          <w:numId w:val="5"/>
        </w:numPr>
        <w:tabs>
          <w:tab w:val="left" w:pos="3966"/>
        </w:tabs>
        <w:spacing w:after="280"/>
        <w:jc w:val="center"/>
        <w:rPr>
          <w:rFonts w:ascii="Times New Roman" w:eastAsia="Times New Roman" w:hAnsi="Times New Roman" w:cs="Times New Roman"/>
          <w:sz w:val="26"/>
          <w:szCs w:val="26"/>
        </w:rPr>
      </w:pPr>
      <w:r w:rsidRPr="000A51DF">
        <w:rPr>
          <w:rFonts w:ascii="Times New Roman" w:eastAsia="Times New Roman" w:hAnsi="Times New Roman" w:cs="Times New Roman"/>
          <w:b/>
          <w:bCs/>
          <w:sz w:val="26"/>
          <w:szCs w:val="26"/>
        </w:rPr>
        <w:t xml:space="preserve">Общие требования к подготовке Схемы территориального планирования муниципального образования </w:t>
      </w:r>
      <w:proofErr w:type="spellStart"/>
      <w:r w:rsidRPr="000A51DF">
        <w:rPr>
          <w:rFonts w:ascii="Times New Roman" w:eastAsia="Times New Roman" w:hAnsi="Times New Roman" w:cs="Times New Roman"/>
          <w:b/>
          <w:bCs/>
          <w:sz w:val="26"/>
          <w:szCs w:val="26"/>
        </w:rPr>
        <w:t>Краснощёковский</w:t>
      </w:r>
      <w:proofErr w:type="spellEnd"/>
      <w:r w:rsidRPr="000A51DF">
        <w:rPr>
          <w:rFonts w:ascii="Times New Roman" w:eastAsia="Times New Roman" w:hAnsi="Times New Roman" w:cs="Times New Roman"/>
          <w:b/>
          <w:bCs/>
          <w:sz w:val="26"/>
          <w:szCs w:val="26"/>
        </w:rPr>
        <w:t xml:space="preserve"> район Алтайского края</w:t>
      </w:r>
    </w:p>
    <w:p w:rsidR="000A51DF" w:rsidRPr="000A51DF" w:rsidRDefault="000A51DF" w:rsidP="000A51DF">
      <w:pPr>
        <w:numPr>
          <w:ilvl w:val="1"/>
          <w:numId w:val="5"/>
        </w:numPr>
        <w:tabs>
          <w:tab w:val="left" w:pos="122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Схема территориального планирования муниципального образования </w:t>
      </w:r>
      <w:proofErr w:type="spellStart"/>
      <w:r w:rsidRPr="000A51DF">
        <w:rPr>
          <w:rFonts w:ascii="Times New Roman" w:eastAsia="Times New Roman" w:hAnsi="Times New Roman" w:cs="Times New Roman"/>
          <w:sz w:val="26"/>
          <w:szCs w:val="26"/>
        </w:rPr>
        <w:t>Краснощёковский</w:t>
      </w:r>
      <w:proofErr w:type="spellEnd"/>
      <w:r w:rsidRPr="000A51DF">
        <w:rPr>
          <w:rFonts w:ascii="Times New Roman" w:eastAsia="Times New Roman" w:hAnsi="Times New Roman" w:cs="Times New Roman"/>
          <w:sz w:val="26"/>
          <w:szCs w:val="26"/>
        </w:rPr>
        <w:t xml:space="preserve"> район Алтайского края содержит:</w:t>
      </w:r>
    </w:p>
    <w:p w:rsidR="000A51DF" w:rsidRPr="000A51DF" w:rsidRDefault="000A51DF" w:rsidP="000A51DF">
      <w:pPr>
        <w:numPr>
          <w:ilvl w:val="0"/>
          <w:numId w:val="6"/>
        </w:numPr>
        <w:tabs>
          <w:tab w:val="left" w:pos="873"/>
        </w:tabs>
        <w:ind w:firstLine="560"/>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положение о территориальном планировании;</w:t>
      </w:r>
    </w:p>
    <w:p w:rsidR="000A51DF" w:rsidRPr="000A51DF" w:rsidRDefault="000A51DF" w:rsidP="000A51DF">
      <w:pPr>
        <w:numPr>
          <w:ilvl w:val="0"/>
          <w:numId w:val="6"/>
        </w:numPr>
        <w:tabs>
          <w:tab w:val="left" w:pos="906"/>
        </w:tabs>
        <w:ind w:left="560" w:firstLine="2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карту планируемого размещения объектов местного значения муниципального района;</w:t>
      </w:r>
    </w:p>
    <w:p w:rsidR="000A51DF" w:rsidRPr="000A51DF" w:rsidRDefault="000A51DF" w:rsidP="000A51DF">
      <w:pPr>
        <w:numPr>
          <w:ilvl w:val="0"/>
          <w:numId w:val="6"/>
        </w:numPr>
        <w:tabs>
          <w:tab w:val="left" w:pos="908"/>
        </w:tabs>
        <w:spacing w:after="280"/>
        <w:ind w:firstLine="5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карту границ населенных пунктов (в том числе границ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w:t>
      </w:r>
    </w:p>
    <w:p w:rsidR="000A51DF" w:rsidRPr="000A51DF" w:rsidRDefault="000A51DF" w:rsidP="000A51DF">
      <w:pPr>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решение об отсутствии необходимости подготовки его генерального плана и о </w:t>
      </w:r>
      <w:r w:rsidRPr="000A51DF">
        <w:rPr>
          <w:rFonts w:ascii="Times New Roman" w:eastAsia="Times New Roman" w:hAnsi="Times New Roman" w:cs="Times New Roman"/>
          <w:sz w:val="26"/>
          <w:szCs w:val="26"/>
        </w:rPr>
        <w:lastRenderedPageBreak/>
        <w:t>подготовке правил землепользования и застройки;</w:t>
      </w:r>
    </w:p>
    <w:p w:rsidR="000A51DF" w:rsidRPr="000A51DF" w:rsidRDefault="000A51DF" w:rsidP="000A51DF">
      <w:pPr>
        <w:numPr>
          <w:ilvl w:val="0"/>
          <w:numId w:val="6"/>
        </w:numPr>
        <w:tabs>
          <w:tab w:val="left" w:pos="912"/>
        </w:tabs>
        <w:ind w:firstLine="5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карту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w:t>
      </w:r>
    </w:p>
    <w:p w:rsidR="000A51DF" w:rsidRPr="000A51DF" w:rsidRDefault="000A51DF" w:rsidP="000A51DF">
      <w:pPr>
        <w:numPr>
          <w:ilvl w:val="1"/>
          <w:numId w:val="5"/>
        </w:numPr>
        <w:tabs>
          <w:tab w:val="left" w:pos="1195"/>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Положение о территориальном планировании, содержащееся в схеме территориального планирования муниципального района, включает в себя:</w:t>
      </w:r>
    </w:p>
    <w:p w:rsidR="000A51DF" w:rsidRPr="000A51DF" w:rsidRDefault="000A51DF" w:rsidP="000A51DF">
      <w:pPr>
        <w:numPr>
          <w:ilvl w:val="0"/>
          <w:numId w:val="7"/>
        </w:numPr>
        <w:tabs>
          <w:tab w:val="left" w:pos="1429"/>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сведения о видах, назначении и наименованиях планируемых для размещения объектов местного значения муниципального района, их основные характеристики, их местоположение (указываются наименования поселения, межселенной территории,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0A51DF" w:rsidRPr="000A51DF" w:rsidRDefault="000A51DF" w:rsidP="000A51DF">
      <w:pPr>
        <w:numPr>
          <w:ilvl w:val="0"/>
          <w:numId w:val="7"/>
        </w:numPr>
        <w:tabs>
          <w:tab w:val="left" w:pos="1429"/>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параметры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 а также сведения о планируемых для размещения в указанных зонах объектах федерального значения, объектах регионального значения, объектах местного значения.</w:t>
      </w:r>
    </w:p>
    <w:p w:rsidR="000A51DF" w:rsidRPr="000A51DF" w:rsidRDefault="000A51DF" w:rsidP="000A51DF">
      <w:pPr>
        <w:numPr>
          <w:ilvl w:val="1"/>
          <w:numId w:val="5"/>
        </w:numPr>
        <w:tabs>
          <w:tab w:val="left" w:pos="1195"/>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На указанных в пунктах 2.1 - 2.2 настоящего положения картах соответственно отображаются:</w:t>
      </w:r>
    </w:p>
    <w:p w:rsidR="000A51DF" w:rsidRPr="000A51DF" w:rsidRDefault="000A51DF" w:rsidP="000A51DF">
      <w:pPr>
        <w:numPr>
          <w:ilvl w:val="0"/>
          <w:numId w:val="8"/>
        </w:numPr>
        <w:tabs>
          <w:tab w:val="left" w:pos="913"/>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планируемые для размещения объекты местного значения муниципального района, относящиеся к следующим областям:</w:t>
      </w:r>
    </w:p>
    <w:p w:rsidR="000A51DF" w:rsidRPr="000A51DF" w:rsidRDefault="000A51DF" w:rsidP="000A51DF">
      <w:pPr>
        <w:numPr>
          <w:ilvl w:val="0"/>
          <w:numId w:val="9"/>
        </w:numPr>
        <w:tabs>
          <w:tab w:val="left" w:pos="90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электро- и газоснабжение поселений;</w:t>
      </w:r>
    </w:p>
    <w:p w:rsidR="000A51DF" w:rsidRPr="000A51DF" w:rsidRDefault="000A51DF" w:rsidP="000A51DF">
      <w:pPr>
        <w:numPr>
          <w:ilvl w:val="0"/>
          <w:numId w:val="9"/>
        </w:numPr>
        <w:tabs>
          <w:tab w:val="left" w:pos="913"/>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автомобильные дороги местного значения вне границ населенных пунктов в границах муниципального района;</w:t>
      </w:r>
    </w:p>
    <w:p w:rsidR="000A51DF" w:rsidRPr="000A51DF" w:rsidRDefault="000A51DF" w:rsidP="000A51DF">
      <w:pPr>
        <w:numPr>
          <w:ilvl w:val="0"/>
          <w:numId w:val="9"/>
        </w:numPr>
        <w:tabs>
          <w:tab w:val="left" w:pos="91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образование;</w:t>
      </w:r>
    </w:p>
    <w:p w:rsidR="000A51DF" w:rsidRPr="000A51DF" w:rsidRDefault="000A51DF" w:rsidP="000A51DF">
      <w:pPr>
        <w:numPr>
          <w:ilvl w:val="0"/>
          <w:numId w:val="9"/>
        </w:numPr>
        <w:tabs>
          <w:tab w:val="left" w:pos="89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здравоохранение;</w:t>
      </w:r>
    </w:p>
    <w:p w:rsidR="000A51DF" w:rsidRPr="000A51DF" w:rsidRDefault="000A51DF" w:rsidP="000A51DF">
      <w:pPr>
        <w:numPr>
          <w:ilvl w:val="0"/>
          <w:numId w:val="9"/>
        </w:numPr>
        <w:tabs>
          <w:tab w:val="left" w:pos="92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физическая культура и массовый спорт;</w:t>
      </w:r>
    </w:p>
    <w:p w:rsidR="000A51DF" w:rsidRPr="000A51DF" w:rsidRDefault="000A51DF" w:rsidP="000A51DF">
      <w:pPr>
        <w:numPr>
          <w:ilvl w:val="0"/>
          <w:numId w:val="9"/>
        </w:numPr>
        <w:tabs>
          <w:tab w:val="left" w:pos="91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обработка, утилизация, обезвреживание, размещение твердых коммунальных отходов;</w:t>
      </w:r>
    </w:p>
    <w:p w:rsidR="000A51DF" w:rsidRPr="000A51DF" w:rsidRDefault="000A51DF" w:rsidP="000A51DF">
      <w:pPr>
        <w:numPr>
          <w:ilvl w:val="0"/>
          <w:numId w:val="9"/>
        </w:numPr>
        <w:tabs>
          <w:tab w:val="left" w:pos="1195"/>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иные области в связи с решением вопросов местного значения муниципального района;</w:t>
      </w:r>
    </w:p>
    <w:p w:rsidR="000A51DF" w:rsidRPr="000A51DF" w:rsidRDefault="000A51DF" w:rsidP="000A51DF">
      <w:pPr>
        <w:numPr>
          <w:ilvl w:val="0"/>
          <w:numId w:val="8"/>
        </w:numPr>
        <w:tabs>
          <w:tab w:val="left" w:pos="913"/>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границы населенных пунктов (в том числе границы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w:t>
      </w:r>
    </w:p>
    <w:p w:rsidR="000A51DF" w:rsidRPr="000A51DF" w:rsidRDefault="000A51DF" w:rsidP="000A51DF">
      <w:pPr>
        <w:numPr>
          <w:ilvl w:val="0"/>
          <w:numId w:val="8"/>
        </w:numPr>
        <w:tabs>
          <w:tab w:val="left" w:pos="91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границы и описание функциональных зон, установленных на межселенных территориях, с указанием планируемых для размещения в этих зонах объектов федерального значения, объектов регионального значения, объектов местного значения (за исключением линейных объектов) и (или) местоположения линейных объектов федерального значения, линейных объектов регионального значения, линейных объектов местного значения.</w:t>
      </w:r>
    </w:p>
    <w:p w:rsidR="000A51DF" w:rsidRPr="000A51DF" w:rsidRDefault="000A51DF" w:rsidP="000A51DF">
      <w:pPr>
        <w:numPr>
          <w:ilvl w:val="1"/>
          <w:numId w:val="5"/>
        </w:numPr>
        <w:tabs>
          <w:tab w:val="left" w:pos="1195"/>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Обязательным приложением к схеме территориального планирования муниципального района являются сведения о границах населенных пунктов (в том числе границах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w:t>
      </w:r>
    </w:p>
    <w:p w:rsidR="000A51DF" w:rsidRPr="000A51DF" w:rsidRDefault="000A51DF" w:rsidP="000A51DF">
      <w:pPr>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подготовки его генерального плана и о подготовке правил землепользования и </w:t>
      </w:r>
      <w:r w:rsidRPr="000A51DF">
        <w:rPr>
          <w:rFonts w:ascii="Times New Roman" w:eastAsia="Times New Roman" w:hAnsi="Times New Roman" w:cs="Times New Roman"/>
          <w:sz w:val="26"/>
          <w:szCs w:val="26"/>
        </w:rPr>
        <w:lastRenderedPageBreak/>
        <w:t xml:space="preserve">застройки,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муниципального района также вправе подготовить текстовое описание местоположения границ населенных пунктов. Формы графического и текстового описания местоположения границ населенных пунктов, требования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 </w:t>
      </w:r>
      <w:r w:rsidRPr="000A51DF">
        <w:rPr>
          <w:rFonts w:ascii="Times New Roman" w:eastAsia="Times New Roman" w:hAnsi="Times New Roman" w:cs="Times New Roman"/>
          <w:sz w:val="26"/>
          <w:szCs w:val="26"/>
        </w:rPr>
        <w:softHyphen/>
        <w:t>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0A51DF" w:rsidRPr="000A51DF" w:rsidRDefault="000A51DF" w:rsidP="000A51DF">
      <w:pPr>
        <w:numPr>
          <w:ilvl w:val="1"/>
          <w:numId w:val="5"/>
        </w:numPr>
        <w:tabs>
          <w:tab w:val="left" w:pos="122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К схеме территориального планирования муниципального района прилагаются материалы по ее обоснованию в текстовой форме и в виде карт.</w:t>
      </w:r>
    </w:p>
    <w:p w:rsidR="000A51DF" w:rsidRPr="000A51DF" w:rsidRDefault="000A51DF" w:rsidP="000A51DF">
      <w:pPr>
        <w:numPr>
          <w:ilvl w:val="1"/>
          <w:numId w:val="5"/>
        </w:numPr>
        <w:tabs>
          <w:tab w:val="left" w:pos="122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Материалы по обоснованию схемы территориального планирования муниципального района в текстовой форме содержат:</w:t>
      </w:r>
    </w:p>
    <w:p w:rsidR="000A51DF" w:rsidRPr="000A51DF" w:rsidRDefault="000A51DF" w:rsidP="000A51DF">
      <w:pPr>
        <w:numPr>
          <w:ilvl w:val="0"/>
          <w:numId w:val="10"/>
        </w:numPr>
        <w:tabs>
          <w:tab w:val="left" w:pos="142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объектов местного значения;</w:t>
      </w:r>
    </w:p>
    <w:p w:rsidR="000A51DF" w:rsidRPr="000A51DF" w:rsidRDefault="000A51DF" w:rsidP="000A51DF">
      <w:pPr>
        <w:numPr>
          <w:ilvl w:val="0"/>
          <w:numId w:val="10"/>
        </w:numPr>
        <w:tabs>
          <w:tab w:val="left" w:pos="142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обоснование выбранного варианта размещения объектов местного значения муниципального района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0A51DF" w:rsidRPr="000A51DF" w:rsidRDefault="000A51DF" w:rsidP="000A51DF">
      <w:pPr>
        <w:numPr>
          <w:ilvl w:val="0"/>
          <w:numId w:val="10"/>
        </w:numPr>
        <w:tabs>
          <w:tab w:val="left" w:pos="142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оценку возможного влияния планируемых для размещения объектов местного значения муниципального района на комплексное развитие соответствующей территории;</w:t>
      </w:r>
    </w:p>
    <w:p w:rsidR="000A51DF" w:rsidRPr="000A51DF" w:rsidRDefault="000A51DF" w:rsidP="000A51DF">
      <w:pPr>
        <w:numPr>
          <w:ilvl w:val="0"/>
          <w:numId w:val="10"/>
        </w:numPr>
        <w:tabs>
          <w:tab w:val="left" w:pos="142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межселенных территориях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объектов федерального значения, объектов регионального значения на основе анализа использования этих территорий, возможных направлений их развития и прогнозируемых ограничений их использования;</w:t>
      </w:r>
    </w:p>
    <w:p w:rsidR="000A51DF" w:rsidRPr="000A51DF" w:rsidRDefault="000A51DF" w:rsidP="000A51DF">
      <w:pPr>
        <w:numPr>
          <w:ilvl w:val="0"/>
          <w:numId w:val="10"/>
        </w:numPr>
        <w:tabs>
          <w:tab w:val="left" w:pos="142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перечень земельных участков,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 и включаемых в границы населенных пунктов или исключаемых из их границ, с указанием категорий земель, к которым планируется отнести эти земельные участки, и целей их планируемого использования;</w:t>
      </w:r>
    </w:p>
    <w:p w:rsidR="000A51DF" w:rsidRPr="000A51DF" w:rsidRDefault="000A51DF" w:rsidP="000A51DF">
      <w:pPr>
        <w:numPr>
          <w:ilvl w:val="0"/>
          <w:numId w:val="10"/>
        </w:numPr>
        <w:tabs>
          <w:tab w:val="left" w:pos="1429"/>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перечень и характеристику основных факторов риска возникновения чрезвычайных ситуаций природного и техногенного характера на межселенных </w:t>
      </w:r>
      <w:r w:rsidRPr="000A51DF">
        <w:rPr>
          <w:rFonts w:ascii="Times New Roman" w:eastAsia="Times New Roman" w:hAnsi="Times New Roman" w:cs="Times New Roman"/>
          <w:sz w:val="26"/>
          <w:szCs w:val="26"/>
        </w:rPr>
        <w:lastRenderedPageBreak/>
        <w:t>территориях в случае, если на межселенных территориях планируется размещение объектов федерального значения, объектов регионального значения, объектам местного значения.</w:t>
      </w:r>
    </w:p>
    <w:p w:rsidR="000A51DF" w:rsidRPr="000A51DF" w:rsidRDefault="000A51DF" w:rsidP="000A51DF">
      <w:pPr>
        <w:numPr>
          <w:ilvl w:val="1"/>
          <w:numId w:val="5"/>
        </w:numPr>
        <w:tabs>
          <w:tab w:val="left" w:pos="122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Материалы по обоснованию схемы территориального планирования муниципального района в виде карт отображают:</w:t>
      </w:r>
    </w:p>
    <w:p w:rsidR="000A51DF" w:rsidRPr="000A51DF" w:rsidRDefault="000A51DF" w:rsidP="000A51DF">
      <w:pPr>
        <w:numPr>
          <w:ilvl w:val="0"/>
          <w:numId w:val="11"/>
        </w:numPr>
        <w:tabs>
          <w:tab w:val="left" w:pos="140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границы поселений, входящих в состав муниципального района;</w:t>
      </w:r>
    </w:p>
    <w:p w:rsidR="000A51DF" w:rsidRPr="000A51DF" w:rsidRDefault="000A51DF" w:rsidP="000A51DF">
      <w:pPr>
        <w:numPr>
          <w:ilvl w:val="0"/>
          <w:numId w:val="11"/>
        </w:numPr>
        <w:tabs>
          <w:tab w:val="left" w:pos="140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границы населенных пунктов, входящих в состав муниципального района;</w:t>
      </w:r>
    </w:p>
    <w:p w:rsidR="000A51DF" w:rsidRPr="000A51DF" w:rsidRDefault="000A51DF" w:rsidP="000A51DF">
      <w:pPr>
        <w:numPr>
          <w:ilvl w:val="0"/>
          <w:numId w:val="12"/>
        </w:numPr>
        <w:tabs>
          <w:tab w:val="left" w:pos="913"/>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объекты капитального строительства, иные объекты, территории, зоны,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 в том числе:</w:t>
      </w:r>
    </w:p>
    <w:p w:rsidR="000A51DF" w:rsidRPr="000A51DF" w:rsidRDefault="000A51DF" w:rsidP="000A51DF">
      <w:pPr>
        <w:numPr>
          <w:ilvl w:val="0"/>
          <w:numId w:val="13"/>
        </w:numPr>
        <w:tabs>
          <w:tab w:val="left" w:pos="89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планируемые для размещения объекты федерального значения, объекты регионального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w:t>
      </w:r>
    </w:p>
    <w:p w:rsidR="000A51DF" w:rsidRPr="000A51DF" w:rsidRDefault="000A51DF" w:rsidP="000A51DF">
      <w:pPr>
        <w:numPr>
          <w:ilvl w:val="0"/>
          <w:numId w:val="13"/>
        </w:numPr>
        <w:tabs>
          <w:tab w:val="left" w:pos="140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особые экономические зоны;</w:t>
      </w:r>
    </w:p>
    <w:p w:rsidR="000A51DF" w:rsidRPr="000A51DF" w:rsidRDefault="000A51DF" w:rsidP="000A51DF">
      <w:pPr>
        <w:numPr>
          <w:ilvl w:val="0"/>
          <w:numId w:val="13"/>
        </w:numPr>
        <w:tabs>
          <w:tab w:val="left" w:pos="903"/>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особо охраняемые природные территории федерального, регионального, местного значения;</w:t>
      </w:r>
    </w:p>
    <w:p w:rsidR="000A51DF" w:rsidRPr="000A51DF" w:rsidRDefault="000A51DF" w:rsidP="000A51DF">
      <w:pPr>
        <w:numPr>
          <w:ilvl w:val="0"/>
          <w:numId w:val="13"/>
        </w:numPr>
        <w:tabs>
          <w:tab w:val="left" w:pos="140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территории объектов культурного наследия;</w:t>
      </w:r>
    </w:p>
    <w:p w:rsidR="000A51DF" w:rsidRPr="000A51DF" w:rsidRDefault="000A51DF" w:rsidP="000A51DF">
      <w:pPr>
        <w:numPr>
          <w:ilvl w:val="0"/>
          <w:numId w:val="13"/>
        </w:numPr>
        <w:tabs>
          <w:tab w:val="left" w:pos="140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зоны с особыми условиями использования территорий;</w:t>
      </w:r>
    </w:p>
    <w:p w:rsidR="000A51DF" w:rsidRPr="000A51DF" w:rsidRDefault="000A51DF" w:rsidP="000A51DF">
      <w:pPr>
        <w:numPr>
          <w:ilvl w:val="0"/>
          <w:numId w:val="13"/>
        </w:numPr>
        <w:tabs>
          <w:tab w:val="left" w:pos="89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территории, подверженные риску возникновения чрезвычайных ситуаций природного и техногенного характера;</w:t>
      </w:r>
    </w:p>
    <w:p w:rsidR="000A51DF" w:rsidRPr="000A51DF" w:rsidRDefault="000A51DF" w:rsidP="000A51DF">
      <w:pPr>
        <w:numPr>
          <w:ilvl w:val="0"/>
          <w:numId w:val="13"/>
        </w:numPr>
        <w:tabs>
          <w:tab w:val="left" w:pos="1003"/>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иные объекты, иные территории и (или) зоны; 4) границы лесничеств, лесопарков.</w:t>
      </w:r>
    </w:p>
    <w:p w:rsidR="000A51DF" w:rsidRPr="000A51DF" w:rsidRDefault="000A51DF" w:rsidP="000A51DF">
      <w:pPr>
        <w:numPr>
          <w:ilvl w:val="1"/>
          <w:numId w:val="5"/>
        </w:numPr>
        <w:tabs>
          <w:tab w:val="left" w:pos="122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Состав материалов в виде карт обосновывающих материалов к проекту схемы территориального планирования муниципального образования определяется заданием заказчика на подготовку проекта указанной схемы или разработчиком по согласованию с заказчиком с учетом: состава схемы территориального планирования муниципального образования, определенного настоящим Положением; возможности внесения в схемы обосновывающих материалов изменений в процессе согласования проекта схемы территориального планирования муниципального образования; возможности представления измененных в процессе согласования схем обосновывающих материалов в качестве схем в составе проекта схемы территориального планирования муниципального образования, представляемого на утверждение.</w:t>
      </w:r>
    </w:p>
    <w:p w:rsidR="000A51DF" w:rsidRPr="000A51DF" w:rsidRDefault="000A51DF" w:rsidP="000A51DF">
      <w:pPr>
        <w:numPr>
          <w:ilvl w:val="1"/>
          <w:numId w:val="5"/>
        </w:numPr>
        <w:tabs>
          <w:tab w:val="left" w:pos="122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Масштабы карт обосновывающих материалов определяются заданием заказчика на подготовку проекта схемы территориального планирования муниципального образования.</w:t>
      </w:r>
    </w:p>
    <w:p w:rsidR="000A51DF" w:rsidRPr="000A51DF" w:rsidRDefault="000A51DF" w:rsidP="000A51DF">
      <w:pPr>
        <w:numPr>
          <w:ilvl w:val="1"/>
          <w:numId w:val="5"/>
        </w:numPr>
        <w:tabs>
          <w:tab w:val="left" w:pos="180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Порядок подготовки схемы территориального планирования:</w:t>
      </w:r>
    </w:p>
    <w:p w:rsidR="000A51DF" w:rsidRPr="000A51DF" w:rsidRDefault="000A51DF" w:rsidP="000A51DF">
      <w:pPr>
        <w:numPr>
          <w:ilvl w:val="2"/>
          <w:numId w:val="5"/>
        </w:numPr>
        <w:tabs>
          <w:tab w:val="left" w:pos="1429"/>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Решение о подготовке проекта схемы территориального планирования муниципального образования, а также предложений по внесению в указанную схему изменений, принимается Главой муниципального образования </w:t>
      </w:r>
      <w:proofErr w:type="spellStart"/>
      <w:r w:rsidRPr="000A51DF">
        <w:rPr>
          <w:rFonts w:ascii="Times New Roman" w:eastAsia="Times New Roman" w:hAnsi="Times New Roman" w:cs="Times New Roman"/>
          <w:sz w:val="26"/>
          <w:szCs w:val="26"/>
        </w:rPr>
        <w:t>Крутихинский</w:t>
      </w:r>
      <w:proofErr w:type="spellEnd"/>
      <w:r w:rsidRPr="000A51DF">
        <w:rPr>
          <w:rFonts w:ascii="Times New Roman" w:eastAsia="Times New Roman" w:hAnsi="Times New Roman" w:cs="Times New Roman"/>
          <w:sz w:val="26"/>
          <w:szCs w:val="26"/>
        </w:rPr>
        <w:t xml:space="preserve"> район Алтайского края, если иное не предусмотрено существующими федеральными, региональными и муниципальными целевыми программами.</w:t>
      </w:r>
    </w:p>
    <w:p w:rsidR="000A51DF" w:rsidRPr="000A51DF" w:rsidRDefault="000A51DF" w:rsidP="000A51DF">
      <w:pPr>
        <w:numPr>
          <w:ilvl w:val="2"/>
          <w:numId w:val="5"/>
        </w:numPr>
        <w:tabs>
          <w:tab w:val="left" w:pos="1429"/>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В решении о подготовке проекта схемы территориального планирования муниципального образования: устанавливаются сроки и условия финансирования работ; могут содержаться положения об организации скоординированных работ,</w:t>
      </w:r>
    </w:p>
    <w:p w:rsidR="000A51DF" w:rsidRPr="000A51DF" w:rsidRDefault="000A51DF" w:rsidP="000A51DF">
      <w:pPr>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связанных с подготовкой проектов документов территориального планирования в части их содержания, объема и сроков финансирования - в случаях направления предложений </w:t>
      </w:r>
      <w:r w:rsidRPr="000A51DF">
        <w:rPr>
          <w:rFonts w:ascii="Times New Roman" w:eastAsia="Times New Roman" w:hAnsi="Times New Roman" w:cs="Times New Roman"/>
          <w:sz w:val="26"/>
          <w:szCs w:val="26"/>
        </w:rPr>
        <w:lastRenderedPageBreak/>
        <w:t>о совместной подготовке документов территориального планирования; определяются другие вопросы организации работ.</w:t>
      </w:r>
    </w:p>
    <w:p w:rsidR="000A51DF" w:rsidRPr="000A51DF" w:rsidRDefault="000A51DF" w:rsidP="000A51DF">
      <w:pPr>
        <w:numPr>
          <w:ilvl w:val="2"/>
          <w:numId w:val="5"/>
        </w:numPr>
        <w:tabs>
          <w:tab w:val="left" w:pos="1430"/>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Решение о подготовке проекта схемы территориального планирования муниципального образования, а также предложений по внесению в указанную схему изменений в течение пяти рабочих дней после его принятия подлежит опубликованию в порядке, установленном для официального опубликования правовых актов органов местного самоуправления муниципального образования, иной официальной информации, и размещается на официальном сайте администрации </w:t>
      </w:r>
      <w:proofErr w:type="spellStart"/>
      <w:r w:rsidRPr="000A51DF">
        <w:rPr>
          <w:rFonts w:ascii="Times New Roman" w:eastAsia="Times New Roman" w:hAnsi="Times New Roman" w:cs="Times New Roman"/>
          <w:sz w:val="26"/>
          <w:szCs w:val="26"/>
        </w:rPr>
        <w:t>Краснощёковского</w:t>
      </w:r>
      <w:proofErr w:type="spellEnd"/>
      <w:r w:rsidRPr="000A51DF">
        <w:rPr>
          <w:rFonts w:ascii="Times New Roman" w:eastAsia="Times New Roman" w:hAnsi="Times New Roman" w:cs="Times New Roman"/>
          <w:sz w:val="26"/>
          <w:szCs w:val="26"/>
        </w:rPr>
        <w:t xml:space="preserve"> района Алтайского края в сети Интернет, если иное не предусмотрено существующими федеральными, региональными и муниципальными целевыми программами.</w:t>
      </w:r>
    </w:p>
    <w:p w:rsidR="000A51DF" w:rsidRPr="000A51DF" w:rsidRDefault="000A51DF" w:rsidP="000A51DF">
      <w:pPr>
        <w:numPr>
          <w:ilvl w:val="2"/>
          <w:numId w:val="5"/>
        </w:numPr>
        <w:tabs>
          <w:tab w:val="left" w:pos="1430"/>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Уполномоченное главой района структурное подразделение по вопросам градостроительной деятельности является ответственным за подготовку проекта схемы территориального планирования муниципального образования и обеспечивает (далее — отдел по ЖКХ, строительства и архитектуры): организацию и проведение, в соответствии с законодательством, конкурса на размещение муниципального заказа на подготовку проекта схемы территориального планирования муниципального образования, если иное не предусмотрено существующими федеральными, региональными и муниципальными целевыми программами и действующим законодательством; координацию работ в процессе подготовки проекта схемы территориального планирования муниципального образования, а также взаимодействие с другими органами, ответственными за подготовку проектов документов территориального планирования - в случае совместной подготовки таких документов; соответствие подготавливаемых в проекте схемы территориального планирования муниципального образования решений положениям о территориальном планировании, содержащимся в документах территориального - планирования Российской Федерации, Алтайского края, муниципального образования «</w:t>
      </w:r>
      <w:proofErr w:type="spellStart"/>
      <w:r w:rsidRPr="000A51DF">
        <w:rPr>
          <w:rFonts w:ascii="Times New Roman" w:eastAsia="Times New Roman" w:hAnsi="Times New Roman" w:cs="Times New Roman"/>
          <w:sz w:val="26"/>
          <w:szCs w:val="26"/>
        </w:rPr>
        <w:t>Краснощёковский</w:t>
      </w:r>
      <w:proofErr w:type="spellEnd"/>
      <w:r w:rsidRPr="000A51DF">
        <w:rPr>
          <w:rFonts w:ascii="Times New Roman" w:eastAsia="Times New Roman" w:hAnsi="Times New Roman" w:cs="Times New Roman"/>
          <w:sz w:val="26"/>
          <w:szCs w:val="26"/>
        </w:rPr>
        <w:t xml:space="preserve"> район Алтайского края», согласование проекта схемы территориального планирования муниципального образования заинтересованными органами местного самоуправления.</w:t>
      </w:r>
    </w:p>
    <w:p w:rsidR="000A51DF" w:rsidRPr="000A51DF" w:rsidRDefault="000A51DF" w:rsidP="000A51DF">
      <w:pPr>
        <w:numPr>
          <w:ilvl w:val="2"/>
          <w:numId w:val="5"/>
        </w:numPr>
        <w:tabs>
          <w:tab w:val="left" w:pos="1430"/>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Подготовка схемы территориального планирования муниципального образования осуществляется на основании результатов инженерных изысканий в соответствии с требованиями технических регламентов, с учетом стратегии </w:t>
      </w:r>
      <w:proofErr w:type="spellStart"/>
      <w:r w:rsidRPr="000A51DF">
        <w:rPr>
          <w:rFonts w:ascii="Times New Roman" w:eastAsia="Times New Roman" w:hAnsi="Times New Roman" w:cs="Times New Roman"/>
          <w:sz w:val="26"/>
          <w:szCs w:val="26"/>
        </w:rPr>
        <w:t>социально</w:t>
      </w:r>
      <w:r w:rsidRPr="000A51DF">
        <w:rPr>
          <w:rFonts w:ascii="Times New Roman" w:eastAsia="Times New Roman" w:hAnsi="Times New Roman" w:cs="Times New Roman"/>
          <w:sz w:val="26"/>
          <w:szCs w:val="26"/>
        </w:rPr>
        <w:softHyphen/>
        <w:t>экономического</w:t>
      </w:r>
      <w:proofErr w:type="spellEnd"/>
      <w:r w:rsidRPr="000A51DF">
        <w:rPr>
          <w:rFonts w:ascii="Times New Roman" w:eastAsia="Times New Roman" w:hAnsi="Times New Roman" w:cs="Times New Roman"/>
          <w:sz w:val="26"/>
          <w:szCs w:val="26"/>
        </w:rPr>
        <w:t xml:space="preserve"> развития муниципального образования, с учетом содержащихся в схемах территориального планирования Российской Федерации, с учетом региональных и (или) местных нормативов градостроительного проектирования, утверждаемых в порядке, установленном градостроительным законодательством, а также с учетом предложений заинтересованных лиц.</w:t>
      </w:r>
    </w:p>
    <w:p w:rsidR="000A51DF" w:rsidRPr="000A51DF" w:rsidRDefault="000A51DF" w:rsidP="000A51DF">
      <w:pPr>
        <w:numPr>
          <w:ilvl w:val="2"/>
          <w:numId w:val="5"/>
        </w:numPr>
        <w:tabs>
          <w:tab w:val="left" w:pos="1430"/>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Подготовленный проект схемы территориального планирования муниципального образования направляется главе района.</w:t>
      </w:r>
    </w:p>
    <w:p w:rsidR="000A51DF" w:rsidRPr="000A51DF" w:rsidRDefault="000A51DF" w:rsidP="000A51DF">
      <w:pPr>
        <w:numPr>
          <w:ilvl w:val="2"/>
          <w:numId w:val="5"/>
        </w:numPr>
        <w:tabs>
          <w:tab w:val="left" w:pos="1430"/>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Отдел по ЖКХ, строительству и архитектуре обеспечивает опубликование и согласование проекта схемы территориального планирования муниципального образования в соответствии с Градостроительным кодексом Российской Федерации и настоящим Положением.</w:t>
      </w:r>
    </w:p>
    <w:p w:rsidR="000A51DF" w:rsidRPr="000A51DF" w:rsidRDefault="000A51DF" w:rsidP="000A51DF">
      <w:pPr>
        <w:numPr>
          <w:ilvl w:val="2"/>
          <w:numId w:val="5"/>
        </w:numPr>
        <w:tabs>
          <w:tab w:val="left" w:pos="1430"/>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Проект схемы территориального планирования муниципального образования подлежит опубликованию в Федеральной государственной информационной системе территориального планирования Российской Федерации в составе, установленном соответствующим положением.</w:t>
      </w:r>
    </w:p>
    <w:p w:rsidR="000A51DF" w:rsidRPr="000A51DF" w:rsidRDefault="000A51DF" w:rsidP="000A51DF">
      <w:pPr>
        <w:numPr>
          <w:ilvl w:val="2"/>
          <w:numId w:val="5"/>
        </w:numPr>
        <w:tabs>
          <w:tab w:val="left" w:pos="145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Заинтересованные лица вправе представить свои предложения по проекту схемы территориального планирования муниципального образования в порядке, установленном действующим законодательством.</w:t>
      </w:r>
    </w:p>
    <w:p w:rsidR="000A51DF" w:rsidRPr="000A51DF" w:rsidRDefault="000A51DF" w:rsidP="000A51DF">
      <w:pPr>
        <w:numPr>
          <w:ilvl w:val="2"/>
          <w:numId w:val="5"/>
        </w:numPr>
        <w:tabs>
          <w:tab w:val="left" w:pos="152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Проект схемы территориального планирования муниципального </w:t>
      </w:r>
      <w:r w:rsidRPr="000A51DF">
        <w:rPr>
          <w:rFonts w:ascii="Times New Roman" w:eastAsia="Times New Roman" w:hAnsi="Times New Roman" w:cs="Times New Roman"/>
          <w:sz w:val="26"/>
          <w:szCs w:val="26"/>
        </w:rPr>
        <w:lastRenderedPageBreak/>
        <w:t>образования до ее утверждения подлежит обязательному согласованию в соответствии с «Положением о согласовании проектов схем территориального планирования субъектов Российской Федерации и проектов документов территориального планирования муниципальных», утвержденным постановлением Правительства Российской Федерации от 24.03.2007 № 178.</w:t>
      </w:r>
    </w:p>
    <w:p w:rsidR="000A51DF" w:rsidRPr="000A51DF" w:rsidRDefault="000A51DF" w:rsidP="000A51DF">
      <w:pPr>
        <w:numPr>
          <w:ilvl w:val="2"/>
          <w:numId w:val="5"/>
        </w:numPr>
        <w:tabs>
          <w:tab w:val="left" w:pos="152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Схема территориального планирования муниципального образования, в том числе внесение изменений в такую схему, утверждается представительным органом местного самоуправления муниципального образования.</w:t>
      </w:r>
    </w:p>
    <w:p w:rsidR="000A51DF" w:rsidRPr="000A51DF" w:rsidRDefault="000A51DF" w:rsidP="000A51DF">
      <w:pPr>
        <w:numPr>
          <w:ilvl w:val="2"/>
          <w:numId w:val="5"/>
        </w:numPr>
        <w:tabs>
          <w:tab w:val="left" w:pos="152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Схема территориального планирования муниципального образования подлежит опубликованию в порядке, установленном Градостроительным кодексом Российской Федерации.</w:t>
      </w:r>
    </w:p>
    <w:p w:rsidR="000A51DF" w:rsidRPr="000A51DF" w:rsidRDefault="000A51DF" w:rsidP="000A51DF">
      <w:pPr>
        <w:numPr>
          <w:ilvl w:val="2"/>
          <w:numId w:val="5"/>
        </w:numPr>
        <w:tabs>
          <w:tab w:val="left" w:pos="152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муниципального образования, вправе оспорить схему территориального планирования муниципального образования в судебном порядке.</w:t>
      </w:r>
    </w:p>
    <w:p w:rsidR="000A51DF" w:rsidRPr="000A51DF" w:rsidRDefault="000A51DF" w:rsidP="000A51DF">
      <w:pPr>
        <w:numPr>
          <w:ilvl w:val="2"/>
          <w:numId w:val="5"/>
        </w:numPr>
        <w:tabs>
          <w:tab w:val="left" w:pos="152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Органы государственной власти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схему территориального планирования муниципального образования.</w:t>
      </w:r>
    </w:p>
    <w:p w:rsidR="000A51DF" w:rsidRPr="000A51DF" w:rsidRDefault="000A51DF" w:rsidP="000A51DF">
      <w:pPr>
        <w:numPr>
          <w:ilvl w:val="2"/>
          <w:numId w:val="5"/>
        </w:numPr>
        <w:tabs>
          <w:tab w:val="left" w:pos="152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Внесение изменений в схему территориального планирования муниципального образования осуществляется в соответствии с требованиями, предусмотренными Градостроительным кодексом Российской Федерации и настоящего Положения.</w:t>
      </w:r>
    </w:p>
    <w:p w:rsidR="000A51DF" w:rsidRPr="000A51DF" w:rsidRDefault="000A51DF" w:rsidP="000A51DF">
      <w:pPr>
        <w:numPr>
          <w:ilvl w:val="1"/>
          <w:numId w:val="5"/>
        </w:numPr>
        <w:tabs>
          <w:tab w:val="left" w:pos="1224"/>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Состав и порядок подготовки планов реализации схемы территориального планирования муниципального образования </w:t>
      </w:r>
      <w:proofErr w:type="spellStart"/>
      <w:r w:rsidRPr="000A51DF">
        <w:rPr>
          <w:rFonts w:ascii="Times New Roman" w:eastAsia="Times New Roman" w:hAnsi="Times New Roman" w:cs="Times New Roman"/>
          <w:sz w:val="26"/>
          <w:szCs w:val="26"/>
        </w:rPr>
        <w:t>Краснощёковский</w:t>
      </w:r>
      <w:proofErr w:type="spellEnd"/>
      <w:r w:rsidRPr="000A51DF">
        <w:rPr>
          <w:rFonts w:ascii="Times New Roman" w:eastAsia="Times New Roman" w:hAnsi="Times New Roman" w:cs="Times New Roman"/>
          <w:sz w:val="26"/>
          <w:szCs w:val="26"/>
        </w:rPr>
        <w:t xml:space="preserve"> район Алтайского края:</w:t>
      </w:r>
    </w:p>
    <w:p w:rsidR="000A51DF" w:rsidRPr="000A51DF" w:rsidRDefault="000A51DF" w:rsidP="000A51DF">
      <w:pPr>
        <w:numPr>
          <w:ilvl w:val="2"/>
          <w:numId w:val="5"/>
        </w:numPr>
        <w:tabs>
          <w:tab w:val="left" w:pos="145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Реализация схемы территориального планирования муниципального образования осуществляется на основании плана реализации схемы территориального планирования муниципального образования, который утверждается Главой района в течение трех месяцев со дня утверждения такой схемы.</w:t>
      </w:r>
    </w:p>
    <w:p w:rsidR="000A51DF" w:rsidRPr="000A51DF" w:rsidRDefault="000A51DF" w:rsidP="000A51DF">
      <w:pPr>
        <w:numPr>
          <w:ilvl w:val="2"/>
          <w:numId w:val="5"/>
        </w:numPr>
        <w:tabs>
          <w:tab w:val="left" w:pos="145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План реализации схемы территориального планирования муниципального образования подготавливается на основании и с учетом: предложений органов государственной власти Российской Федерации; предложений органов местного самоуправления, в том числе относящихся к реализации планов размещения и строительства приоритетных объектов и сетей инженерно-технического обеспечения, транспортной инфраструктуры местного значения муниципального района; </w:t>
      </w:r>
      <w:proofErr w:type="gramStart"/>
      <w:r w:rsidRPr="000A51DF">
        <w:rPr>
          <w:rFonts w:ascii="Times New Roman" w:eastAsia="Times New Roman" w:hAnsi="Times New Roman" w:cs="Times New Roman"/>
          <w:sz w:val="26"/>
          <w:szCs w:val="26"/>
        </w:rPr>
        <w:t>предложений</w:t>
      </w:r>
      <w:proofErr w:type="gramEnd"/>
      <w:r w:rsidRPr="000A51DF">
        <w:rPr>
          <w:rFonts w:ascii="Times New Roman" w:eastAsia="Times New Roman" w:hAnsi="Times New Roman" w:cs="Times New Roman"/>
          <w:sz w:val="26"/>
          <w:szCs w:val="26"/>
        </w:rPr>
        <w:t xml:space="preserve"> заинтересованных физических и юридических лиц.</w:t>
      </w:r>
    </w:p>
    <w:p w:rsidR="000A51DF" w:rsidRPr="000A51DF" w:rsidRDefault="000A51DF" w:rsidP="000A51DF">
      <w:pPr>
        <w:numPr>
          <w:ilvl w:val="2"/>
          <w:numId w:val="5"/>
        </w:numPr>
        <w:tabs>
          <w:tab w:val="left" w:pos="1452"/>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В плане реализации схемы территориального планирования муниципального образования содержатся: сроки подготовки документации по планировке территории для размещения объектов капитального строительства местного значения муниципального образования, посредством которой определяются или уточняются границы земельных участков для размещения таких объектов, а также устанавливаются границы зон резервирования для принятии решений о резервировании земельных участков с последующим выкупом для муниципальных нужд муниципального образования, связанных с размещением и строительством объектов инженерно-технической и транспортной инфраструктуры местного значения</w:t>
      </w:r>
    </w:p>
    <w:p w:rsidR="000A51DF" w:rsidRPr="000A51DF" w:rsidRDefault="000A51DF" w:rsidP="000A51DF">
      <w:pPr>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муниципального образования; сроки подготовки проектной документации и сроки строительства первоочередных объектов капитального строительства местного значения муниципального образования; финансово экономическое обоснование реализации схемы территориального планирования муниципального образования в </w:t>
      </w:r>
      <w:r w:rsidRPr="000A51DF">
        <w:rPr>
          <w:rFonts w:ascii="Times New Roman" w:eastAsia="Times New Roman" w:hAnsi="Times New Roman" w:cs="Times New Roman"/>
          <w:sz w:val="26"/>
          <w:szCs w:val="26"/>
        </w:rPr>
        <w:lastRenderedPageBreak/>
        <w:t>части определения приоритетных задач, перечня первоочередных объектов, расчетов затрат, определения источников и последовательности финансирования; иные положения по реализации схемы территориального планирования муниципального образования.</w:t>
      </w:r>
    </w:p>
    <w:p w:rsidR="000A51DF" w:rsidRPr="000A51DF" w:rsidRDefault="000A51DF" w:rsidP="000A51DF">
      <w:pPr>
        <w:keepNext/>
        <w:keepLines/>
        <w:numPr>
          <w:ilvl w:val="0"/>
          <w:numId w:val="5"/>
        </w:numPr>
        <w:tabs>
          <w:tab w:val="left" w:pos="318"/>
        </w:tabs>
        <w:spacing w:after="280"/>
        <w:jc w:val="center"/>
        <w:outlineLvl w:val="0"/>
        <w:rPr>
          <w:rFonts w:ascii="Times New Roman" w:eastAsia="Times New Roman" w:hAnsi="Times New Roman" w:cs="Times New Roman"/>
          <w:b/>
          <w:bCs/>
          <w:sz w:val="26"/>
          <w:szCs w:val="26"/>
        </w:rPr>
      </w:pPr>
      <w:bookmarkStart w:id="3" w:name="bookmark4"/>
      <w:r w:rsidRPr="000A51DF">
        <w:rPr>
          <w:rFonts w:ascii="Times New Roman" w:eastAsia="Times New Roman" w:hAnsi="Times New Roman" w:cs="Times New Roman"/>
          <w:b/>
          <w:bCs/>
          <w:sz w:val="26"/>
          <w:szCs w:val="26"/>
        </w:rPr>
        <w:t>Общие требования к подготовке генерального плана</w:t>
      </w:r>
      <w:bookmarkEnd w:id="3"/>
    </w:p>
    <w:p w:rsidR="000A51DF" w:rsidRPr="000A51DF" w:rsidRDefault="000A51DF" w:rsidP="000A51DF">
      <w:pPr>
        <w:numPr>
          <w:ilvl w:val="1"/>
          <w:numId w:val="5"/>
        </w:numPr>
        <w:tabs>
          <w:tab w:val="left" w:pos="123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Подготовка генерального плана осуществляется в соответствии с требованиями статьи 9 Градостроительного кодекса Российской Федерации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0A51DF" w:rsidRPr="000A51DF" w:rsidRDefault="000A51DF" w:rsidP="000A51DF">
      <w:pPr>
        <w:numPr>
          <w:ilvl w:val="1"/>
          <w:numId w:val="5"/>
        </w:numPr>
        <w:tabs>
          <w:tab w:val="left" w:pos="123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Подготовка генерального плана поселения (далее - генеральный план) осуществляется применительно ко всей территории такого поселения.</w:t>
      </w:r>
    </w:p>
    <w:p w:rsidR="000A51DF" w:rsidRPr="000A51DF" w:rsidRDefault="000A51DF" w:rsidP="000A51DF">
      <w:pPr>
        <w:numPr>
          <w:ilvl w:val="1"/>
          <w:numId w:val="5"/>
        </w:numPr>
        <w:tabs>
          <w:tab w:val="left" w:pos="123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Подготовка генерального плана может осуществляться применительно к отдельным населенным пунктам, входящим в состав поселения, с последующим внесением в генеральный план изменений, относящихся к другим частям территорий поселения.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 В случаях, установленных законодательством субъектов Российской Федерации о градостроительной деятельности, внесение в генеральный план изменений может осуществляться применительно к части населенного пункта.</w:t>
      </w:r>
    </w:p>
    <w:p w:rsidR="000A51DF" w:rsidRPr="000A51DF" w:rsidRDefault="000A51DF" w:rsidP="000A51DF">
      <w:pPr>
        <w:numPr>
          <w:ilvl w:val="1"/>
          <w:numId w:val="5"/>
        </w:numPr>
        <w:tabs>
          <w:tab w:val="left" w:pos="123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Решение о подготовке проекта генерального плана поселения, а также решения о подготовке предложений о внесении в генеральный план изменений принимаются главой муниципального образования района.</w:t>
      </w:r>
    </w:p>
    <w:p w:rsidR="000A51DF" w:rsidRPr="000A51DF" w:rsidRDefault="000A51DF" w:rsidP="000A51DF">
      <w:pPr>
        <w:numPr>
          <w:ilvl w:val="1"/>
          <w:numId w:val="5"/>
        </w:numPr>
        <w:tabs>
          <w:tab w:val="left" w:pos="123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Финансирование подготовки генерального плана, подготовки изменений и внесения их в такой документ может осуществляется как за счет средств, предусмотренных на эти цели в местном бюджете на соответствующий год, так за счет средств заинтересованных лиц.</w:t>
      </w:r>
    </w:p>
    <w:p w:rsidR="000A51DF" w:rsidRPr="000A51DF" w:rsidRDefault="000A51DF" w:rsidP="000A51DF">
      <w:pPr>
        <w:numPr>
          <w:ilvl w:val="1"/>
          <w:numId w:val="5"/>
        </w:numPr>
        <w:tabs>
          <w:tab w:val="left" w:pos="123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Генеральный план поселения утверждается на срок не менее чем двадцать лет.</w:t>
      </w:r>
    </w:p>
    <w:p w:rsidR="000A51DF" w:rsidRPr="000A51DF" w:rsidRDefault="000A51DF" w:rsidP="000A51DF">
      <w:pPr>
        <w:numPr>
          <w:ilvl w:val="1"/>
          <w:numId w:val="5"/>
        </w:numPr>
        <w:tabs>
          <w:tab w:val="left" w:pos="1238"/>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Утверждение в генеральном плане границ функциональных зон не влечет за собой изменение правового режима земель, находящихся в границах указа зон.</w:t>
      </w:r>
    </w:p>
    <w:p w:rsidR="000A51DF" w:rsidRPr="000A51DF" w:rsidRDefault="000A51DF" w:rsidP="000A51DF">
      <w:pPr>
        <w:numPr>
          <w:ilvl w:val="1"/>
          <w:numId w:val="5"/>
        </w:numPr>
        <w:tabs>
          <w:tab w:val="left" w:pos="1238"/>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Требования к описанию и отображению в генеральном плане объектов федерального значения, объектов регионального значения, объектов местного значения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 - правовому регулированию в сфере строительства, архитектуры, градостроительства.</w:t>
      </w:r>
    </w:p>
    <w:p w:rsidR="000A51DF" w:rsidRPr="000A51DF" w:rsidRDefault="000A51DF" w:rsidP="000A51DF">
      <w:pPr>
        <w:keepNext/>
        <w:keepLines/>
        <w:numPr>
          <w:ilvl w:val="0"/>
          <w:numId w:val="5"/>
        </w:numPr>
        <w:tabs>
          <w:tab w:val="left" w:pos="313"/>
        </w:tabs>
        <w:spacing w:after="280"/>
        <w:jc w:val="center"/>
        <w:outlineLvl w:val="0"/>
        <w:rPr>
          <w:rFonts w:ascii="Times New Roman" w:eastAsia="Times New Roman" w:hAnsi="Times New Roman" w:cs="Times New Roman"/>
          <w:b/>
          <w:bCs/>
          <w:sz w:val="26"/>
          <w:szCs w:val="26"/>
        </w:rPr>
      </w:pPr>
      <w:bookmarkStart w:id="4" w:name="bookmark6"/>
      <w:r w:rsidRPr="000A51DF">
        <w:rPr>
          <w:rFonts w:ascii="Times New Roman" w:eastAsia="Times New Roman" w:hAnsi="Times New Roman" w:cs="Times New Roman"/>
          <w:b/>
          <w:bCs/>
          <w:sz w:val="26"/>
          <w:szCs w:val="26"/>
        </w:rPr>
        <w:t>Состав генерального плана</w:t>
      </w:r>
      <w:bookmarkEnd w:id="4"/>
    </w:p>
    <w:p w:rsidR="000A51DF" w:rsidRPr="000A51DF" w:rsidRDefault="000A51DF" w:rsidP="000A51DF">
      <w:pPr>
        <w:numPr>
          <w:ilvl w:val="1"/>
          <w:numId w:val="5"/>
        </w:numPr>
        <w:tabs>
          <w:tab w:val="left" w:pos="1430"/>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Состав и содержание генерального плана определяется требованиями, установленными в статье 23 Градостроительного кодекса Российской Федерации.</w:t>
      </w:r>
    </w:p>
    <w:p w:rsidR="000A51DF" w:rsidRPr="000A51DF" w:rsidRDefault="000A51DF" w:rsidP="000A51DF">
      <w:pPr>
        <w:numPr>
          <w:ilvl w:val="0"/>
          <w:numId w:val="5"/>
        </w:numPr>
        <w:tabs>
          <w:tab w:val="left" w:pos="313"/>
        </w:tabs>
        <w:spacing w:after="280"/>
        <w:jc w:val="center"/>
        <w:rPr>
          <w:rFonts w:ascii="Times New Roman" w:eastAsia="Times New Roman" w:hAnsi="Times New Roman" w:cs="Times New Roman"/>
          <w:sz w:val="26"/>
          <w:szCs w:val="26"/>
        </w:rPr>
      </w:pPr>
      <w:r w:rsidRPr="000A51DF">
        <w:rPr>
          <w:rFonts w:ascii="Times New Roman" w:eastAsia="Times New Roman" w:hAnsi="Times New Roman" w:cs="Times New Roman"/>
          <w:b/>
          <w:bCs/>
          <w:sz w:val="26"/>
          <w:szCs w:val="26"/>
        </w:rPr>
        <w:t>Порядок подготовки проекта генерального плана</w:t>
      </w:r>
    </w:p>
    <w:p w:rsidR="000A51DF" w:rsidRPr="000A51DF" w:rsidRDefault="000A51DF" w:rsidP="000A51DF">
      <w:pPr>
        <w:numPr>
          <w:ilvl w:val="1"/>
          <w:numId w:val="5"/>
        </w:numPr>
        <w:tabs>
          <w:tab w:val="left" w:pos="108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Порядок подготовки проекта генерального плана определяется требованиями, установленными в статье 24 Градостроительного кодекса Российской Федерации.</w:t>
      </w:r>
    </w:p>
    <w:p w:rsidR="000A51DF" w:rsidRPr="000A51DF" w:rsidRDefault="000A51DF" w:rsidP="000A51DF">
      <w:pPr>
        <w:numPr>
          <w:ilvl w:val="1"/>
          <w:numId w:val="5"/>
        </w:numPr>
        <w:tabs>
          <w:tab w:val="left" w:pos="107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При подготовке и утверждении генерального плана и при внесении изменений </w:t>
      </w:r>
      <w:r w:rsidRPr="000A51DF">
        <w:rPr>
          <w:rFonts w:ascii="Times New Roman" w:eastAsia="Times New Roman" w:hAnsi="Times New Roman" w:cs="Times New Roman"/>
          <w:sz w:val="26"/>
          <w:szCs w:val="26"/>
        </w:rPr>
        <w:lastRenderedPageBreak/>
        <w:t>в генеральный план не допускается включать положения о территориальном планировании, реализация которых приведет к невозможности обеспечения эксплуатации существующих или планируемых для размещения объектов регионального значения.</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Подготовка генерального плана осуществляется на основании планов и программ комплексного социально-экономического развития муниципального образования (при их наличии) с учетом программ, принятых в установленном порядке и реализуемых за счет средств федерального бюджета, бюджетов субъектов Российской Федерации, местных бюджетов, решений органов государственной власти,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 инвестиционных программ субъектов естественных монополий, организаций коммунального комплекса и сведений, содержащихся в федеральной государственной информационной системе территориального планирования.</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Подготовка генерального плана осуществляется с учетом положений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двух и более субъектов Российской Федерации, документах территориального планирования субъекта Российской Федерации, документах территориального планирования муниципальных образований, а также с учетом предложений заинтересованных лиц.</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Заинтересованные лица вправе представить свои предложения по проекту генерального плана. Состав и содержание предложений должны соответствовать требованиям действующего законодательства о градостроительной деятельности.</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При подготовке генерального плана в обязательном порядке проводятся общественные обсуждения или публичные слушания в соответствии со статьями 5.1 и 28 Градостроительного кодекса Российской Федерации.</w:t>
      </w:r>
    </w:p>
    <w:p w:rsidR="000A51DF" w:rsidRPr="000A51DF" w:rsidRDefault="000A51DF" w:rsidP="000A51DF">
      <w:pPr>
        <w:numPr>
          <w:ilvl w:val="1"/>
          <w:numId w:val="5"/>
        </w:numPr>
        <w:tabs>
          <w:tab w:val="left" w:pos="1071"/>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
    <w:p w:rsidR="000A51DF" w:rsidRPr="000A51DF" w:rsidRDefault="000A51DF" w:rsidP="000A51DF">
      <w:pPr>
        <w:keepNext/>
        <w:keepLines/>
        <w:numPr>
          <w:ilvl w:val="0"/>
          <w:numId w:val="5"/>
        </w:numPr>
        <w:tabs>
          <w:tab w:val="left" w:pos="313"/>
        </w:tabs>
        <w:spacing w:after="280"/>
        <w:jc w:val="center"/>
        <w:outlineLvl w:val="0"/>
        <w:rPr>
          <w:rFonts w:ascii="Times New Roman" w:eastAsia="Times New Roman" w:hAnsi="Times New Roman" w:cs="Times New Roman"/>
          <w:b/>
          <w:bCs/>
          <w:sz w:val="26"/>
          <w:szCs w:val="26"/>
        </w:rPr>
      </w:pPr>
      <w:bookmarkStart w:id="5" w:name="bookmark8"/>
      <w:r w:rsidRPr="000A51DF">
        <w:rPr>
          <w:rFonts w:ascii="Times New Roman" w:eastAsia="Times New Roman" w:hAnsi="Times New Roman" w:cs="Times New Roman"/>
          <w:b/>
          <w:bCs/>
          <w:sz w:val="26"/>
          <w:szCs w:val="26"/>
        </w:rPr>
        <w:t>Порядок согласования проекта генерального плана</w:t>
      </w:r>
      <w:bookmarkEnd w:id="5"/>
    </w:p>
    <w:p w:rsidR="000A51DF" w:rsidRPr="000A51DF" w:rsidRDefault="000A51DF" w:rsidP="000A51DF">
      <w:pPr>
        <w:numPr>
          <w:ilvl w:val="1"/>
          <w:numId w:val="5"/>
        </w:numPr>
        <w:tabs>
          <w:tab w:val="left" w:pos="106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Проект генерального плана до его утверждения подлежит согласованию в случаях, установленных в статье 25 Градостроительного кодекса Российской Федерации.</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Иные вопросы, кроме указанных в частях 1 4,1 статьи 25 Градостроительного кодекса Российской Федерации вопросов, не могут рассматриваться при согласовании проекта генерального плана.</w:t>
      </w:r>
    </w:p>
    <w:p w:rsidR="000A51DF" w:rsidRPr="000A51DF" w:rsidRDefault="000A51DF" w:rsidP="000A51DF">
      <w:pPr>
        <w:numPr>
          <w:ilvl w:val="1"/>
          <w:numId w:val="5"/>
        </w:numPr>
        <w:tabs>
          <w:tab w:val="left" w:pos="1071"/>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Администрация муниципального образования обеспечивает доступ к проекту генерального плана и материалам по обоснованию такого проекта в информационной системе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не менее чем за три месяца до их утверждения.</w:t>
      </w:r>
    </w:p>
    <w:p w:rsidR="000A51DF" w:rsidRPr="000A51DF" w:rsidRDefault="000A51DF" w:rsidP="000A51DF">
      <w:pPr>
        <w:keepNext/>
        <w:keepLines/>
        <w:numPr>
          <w:ilvl w:val="0"/>
          <w:numId w:val="5"/>
        </w:numPr>
        <w:tabs>
          <w:tab w:val="left" w:pos="313"/>
        </w:tabs>
        <w:spacing w:after="280"/>
        <w:jc w:val="center"/>
        <w:outlineLvl w:val="0"/>
        <w:rPr>
          <w:rFonts w:ascii="Times New Roman" w:eastAsia="Times New Roman" w:hAnsi="Times New Roman" w:cs="Times New Roman"/>
          <w:b/>
          <w:bCs/>
          <w:sz w:val="26"/>
          <w:szCs w:val="26"/>
        </w:rPr>
      </w:pPr>
      <w:bookmarkStart w:id="6" w:name="bookmark10"/>
      <w:r w:rsidRPr="000A51DF">
        <w:rPr>
          <w:rFonts w:ascii="Times New Roman" w:eastAsia="Times New Roman" w:hAnsi="Times New Roman" w:cs="Times New Roman"/>
          <w:b/>
          <w:bCs/>
          <w:sz w:val="26"/>
          <w:szCs w:val="26"/>
        </w:rPr>
        <w:lastRenderedPageBreak/>
        <w:t>Исходные данные для подготовки проекта генерального плана</w:t>
      </w:r>
      <w:bookmarkEnd w:id="6"/>
    </w:p>
    <w:p w:rsidR="000A51DF" w:rsidRPr="000A51DF" w:rsidRDefault="000A51DF" w:rsidP="000A51DF">
      <w:pPr>
        <w:numPr>
          <w:ilvl w:val="1"/>
          <w:numId w:val="5"/>
        </w:numPr>
        <w:tabs>
          <w:tab w:val="left" w:pos="106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Исходные данные для подготовки проекта генерального плана включают в себя:</w:t>
      </w:r>
    </w:p>
    <w:p w:rsidR="000A51DF" w:rsidRPr="000A51DF" w:rsidRDefault="000A51DF" w:rsidP="000A51DF">
      <w:pPr>
        <w:ind w:firstLine="5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нормативные правовые акты органов государственной власти Алтайского края и органов местного самоуправления </w:t>
      </w:r>
      <w:proofErr w:type="spellStart"/>
      <w:r w:rsidRPr="000A51DF">
        <w:rPr>
          <w:rFonts w:ascii="Times New Roman" w:eastAsia="Times New Roman" w:hAnsi="Times New Roman" w:cs="Times New Roman"/>
          <w:sz w:val="26"/>
          <w:szCs w:val="26"/>
        </w:rPr>
        <w:t>Краснощёковского</w:t>
      </w:r>
      <w:proofErr w:type="spellEnd"/>
      <w:r w:rsidRPr="000A51DF">
        <w:rPr>
          <w:rFonts w:ascii="Times New Roman" w:eastAsia="Times New Roman" w:hAnsi="Times New Roman" w:cs="Times New Roman"/>
          <w:sz w:val="26"/>
          <w:szCs w:val="26"/>
        </w:rPr>
        <w:t xml:space="preserve"> района по вопросам регулирования градостроительной деятельности, землепользования, охраны природных ресурсов, памятников истории и культуры и другую информацию, необходимую для разработки градостроительной документации; картографическую информацию, включая топографические карты различных требуемых масштабов, </w:t>
      </w:r>
      <w:proofErr w:type="spellStart"/>
      <w:r w:rsidRPr="000A51DF">
        <w:rPr>
          <w:rFonts w:ascii="Times New Roman" w:eastAsia="Times New Roman" w:hAnsi="Times New Roman" w:cs="Times New Roman"/>
          <w:sz w:val="26"/>
          <w:szCs w:val="26"/>
        </w:rPr>
        <w:t>ортофотопланы</w:t>
      </w:r>
      <w:proofErr w:type="spellEnd"/>
      <w:r w:rsidRPr="000A51DF">
        <w:rPr>
          <w:rFonts w:ascii="Times New Roman" w:eastAsia="Times New Roman" w:hAnsi="Times New Roman" w:cs="Times New Roman"/>
          <w:sz w:val="26"/>
          <w:szCs w:val="26"/>
        </w:rPr>
        <w:t xml:space="preserve">, </w:t>
      </w:r>
      <w:proofErr w:type="spellStart"/>
      <w:r w:rsidRPr="000A51DF">
        <w:rPr>
          <w:rFonts w:ascii="Times New Roman" w:eastAsia="Times New Roman" w:hAnsi="Times New Roman" w:cs="Times New Roman"/>
          <w:sz w:val="26"/>
          <w:szCs w:val="26"/>
        </w:rPr>
        <w:t>аэро</w:t>
      </w:r>
      <w:proofErr w:type="spellEnd"/>
      <w:r w:rsidRPr="000A51DF">
        <w:rPr>
          <w:rFonts w:ascii="Times New Roman" w:eastAsia="Times New Roman" w:hAnsi="Times New Roman" w:cs="Times New Roman"/>
          <w:sz w:val="26"/>
          <w:szCs w:val="26"/>
        </w:rPr>
        <w:t>- космические снимки, в том числе цифровую картографическую информацию, представленную с необходимой точностью и имеющую достаточное для подготовки проектов генеральных планов содержание; иную информацию, требование о предоставлении которой может содержаться в задании на проектирование.</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Состав и содержание исходных данных определяются в соответствии с требованиями, предъявляемыми к генеральным планам.</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Источниками получения исходной информации для подготовки проектов генеральных планов являются:</w:t>
      </w:r>
    </w:p>
    <w:p w:rsidR="000A51DF" w:rsidRPr="000A51DF" w:rsidRDefault="000A51DF" w:rsidP="000A51DF">
      <w:pPr>
        <w:ind w:firstLine="5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федеральная государственная информационная система территориального планирования; информационная система обеспечения градостроительной деятельности; автоматизированная информационная система государственного кадастра недвижимости; иные информационные государственные и муниципальные цифровые информационные ресурсы, предоставляемые уполномоченными органами исполнительной власти, органами местного самоуправления, ин организациями и физическими лицами; аналитические и статистические доклады, обзоры и отчеты; фонды картографической и геодезической информации; материалы инвентаризации земель и недвижимого имущества; материалы инженерно-геологических и </w:t>
      </w:r>
      <w:proofErr w:type="spellStart"/>
      <w:r w:rsidRPr="000A51DF">
        <w:rPr>
          <w:rFonts w:ascii="Times New Roman" w:eastAsia="Times New Roman" w:hAnsi="Times New Roman" w:cs="Times New Roman"/>
          <w:sz w:val="26"/>
          <w:szCs w:val="26"/>
        </w:rPr>
        <w:t>инженерно</w:t>
      </w:r>
      <w:r w:rsidRPr="000A51DF">
        <w:rPr>
          <w:rFonts w:ascii="Times New Roman" w:eastAsia="Times New Roman" w:hAnsi="Times New Roman" w:cs="Times New Roman"/>
          <w:sz w:val="26"/>
          <w:szCs w:val="26"/>
        </w:rPr>
        <w:softHyphen/>
        <w:t>геодезических</w:t>
      </w:r>
      <w:proofErr w:type="spellEnd"/>
      <w:r w:rsidRPr="000A51DF">
        <w:rPr>
          <w:rFonts w:ascii="Times New Roman" w:eastAsia="Times New Roman" w:hAnsi="Times New Roman" w:cs="Times New Roman"/>
          <w:sz w:val="26"/>
          <w:szCs w:val="26"/>
        </w:rPr>
        <w:t xml:space="preserve"> изысканий и исследований; планы и программы комплексного социально-экономического развития муниципального образования (при их наличии); программы, принятые в установленном порядке и реализуемые за счет средств федерального бюджета, бюджета Алтайского края, местных бюджетов, решений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местного значения; инвестиционные программы субъектов естественных монополий, организаций коммунального комплекса и сведения, содержащиеся в федеральной государственной информационной системе территориального планирования; иные сведения.</w:t>
      </w:r>
    </w:p>
    <w:p w:rsidR="000A51DF" w:rsidRPr="000A51DF" w:rsidRDefault="000A51DF" w:rsidP="000A51DF">
      <w:pPr>
        <w:numPr>
          <w:ilvl w:val="1"/>
          <w:numId w:val="5"/>
        </w:numPr>
        <w:tabs>
          <w:tab w:val="left" w:pos="1071"/>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Исходные данные, как правило, предоставляются органом местного самоуправления или заинтересованным лицом, обеспечивающим подготовку генерального плана.</w:t>
      </w:r>
    </w:p>
    <w:p w:rsidR="000A51DF" w:rsidRPr="000A51DF" w:rsidRDefault="000A51DF" w:rsidP="000A51DF">
      <w:pPr>
        <w:keepNext/>
        <w:keepLines/>
        <w:numPr>
          <w:ilvl w:val="0"/>
          <w:numId w:val="5"/>
        </w:numPr>
        <w:tabs>
          <w:tab w:val="left" w:pos="313"/>
        </w:tabs>
        <w:spacing w:after="280"/>
        <w:jc w:val="center"/>
        <w:outlineLvl w:val="0"/>
        <w:rPr>
          <w:rFonts w:ascii="Times New Roman" w:eastAsia="Times New Roman" w:hAnsi="Times New Roman" w:cs="Times New Roman"/>
          <w:b/>
          <w:bCs/>
          <w:sz w:val="26"/>
          <w:szCs w:val="26"/>
        </w:rPr>
      </w:pPr>
      <w:bookmarkStart w:id="7" w:name="bookmark12"/>
      <w:r w:rsidRPr="000A51DF">
        <w:rPr>
          <w:rFonts w:ascii="Times New Roman" w:eastAsia="Times New Roman" w:hAnsi="Times New Roman" w:cs="Times New Roman"/>
          <w:b/>
          <w:bCs/>
          <w:sz w:val="26"/>
          <w:szCs w:val="26"/>
        </w:rPr>
        <w:t>Утверждение генерального плана</w:t>
      </w:r>
      <w:bookmarkEnd w:id="7"/>
    </w:p>
    <w:p w:rsidR="000A51DF" w:rsidRPr="000A51DF" w:rsidRDefault="000A51DF" w:rsidP="000A51DF">
      <w:pPr>
        <w:numPr>
          <w:ilvl w:val="1"/>
          <w:numId w:val="5"/>
        </w:numPr>
        <w:tabs>
          <w:tab w:val="left" w:pos="1066"/>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Порядок утверждения генерального плана осуществляется в соответствии со статьей 24 Градостроительного кодекса Российской Федерации.</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 xml:space="preserve">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муниципального образования в представительный орган </w:t>
      </w:r>
      <w:proofErr w:type="spellStart"/>
      <w:r w:rsidRPr="000A51DF">
        <w:rPr>
          <w:rFonts w:ascii="Times New Roman" w:eastAsia="Times New Roman" w:hAnsi="Times New Roman" w:cs="Times New Roman"/>
          <w:sz w:val="26"/>
          <w:szCs w:val="26"/>
        </w:rPr>
        <w:t>Краснощёковского</w:t>
      </w:r>
      <w:proofErr w:type="spellEnd"/>
      <w:r w:rsidRPr="000A51DF">
        <w:rPr>
          <w:rFonts w:ascii="Times New Roman" w:eastAsia="Times New Roman" w:hAnsi="Times New Roman" w:cs="Times New Roman"/>
          <w:sz w:val="26"/>
          <w:szCs w:val="26"/>
        </w:rPr>
        <w:t xml:space="preserve"> района.</w:t>
      </w:r>
    </w:p>
    <w:p w:rsidR="000A51DF" w:rsidRPr="000A51DF" w:rsidRDefault="000A51DF" w:rsidP="000A51DF">
      <w:pPr>
        <w:numPr>
          <w:ilvl w:val="1"/>
          <w:numId w:val="5"/>
        </w:numPr>
        <w:tabs>
          <w:tab w:val="left" w:pos="108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lastRenderedPageBreak/>
        <w:t xml:space="preserve">Представительный орган </w:t>
      </w:r>
      <w:proofErr w:type="spellStart"/>
      <w:r w:rsidRPr="000A51DF">
        <w:rPr>
          <w:rFonts w:ascii="Times New Roman" w:eastAsia="Times New Roman" w:hAnsi="Times New Roman" w:cs="Times New Roman"/>
          <w:sz w:val="26"/>
          <w:szCs w:val="26"/>
        </w:rPr>
        <w:t>Краснощёковского</w:t>
      </w:r>
      <w:proofErr w:type="spellEnd"/>
      <w:r w:rsidRPr="000A51DF">
        <w:rPr>
          <w:rFonts w:ascii="Times New Roman" w:eastAsia="Times New Roman" w:hAnsi="Times New Roman" w:cs="Times New Roman"/>
          <w:sz w:val="26"/>
          <w:szCs w:val="26"/>
        </w:rPr>
        <w:t xml:space="preserve"> района, с учетом протокола общественных обсуждений или публичных слушаний, заключения о результатах общественных обсуждений или публичных слушаний принимает решение об утверждении генерального плана или об отклонении проекта генерального плана и о направлении его, соответственно, главе муниципального образования на доработку, в соответствии с указанными протоколом и заключением.</w:t>
      </w:r>
    </w:p>
    <w:p w:rsidR="000A51DF" w:rsidRPr="000A51DF" w:rsidRDefault="000A51DF" w:rsidP="000A51DF">
      <w:pPr>
        <w:numPr>
          <w:ilvl w:val="1"/>
          <w:numId w:val="5"/>
        </w:numPr>
        <w:tabs>
          <w:tab w:val="left" w:pos="1076"/>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Решение об утверждении генерального плана вступает в силу со дня его официального опубликования и является обязательным для исполнения всеми участниками градостроительной деятельности независимо от их организационно правовых форм и форм собственности.</w:t>
      </w:r>
    </w:p>
    <w:p w:rsidR="000A51DF" w:rsidRPr="000A51DF" w:rsidRDefault="000A51DF" w:rsidP="000A51DF">
      <w:pPr>
        <w:numPr>
          <w:ilvl w:val="1"/>
          <w:numId w:val="5"/>
        </w:numPr>
        <w:tabs>
          <w:tab w:val="left" w:pos="1071"/>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0A51DF" w:rsidRPr="000A51DF" w:rsidRDefault="000A51DF" w:rsidP="000A51DF">
      <w:pPr>
        <w:numPr>
          <w:ilvl w:val="1"/>
          <w:numId w:val="5"/>
        </w:numPr>
        <w:tabs>
          <w:tab w:val="left" w:pos="1081"/>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Администрацией муниципального образования, в срок, не превышающий десяти дней со дня утверждения генерального плана, должен быть обеспечен доступ к утвержденному документу территориального планирования муниципального образования (генеральному плану) и материалам по его обоснованию в информационной системе территориального планирования с использованием официального сайта соответственно уполномоченными федеральным органом исполнительной власти (ФГИС).</w:t>
      </w:r>
    </w:p>
    <w:p w:rsidR="000A51DF" w:rsidRPr="000A51DF" w:rsidRDefault="000A51DF" w:rsidP="000A51DF">
      <w:pPr>
        <w:keepNext/>
        <w:keepLines/>
        <w:numPr>
          <w:ilvl w:val="0"/>
          <w:numId w:val="5"/>
        </w:numPr>
        <w:tabs>
          <w:tab w:val="left" w:pos="313"/>
        </w:tabs>
        <w:spacing w:after="280"/>
        <w:jc w:val="center"/>
        <w:outlineLvl w:val="0"/>
        <w:rPr>
          <w:rFonts w:ascii="Times New Roman" w:eastAsia="Times New Roman" w:hAnsi="Times New Roman" w:cs="Times New Roman"/>
          <w:b/>
          <w:bCs/>
          <w:sz w:val="26"/>
          <w:szCs w:val="26"/>
        </w:rPr>
      </w:pPr>
      <w:bookmarkStart w:id="8" w:name="bookmark14"/>
      <w:r w:rsidRPr="000A51DF">
        <w:rPr>
          <w:rFonts w:ascii="Times New Roman" w:eastAsia="Times New Roman" w:hAnsi="Times New Roman" w:cs="Times New Roman"/>
          <w:b/>
          <w:bCs/>
          <w:sz w:val="26"/>
          <w:szCs w:val="26"/>
        </w:rPr>
        <w:t>Реализация генерального плана</w:t>
      </w:r>
      <w:bookmarkEnd w:id="8"/>
    </w:p>
    <w:p w:rsidR="000A51DF" w:rsidRPr="000A51DF" w:rsidRDefault="000A51DF" w:rsidP="000A51DF">
      <w:pPr>
        <w:numPr>
          <w:ilvl w:val="1"/>
          <w:numId w:val="5"/>
        </w:numPr>
        <w:tabs>
          <w:tab w:val="left" w:pos="1071"/>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Реализация генерального плана осуществляется в соответствии со статьей 26 Градостроительного кодекса Российской Федерации.</w:t>
      </w:r>
    </w:p>
    <w:p w:rsidR="000A51DF" w:rsidRPr="000A51DF" w:rsidRDefault="000A51DF" w:rsidP="000A51DF">
      <w:pPr>
        <w:keepNext/>
        <w:keepLines/>
        <w:numPr>
          <w:ilvl w:val="0"/>
          <w:numId w:val="5"/>
        </w:numPr>
        <w:tabs>
          <w:tab w:val="left" w:pos="437"/>
        </w:tabs>
        <w:spacing w:after="280"/>
        <w:jc w:val="center"/>
        <w:outlineLvl w:val="0"/>
        <w:rPr>
          <w:rFonts w:ascii="Times New Roman" w:eastAsia="Times New Roman" w:hAnsi="Times New Roman" w:cs="Times New Roman"/>
          <w:b/>
          <w:bCs/>
          <w:sz w:val="26"/>
          <w:szCs w:val="26"/>
        </w:rPr>
      </w:pPr>
      <w:bookmarkStart w:id="9" w:name="bookmark16"/>
      <w:r w:rsidRPr="000A51DF">
        <w:rPr>
          <w:rFonts w:ascii="Times New Roman" w:eastAsia="Times New Roman" w:hAnsi="Times New Roman" w:cs="Times New Roman"/>
          <w:b/>
          <w:bCs/>
          <w:sz w:val="26"/>
          <w:szCs w:val="26"/>
        </w:rPr>
        <w:t>Порядок подготовки изменений и внесения их в генеральный план</w:t>
      </w:r>
      <w:bookmarkEnd w:id="9"/>
    </w:p>
    <w:p w:rsidR="000A51DF" w:rsidRPr="000A51DF" w:rsidRDefault="000A51DF" w:rsidP="000A51DF">
      <w:pPr>
        <w:numPr>
          <w:ilvl w:val="1"/>
          <w:numId w:val="5"/>
        </w:numPr>
        <w:tabs>
          <w:tab w:val="left" w:pos="1310"/>
        </w:tabs>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Подготовка изменений и внесение изменений в генеральный план осуществляется в соответствии со статьей 9 и статьями 24, 25 и 28 Градостроительного кодекса Российской Федерации.</w:t>
      </w:r>
    </w:p>
    <w:p w:rsidR="000A51DF" w:rsidRPr="000A51DF" w:rsidRDefault="000A51DF" w:rsidP="000A51DF">
      <w:pPr>
        <w:numPr>
          <w:ilvl w:val="1"/>
          <w:numId w:val="5"/>
        </w:numPr>
        <w:tabs>
          <w:tab w:val="left" w:pos="1310"/>
        </w:tabs>
        <w:spacing w:after="280"/>
        <w:jc w:val="both"/>
        <w:rPr>
          <w:rFonts w:ascii="Times New Roman" w:eastAsia="Times New Roman" w:hAnsi="Times New Roman" w:cs="Times New Roman"/>
          <w:sz w:val="26"/>
          <w:szCs w:val="26"/>
        </w:rPr>
      </w:pPr>
      <w:r w:rsidRPr="000A51DF">
        <w:rPr>
          <w:rFonts w:ascii="Times New Roman" w:eastAsia="Times New Roman" w:hAnsi="Times New Roman" w:cs="Times New Roman"/>
          <w:sz w:val="26"/>
          <w:szCs w:val="26"/>
        </w:rPr>
        <w:t>Внесение в генеральный план изменений, предусматривающих изменение границ населенных пунктов в целях жилищного строительства, определения зон рекреационного назначения или устранения пересечения границ населенного пункта с границами земельных участков, осуществляется без проведения общественных обсуждений или публичных слушаний.</w:t>
      </w:r>
    </w:p>
    <w:p w:rsidR="00284390" w:rsidRDefault="00284390">
      <w:pPr>
        <w:pStyle w:val="11"/>
        <w:spacing w:line="276" w:lineRule="auto"/>
        <w:ind w:firstLine="0"/>
        <w:jc w:val="right"/>
        <w:rPr>
          <w:rStyle w:val="a3"/>
          <w:sz w:val="26"/>
          <w:szCs w:val="26"/>
        </w:rPr>
      </w:pPr>
    </w:p>
    <w:p w:rsidR="00284390" w:rsidRDefault="00284390" w:rsidP="00284390">
      <w:pPr>
        <w:pStyle w:val="11"/>
        <w:spacing w:line="276" w:lineRule="auto"/>
        <w:ind w:firstLine="0"/>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p w:rsidR="00284390" w:rsidRDefault="00284390">
      <w:pPr>
        <w:pStyle w:val="11"/>
        <w:spacing w:line="276" w:lineRule="auto"/>
        <w:ind w:firstLine="0"/>
        <w:jc w:val="right"/>
        <w:rPr>
          <w:rStyle w:val="a3"/>
          <w:sz w:val="26"/>
          <w:szCs w:val="26"/>
        </w:rPr>
      </w:pPr>
    </w:p>
    <w:sectPr w:rsidR="00284390" w:rsidSect="004F46C2">
      <w:headerReference w:type="default" r:id="rId7"/>
      <w:pgSz w:w="11906" w:h="16838"/>
      <w:pgMar w:top="709" w:right="567" w:bottom="85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062" w:rsidRDefault="00520062">
      <w:r>
        <w:separator/>
      </w:r>
    </w:p>
  </w:endnote>
  <w:endnote w:type="continuationSeparator" w:id="0">
    <w:p w:rsidR="00520062" w:rsidRDefault="0052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062" w:rsidRDefault="00520062"/>
  </w:footnote>
  <w:footnote w:type="continuationSeparator" w:id="0">
    <w:p w:rsidR="00520062" w:rsidRDefault="0052006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EDC" w:rsidRDefault="00B31ED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F5C43"/>
    <w:multiLevelType w:val="multilevel"/>
    <w:tmpl w:val="85322EC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492EA9"/>
    <w:multiLevelType w:val="multilevel"/>
    <w:tmpl w:val="98BCCA4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E9B4789"/>
    <w:multiLevelType w:val="multilevel"/>
    <w:tmpl w:val="363054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37A1C3C"/>
    <w:multiLevelType w:val="multilevel"/>
    <w:tmpl w:val="B9580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8D33906"/>
    <w:multiLevelType w:val="multilevel"/>
    <w:tmpl w:val="A9A467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A1A44D9"/>
    <w:multiLevelType w:val="multilevel"/>
    <w:tmpl w:val="E23CD1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BF02B96"/>
    <w:multiLevelType w:val="multilevel"/>
    <w:tmpl w:val="BD3053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1CA7FEA"/>
    <w:multiLevelType w:val="multilevel"/>
    <w:tmpl w:val="03787C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CF62419"/>
    <w:multiLevelType w:val="multilevel"/>
    <w:tmpl w:val="23DAB1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DA406D2"/>
    <w:multiLevelType w:val="multilevel"/>
    <w:tmpl w:val="A866BDDC"/>
    <w:lvl w:ilvl="0">
      <w:start w:val="8"/>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E5465FD"/>
    <w:multiLevelType w:val="multilevel"/>
    <w:tmpl w:val="F560EF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79734AB"/>
    <w:multiLevelType w:val="hybridMultilevel"/>
    <w:tmpl w:val="0C00DD26"/>
    <w:lvl w:ilvl="0" w:tplc="48ECDF8E">
      <w:start w:val="1"/>
      <w:numFmt w:val="decimal"/>
      <w:lvlText w:val="%1."/>
      <w:lvlJc w:val="left"/>
      <w:pPr>
        <w:ind w:left="720" w:hanging="360"/>
      </w:pPr>
      <w:rPr>
        <w:rFonts w:eastAsia="Calibr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9D57AF"/>
    <w:multiLevelType w:val="multilevel"/>
    <w:tmpl w:val="4ABC8CF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0"/>
  </w:num>
  <w:num w:numId="3">
    <w:abstractNumId w:val="11"/>
  </w:num>
  <w:num w:numId="4">
    <w:abstractNumId w:val="3"/>
  </w:num>
  <w:num w:numId="5">
    <w:abstractNumId w:val="6"/>
  </w:num>
  <w:num w:numId="6">
    <w:abstractNumId w:val="5"/>
  </w:num>
  <w:num w:numId="7">
    <w:abstractNumId w:val="7"/>
  </w:num>
  <w:num w:numId="8">
    <w:abstractNumId w:val="2"/>
  </w:num>
  <w:num w:numId="9">
    <w:abstractNumId w:val="1"/>
  </w:num>
  <w:num w:numId="10">
    <w:abstractNumId w:val="4"/>
  </w:num>
  <w:num w:numId="11">
    <w:abstractNumId w:val="1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A1A"/>
    <w:rsid w:val="00017093"/>
    <w:rsid w:val="000A06D8"/>
    <w:rsid w:val="000A51DF"/>
    <w:rsid w:val="00212F52"/>
    <w:rsid w:val="00280FD1"/>
    <w:rsid w:val="00284390"/>
    <w:rsid w:val="003556C4"/>
    <w:rsid w:val="00443F2F"/>
    <w:rsid w:val="0044757A"/>
    <w:rsid w:val="004F46C2"/>
    <w:rsid w:val="00520062"/>
    <w:rsid w:val="00643760"/>
    <w:rsid w:val="0075218B"/>
    <w:rsid w:val="007E3AFF"/>
    <w:rsid w:val="00874748"/>
    <w:rsid w:val="008C1964"/>
    <w:rsid w:val="00B31EDC"/>
    <w:rsid w:val="00BE6253"/>
    <w:rsid w:val="00C54A1A"/>
    <w:rsid w:val="00CF1AB8"/>
    <w:rsid w:val="00D808BF"/>
    <w:rsid w:val="00DF3A7E"/>
    <w:rsid w:val="00E16336"/>
    <w:rsid w:val="00E925E9"/>
    <w:rsid w:val="00F673B1"/>
    <w:rsid w:val="00F7544A"/>
    <w:rsid w:val="00FF7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9FC26"/>
  <w15:docId w15:val="{1CA39750-096B-4186-BB4C-D5E76605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paragraph" w:styleId="1">
    <w:name w:val="heading 1"/>
    <w:basedOn w:val="a"/>
    <w:link w:val="10"/>
    <w:uiPriority w:val="1"/>
    <w:qFormat/>
    <w:rsid w:val="00B31EDC"/>
    <w:pPr>
      <w:widowControl/>
      <w:spacing w:after="200" w:line="276" w:lineRule="auto"/>
      <w:ind w:left="217"/>
      <w:outlineLvl w:val="0"/>
    </w:pPr>
    <w:rPr>
      <w:rFonts w:asciiTheme="minorHAnsi" w:eastAsiaTheme="minorHAnsi" w:hAnsiTheme="minorHAnsi" w:cstheme="minorBidi"/>
      <w:b/>
      <w:bCs/>
      <w:color w:val="auto"/>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8"/>
      <w:szCs w:val="28"/>
      <w:u w:val="none"/>
    </w:rPr>
  </w:style>
  <w:style w:type="paragraph" w:customStyle="1" w:styleId="11">
    <w:name w:val="Основной текст1"/>
    <w:basedOn w:val="a"/>
    <w:link w:val="a3"/>
    <w:pPr>
      <w:ind w:firstLine="400"/>
    </w:pPr>
    <w:rPr>
      <w:rFonts w:ascii="Times New Roman" w:eastAsia="Times New Roman" w:hAnsi="Times New Roman" w:cs="Times New Roman"/>
      <w:sz w:val="28"/>
      <w:szCs w:val="28"/>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paragraph" w:customStyle="1" w:styleId="20">
    <w:name w:val="Колонтитул (2)"/>
    <w:basedOn w:val="a"/>
    <w:link w:val="2"/>
    <w:rPr>
      <w:rFonts w:ascii="Times New Roman" w:eastAsia="Times New Roman" w:hAnsi="Times New Roman" w:cs="Times New Roman"/>
      <w:sz w:val="20"/>
      <w:szCs w:val="20"/>
    </w:rPr>
  </w:style>
  <w:style w:type="table" w:styleId="a4">
    <w:name w:val="Table Grid"/>
    <w:basedOn w:val="a1"/>
    <w:uiPriority w:val="59"/>
    <w:qFormat/>
    <w:rsid w:val="00212F52"/>
    <w:pPr>
      <w:widowControl/>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qFormat/>
    <w:rsid w:val="00284390"/>
    <w:rPr>
      <w:rFonts w:ascii="Segoe UI" w:hAnsi="Segoe UI" w:cs="Segoe UI"/>
      <w:sz w:val="18"/>
      <w:szCs w:val="18"/>
    </w:rPr>
  </w:style>
  <w:style w:type="character" w:customStyle="1" w:styleId="a6">
    <w:name w:val="Текст выноски Знак"/>
    <w:basedOn w:val="a0"/>
    <w:link w:val="a5"/>
    <w:uiPriority w:val="99"/>
    <w:semiHidden/>
    <w:qFormat/>
    <w:rsid w:val="00284390"/>
    <w:rPr>
      <w:rFonts w:ascii="Segoe UI" w:hAnsi="Segoe UI" w:cs="Segoe UI"/>
      <w:color w:val="000000"/>
      <w:sz w:val="18"/>
      <w:szCs w:val="18"/>
    </w:rPr>
  </w:style>
  <w:style w:type="paragraph" w:styleId="a7">
    <w:name w:val="List Paragraph"/>
    <w:basedOn w:val="a"/>
    <w:uiPriority w:val="34"/>
    <w:qFormat/>
    <w:rsid w:val="00B31EDC"/>
    <w:pPr>
      <w:ind w:left="720"/>
      <w:contextualSpacing/>
    </w:pPr>
  </w:style>
  <w:style w:type="character" w:customStyle="1" w:styleId="10">
    <w:name w:val="Заголовок 1 Знак"/>
    <w:basedOn w:val="a0"/>
    <w:link w:val="1"/>
    <w:uiPriority w:val="1"/>
    <w:rsid w:val="00B31EDC"/>
    <w:rPr>
      <w:rFonts w:asciiTheme="minorHAnsi" w:eastAsiaTheme="minorHAnsi" w:hAnsiTheme="minorHAnsi" w:cstheme="minorBidi"/>
      <w:b/>
      <w:bCs/>
      <w:sz w:val="28"/>
      <w:szCs w:val="28"/>
      <w:lang w:eastAsia="en-US"/>
    </w:rPr>
  </w:style>
  <w:style w:type="character" w:customStyle="1" w:styleId="a8">
    <w:name w:val="Верхний колонтитул Знак"/>
    <w:basedOn w:val="a0"/>
    <w:link w:val="a9"/>
    <w:uiPriority w:val="99"/>
    <w:qFormat/>
    <w:rsid w:val="00B31EDC"/>
    <w:rPr>
      <w:rFonts w:asciiTheme="minorHAnsi" w:eastAsiaTheme="minorHAnsi" w:hAnsiTheme="minorHAnsi" w:cstheme="minorBidi"/>
      <w:sz w:val="22"/>
      <w:szCs w:val="22"/>
      <w:lang w:eastAsia="en-US"/>
    </w:rPr>
  </w:style>
  <w:style w:type="paragraph" w:styleId="a9">
    <w:name w:val="header"/>
    <w:basedOn w:val="a"/>
    <w:link w:val="a8"/>
    <w:uiPriority w:val="99"/>
    <w:unhideWhenUsed/>
    <w:qFormat/>
    <w:rsid w:val="00B31EDC"/>
    <w:pPr>
      <w:widowControl/>
      <w:tabs>
        <w:tab w:val="center" w:pos="4677"/>
        <w:tab w:val="right" w:pos="9355"/>
      </w:tabs>
    </w:pPr>
    <w:rPr>
      <w:rFonts w:asciiTheme="minorHAnsi" w:eastAsiaTheme="minorHAnsi" w:hAnsiTheme="minorHAnsi" w:cstheme="minorBidi"/>
      <w:color w:val="auto"/>
      <w:sz w:val="22"/>
      <w:szCs w:val="22"/>
      <w:lang w:eastAsia="en-US"/>
    </w:rPr>
  </w:style>
  <w:style w:type="character" w:customStyle="1" w:styleId="aa">
    <w:name w:val="Нижний колонтитул Знак"/>
    <w:basedOn w:val="a0"/>
    <w:link w:val="ab"/>
    <w:uiPriority w:val="99"/>
    <w:qFormat/>
    <w:rsid w:val="00B31EDC"/>
    <w:rPr>
      <w:rFonts w:asciiTheme="minorHAnsi" w:eastAsiaTheme="minorHAnsi" w:hAnsiTheme="minorHAnsi" w:cstheme="minorBidi"/>
      <w:sz w:val="22"/>
      <w:szCs w:val="22"/>
      <w:lang w:eastAsia="en-US"/>
    </w:rPr>
  </w:style>
  <w:style w:type="paragraph" w:styleId="ab">
    <w:name w:val="footer"/>
    <w:basedOn w:val="a"/>
    <w:link w:val="aa"/>
    <w:uiPriority w:val="99"/>
    <w:unhideWhenUsed/>
    <w:qFormat/>
    <w:rsid w:val="00B31EDC"/>
    <w:pPr>
      <w:widowControl/>
      <w:tabs>
        <w:tab w:val="center" w:pos="4677"/>
        <w:tab w:val="right" w:pos="9355"/>
      </w:tabs>
    </w:pPr>
    <w:rPr>
      <w:rFonts w:asciiTheme="minorHAnsi" w:eastAsiaTheme="minorHAnsi" w:hAnsiTheme="minorHAnsi" w:cstheme="minorBidi"/>
      <w:color w:val="auto"/>
      <w:sz w:val="22"/>
      <w:szCs w:val="22"/>
      <w:lang w:eastAsia="en-US"/>
    </w:rPr>
  </w:style>
  <w:style w:type="character" w:styleId="ac">
    <w:name w:val="Hyperlink"/>
    <w:basedOn w:val="a0"/>
    <w:uiPriority w:val="99"/>
    <w:unhideWhenUsed/>
    <w:qFormat/>
    <w:rsid w:val="00B31E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561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4795</Words>
  <Characters>27336</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32067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Юридический отдел</cp:lastModifiedBy>
  <cp:revision>10</cp:revision>
  <cp:lastPrinted>2026-10-29T05:17:00Z</cp:lastPrinted>
  <dcterms:created xsi:type="dcterms:W3CDTF">2026-04-09T07:22:00Z</dcterms:created>
  <dcterms:modified xsi:type="dcterms:W3CDTF">2026-10-30T03:21:00Z</dcterms:modified>
</cp:coreProperties>
</file>