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1231C7">
      <w:pPr>
        <w:jc w:val="center"/>
        <w:rPr>
          <w:sz w:val="28"/>
          <w:szCs w:val="28"/>
        </w:rPr>
      </w:pPr>
      <w:r>
        <w:rPr>
          <w:sz w:val="28"/>
          <w:szCs w:val="28"/>
        </w:rPr>
        <w:t xml:space="preserve">СОВЕТ ДЕПУТАТОВ </w:t>
      </w:r>
      <w:r>
        <w:rPr>
          <w:sz w:val="28"/>
          <w:szCs w:val="28"/>
          <w:lang w:val="ru-RU"/>
        </w:rPr>
        <w:t>НОВОШИПУНОВСКОГО</w:t>
      </w:r>
      <w:r>
        <w:rPr>
          <w:rFonts w:hint="default"/>
          <w:sz w:val="28"/>
          <w:szCs w:val="28"/>
          <w:lang w:val="ru-RU"/>
        </w:rPr>
        <w:t xml:space="preserve"> </w:t>
      </w:r>
      <w:r>
        <w:rPr>
          <w:sz w:val="28"/>
          <w:szCs w:val="28"/>
        </w:rPr>
        <w:t>СЕЛЬСОВЕТА КРАСНОЩЁКОВСКОГО РАЙОНА АЛТАЙСКОГО КРАЯ</w:t>
      </w:r>
    </w:p>
    <w:p w14:paraId="1B3F4001">
      <w:pPr>
        <w:ind w:firstLine="709"/>
        <w:jc w:val="center"/>
        <w:outlineLvl w:val="0"/>
        <w:rPr>
          <w:b/>
          <w:bCs/>
          <w:sz w:val="28"/>
          <w:szCs w:val="28"/>
        </w:rPr>
      </w:pPr>
    </w:p>
    <w:p w14:paraId="3BFE7ED6">
      <w:pPr>
        <w:ind w:firstLine="709"/>
        <w:jc w:val="center"/>
        <w:outlineLvl w:val="0"/>
        <w:rPr>
          <w:bCs/>
          <w:sz w:val="28"/>
          <w:szCs w:val="28"/>
        </w:rPr>
      </w:pPr>
      <w:r>
        <w:rPr>
          <w:bCs/>
          <w:sz w:val="28"/>
          <w:szCs w:val="28"/>
        </w:rPr>
        <w:t xml:space="preserve">РЕШЕНИЕ </w:t>
      </w:r>
    </w:p>
    <w:p w14:paraId="3A5664DB">
      <w:pPr>
        <w:ind w:firstLine="709"/>
        <w:jc w:val="center"/>
        <w:outlineLvl w:val="0"/>
        <w:rPr>
          <w:bCs/>
          <w:sz w:val="28"/>
          <w:szCs w:val="28"/>
        </w:rPr>
      </w:pPr>
    </w:p>
    <w:p w14:paraId="2948E8A8">
      <w:pPr>
        <w:jc w:val="center"/>
        <w:outlineLvl w:val="0"/>
        <w:rPr>
          <w:rFonts w:hint="default"/>
          <w:bCs/>
          <w:sz w:val="28"/>
          <w:szCs w:val="28"/>
          <w:lang w:val="ru-RU"/>
        </w:rPr>
      </w:pPr>
      <w:r>
        <w:rPr>
          <w:rFonts w:hint="default"/>
          <w:bCs/>
          <w:sz w:val="28"/>
          <w:szCs w:val="28"/>
          <w:lang w:val="ru-RU"/>
        </w:rPr>
        <w:t>25</w:t>
      </w:r>
      <w:r>
        <w:rPr>
          <w:bCs/>
          <w:sz w:val="28"/>
          <w:szCs w:val="28"/>
        </w:rPr>
        <w:t>.06.2026</w:t>
      </w:r>
      <w:r>
        <w:rPr>
          <w:rFonts w:hint="default"/>
          <w:bCs/>
          <w:sz w:val="28"/>
          <w:szCs w:val="28"/>
          <w:lang w:val="ru-RU"/>
        </w:rPr>
        <w:t xml:space="preserve"> </w:t>
      </w:r>
      <w:r>
        <w:rPr>
          <w:bCs/>
          <w:sz w:val="28"/>
          <w:szCs w:val="28"/>
          <w:lang w:val="ru-RU"/>
        </w:rPr>
        <w:t>г</w:t>
      </w:r>
      <w:r>
        <w:rPr>
          <w:rFonts w:hint="default"/>
          <w:bCs/>
          <w:sz w:val="28"/>
          <w:szCs w:val="28"/>
          <w:lang w:val="ru-RU"/>
        </w:rPr>
        <w:t xml:space="preserve">. </w:t>
      </w:r>
      <w:r>
        <w:rPr>
          <w:bCs/>
          <w:sz w:val="28"/>
          <w:szCs w:val="28"/>
        </w:rPr>
        <w:t xml:space="preserve">                                                                                         № </w:t>
      </w:r>
      <w:r>
        <w:rPr>
          <w:rFonts w:hint="default"/>
          <w:bCs/>
          <w:sz w:val="28"/>
          <w:szCs w:val="28"/>
          <w:lang w:val="ru-RU"/>
        </w:rPr>
        <w:t>11</w:t>
      </w:r>
    </w:p>
    <w:p w14:paraId="389C348F">
      <w:pPr>
        <w:jc w:val="center"/>
        <w:outlineLvl w:val="0"/>
        <w:rPr>
          <w:rFonts w:hint="default"/>
          <w:bCs/>
          <w:sz w:val="28"/>
          <w:szCs w:val="28"/>
          <w:lang w:val="ru-RU"/>
        </w:rPr>
      </w:pPr>
      <w:r>
        <w:rPr>
          <w:bCs/>
          <w:sz w:val="28"/>
          <w:szCs w:val="28"/>
        </w:rPr>
        <w:t>с.</w:t>
      </w:r>
      <w:r>
        <w:rPr>
          <w:bCs/>
          <w:sz w:val="28"/>
          <w:szCs w:val="28"/>
          <w:lang w:val="ru-RU"/>
        </w:rPr>
        <w:t>Новошипуново</w:t>
      </w:r>
    </w:p>
    <w:p w14:paraId="713494D8">
      <w:pPr>
        <w:ind w:right="-1"/>
        <w:rPr>
          <w:rStyle w:val="41"/>
          <w:b w:val="0"/>
          <w:sz w:val="28"/>
        </w:rPr>
      </w:pPr>
      <w:bookmarkStart w:id="0" w:name="_GoBack"/>
      <w:r>
        <w:rPr>
          <w:rStyle w:val="41"/>
          <w:b w:val="0"/>
          <w:sz w:val="28"/>
        </w:rPr>
        <w:t>О внесении изменений в Положение о</w:t>
      </w:r>
    </w:p>
    <w:p w14:paraId="1EFD950E">
      <w:pPr>
        <w:ind w:right="-1"/>
        <w:rPr>
          <w:rStyle w:val="41"/>
          <w:b w:val="0"/>
          <w:sz w:val="28"/>
        </w:rPr>
      </w:pPr>
      <w:r>
        <w:rPr>
          <w:rStyle w:val="41"/>
          <w:b w:val="0"/>
          <w:sz w:val="28"/>
        </w:rPr>
        <w:t xml:space="preserve"> муниципальном контроле в сфере </w:t>
      </w:r>
    </w:p>
    <w:p w14:paraId="119D1932">
      <w:pPr>
        <w:ind w:right="-1"/>
        <w:rPr>
          <w:rStyle w:val="41"/>
          <w:b w:val="0"/>
          <w:sz w:val="28"/>
        </w:rPr>
      </w:pPr>
      <w:r>
        <w:rPr>
          <w:rStyle w:val="41"/>
          <w:b w:val="0"/>
          <w:sz w:val="28"/>
        </w:rPr>
        <w:t xml:space="preserve">благоустройства муниципального </w:t>
      </w:r>
    </w:p>
    <w:p w14:paraId="2E83F503">
      <w:pPr>
        <w:ind w:right="-1"/>
        <w:rPr>
          <w:rStyle w:val="41"/>
          <w:b w:val="0"/>
          <w:sz w:val="28"/>
        </w:rPr>
      </w:pPr>
      <w:r>
        <w:rPr>
          <w:rStyle w:val="41"/>
          <w:b w:val="0"/>
          <w:sz w:val="28"/>
        </w:rPr>
        <w:t xml:space="preserve">образования </w:t>
      </w:r>
      <w:r>
        <w:rPr>
          <w:rStyle w:val="41"/>
          <w:b w:val="0"/>
          <w:sz w:val="28"/>
          <w:lang w:val="ru-RU"/>
        </w:rPr>
        <w:t>Новошипуновский</w:t>
      </w:r>
      <w:r>
        <w:rPr>
          <w:rStyle w:val="41"/>
          <w:b w:val="0"/>
          <w:sz w:val="28"/>
        </w:rPr>
        <w:t xml:space="preserve"> сельсовет</w:t>
      </w:r>
    </w:p>
    <w:p w14:paraId="56CDDA49">
      <w:pPr>
        <w:ind w:right="-1"/>
        <w:rPr>
          <w:rStyle w:val="41"/>
          <w:b w:val="0"/>
          <w:sz w:val="28"/>
        </w:rPr>
      </w:pPr>
      <w:r>
        <w:rPr>
          <w:rStyle w:val="41"/>
          <w:b w:val="0"/>
          <w:sz w:val="28"/>
        </w:rPr>
        <w:t xml:space="preserve"> Краснощековского района Алтайского края,</w:t>
      </w:r>
    </w:p>
    <w:p w14:paraId="1E9F68B7">
      <w:pPr>
        <w:ind w:right="-1"/>
        <w:rPr>
          <w:rStyle w:val="41"/>
          <w:b w:val="0"/>
          <w:sz w:val="28"/>
        </w:rPr>
      </w:pPr>
      <w:r>
        <w:rPr>
          <w:rStyle w:val="41"/>
          <w:b w:val="0"/>
          <w:sz w:val="28"/>
        </w:rPr>
        <w:t xml:space="preserve"> утвержденное решением Совета </w:t>
      </w:r>
    </w:p>
    <w:p w14:paraId="31E9758C">
      <w:pPr>
        <w:ind w:right="-1"/>
        <w:rPr>
          <w:rStyle w:val="41"/>
          <w:b w:val="0"/>
          <w:sz w:val="28"/>
        </w:rPr>
      </w:pPr>
      <w:r>
        <w:rPr>
          <w:rStyle w:val="41"/>
          <w:b w:val="0"/>
          <w:sz w:val="28"/>
        </w:rPr>
        <w:t xml:space="preserve">депутатов </w:t>
      </w:r>
      <w:r>
        <w:rPr>
          <w:rStyle w:val="41"/>
          <w:b w:val="0"/>
          <w:sz w:val="28"/>
          <w:lang w:val="ru-RU"/>
        </w:rPr>
        <w:t>Новошипуновского</w:t>
      </w:r>
      <w:r>
        <w:rPr>
          <w:rStyle w:val="41"/>
          <w:b w:val="0"/>
          <w:sz w:val="28"/>
        </w:rPr>
        <w:t xml:space="preserve"> сельсовета </w:t>
      </w:r>
    </w:p>
    <w:p w14:paraId="2148BB25">
      <w:pPr>
        <w:ind w:right="-1"/>
        <w:rPr>
          <w:rStyle w:val="41"/>
          <w:b w:val="0"/>
          <w:sz w:val="28"/>
        </w:rPr>
      </w:pPr>
      <w:r>
        <w:rPr>
          <w:rStyle w:val="41"/>
          <w:b w:val="0"/>
          <w:sz w:val="28"/>
        </w:rPr>
        <w:t>Краснощековского района</w:t>
      </w:r>
      <w:r>
        <w:rPr>
          <w:rStyle w:val="41"/>
          <w:rFonts w:hint="default"/>
          <w:b w:val="0"/>
          <w:sz w:val="28"/>
          <w:lang w:val="ru-RU"/>
        </w:rPr>
        <w:t xml:space="preserve"> </w:t>
      </w:r>
      <w:r>
        <w:rPr>
          <w:rStyle w:val="41"/>
          <w:b w:val="0"/>
          <w:sz w:val="28"/>
        </w:rPr>
        <w:t xml:space="preserve"> Алтайского края</w:t>
      </w:r>
    </w:p>
    <w:p w14:paraId="07E2FF48">
      <w:pPr>
        <w:ind w:right="-1"/>
        <w:rPr>
          <w:rStyle w:val="41"/>
          <w:b w:val="0"/>
          <w:bCs w:val="0"/>
          <w:sz w:val="28"/>
        </w:rPr>
      </w:pPr>
      <w:r>
        <w:rPr>
          <w:rStyle w:val="41"/>
          <w:b w:val="0"/>
          <w:sz w:val="28"/>
        </w:rPr>
        <w:t xml:space="preserve"> от </w:t>
      </w:r>
      <w:r>
        <w:rPr>
          <w:rStyle w:val="41"/>
          <w:rFonts w:hint="default"/>
          <w:b w:val="0"/>
          <w:bCs w:val="0"/>
          <w:sz w:val="28"/>
          <w:lang w:val="ru-RU"/>
        </w:rPr>
        <w:t>30</w:t>
      </w:r>
      <w:r>
        <w:rPr>
          <w:rStyle w:val="41"/>
          <w:b w:val="0"/>
          <w:bCs w:val="0"/>
          <w:sz w:val="28"/>
        </w:rPr>
        <w:t>.09.2021 № 1</w:t>
      </w:r>
      <w:r>
        <w:rPr>
          <w:rStyle w:val="41"/>
          <w:rFonts w:hint="default"/>
          <w:b w:val="0"/>
          <w:bCs w:val="0"/>
          <w:sz w:val="28"/>
          <w:lang w:val="ru-RU"/>
        </w:rPr>
        <w:t>2</w:t>
      </w:r>
      <w:r>
        <w:rPr>
          <w:rStyle w:val="41"/>
          <w:b w:val="0"/>
          <w:bCs w:val="0"/>
          <w:sz w:val="28"/>
        </w:rPr>
        <w:t xml:space="preserve"> (с изменениями от </w:t>
      </w:r>
      <w:r>
        <w:rPr>
          <w:rStyle w:val="41"/>
          <w:rFonts w:hint="default"/>
          <w:b w:val="0"/>
          <w:bCs w:val="0"/>
          <w:sz w:val="28"/>
          <w:lang w:val="ru-RU"/>
        </w:rPr>
        <w:t>16</w:t>
      </w:r>
      <w:r>
        <w:rPr>
          <w:rStyle w:val="41"/>
          <w:b w:val="0"/>
          <w:bCs w:val="0"/>
          <w:sz w:val="28"/>
        </w:rPr>
        <w:t xml:space="preserve">.09.2025 № </w:t>
      </w:r>
      <w:r>
        <w:rPr>
          <w:rStyle w:val="41"/>
          <w:rFonts w:hint="default"/>
          <w:b w:val="0"/>
          <w:bCs w:val="0"/>
          <w:sz w:val="28"/>
          <w:lang w:val="ru-RU"/>
        </w:rPr>
        <w:t>5</w:t>
      </w:r>
      <w:r>
        <w:rPr>
          <w:rStyle w:val="41"/>
          <w:b w:val="0"/>
          <w:bCs w:val="0"/>
          <w:sz w:val="28"/>
        </w:rPr>
        <w:t>0)</w:t>
      </w:r>
    </w:p>
    <w:bookmarkEnd w:id="0"/>
    <w:p w14:paraId="7A8445CB">
      <w:pPr>
        <w:ind w:right="-1"/>
        <w:rPr>
          <w:rStyle w:val="41"/>
          <w:b/>
          <w:bCs/>
          <w:sz w:val="28"/>
        </w:rPr>
      </w:pPr>
    </w:p>
    <w:p w14:paraId="78F6B473">
      <w:pPr>
        <w:pStyle w:val="73"/>
        <w:jc w:val="both"/>
        <w:rPr>
          <w:sz w:val="28"/>
        </w:rPr>
      </w:pPr>
      <w:r>
        <w:rPr>
          <w:sz w:val="28"/>
        </w:rPr>
        <w:t xml:space="preserve"> </w:t>
      </w:r>
      <w:r>
        <w:rPr>
          <w:sz w:val="28"/>
        </w:rPr>
        <w:tab/>
      </w:r>
      <w:r>
        <w:rPr>
          <w:sz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r>
        <w:rPr>
          <w:sz w:val="28"/>
          <w:lang w:val="ru-RU"/>
        </w:rPr>
        <w:t>Новошипуновский</w:t>
      </w:r>
      <w:r>
        <w:rPr>
          <w:rFonts w:hint="default"/>
          <w:sz w:val="28"/>
          <w:lang w:val="ru-RU"/>
        </w:rPr>
        <w:t xml:space="preserve"> </w:t>
      </w:r>
      <w:r>
        <w:rPr>
          <w:sz w:val="28"/>
        </w:rPr>
        <w:t xml:space="preserve">сельсовет Краснощековского района Алтайского края Совет депутатов </w:t>
      </w:r>
      <w:r>
        <w:rPr>
          <w:sz w:val="28"/>
          <w:lang w:val="ru-RU"/>
        </w:rPr>
        <w:t>Новошипуновского</w:t>
      </w:r>
      <w:r>
        <w:rPr>
          <w:rFonts w:hint="default"/>
          <w:sz w:val="28"/>
          <w:lang w:val="ru-RU"/>
        </w:rPr>
        <w:t xml:space="preserve"> </w:t>
      </w:r>
      <w:r>
        <w:rPr>
          <w:sz w:val="28"/>
        </w:rPr>
        <w:t xml:space="preserve">сельсовета Краснощековского района Алтайского края </w:t>
      </w:r>
    </w:p>
    <w:p w14:paraId="469E63F2">
      <w:pPr>
        <w:pStyle w:val="73"/>
        <w:ind w:firstLine="709"/>
        <w:jc w:val="left"/>
        <w:rPr>
          <w:sz w:val="28"/>
        </w:rPr>
      </w:pPr>
      <w:r>
        <w:rPr>
          <w:sz w:val="28"/>
          <w:lang w:val="ru-RU"/>
        </w:rPr>
        <w:t>Р</w:t>
      </w:r>
      <w:r>
        <w:rPr>
          <w:sz w:val="28"/>
        </w:rPr>
        <w:t>ешил:</w:t>
      </w:r>
    </w:p>
    <w:p w14:paraId="5DB6E0E0">
      <w:pPr>
        <w:ind w:right="-1"/>
        <w:rPr>
          <w:rStyle w:val="41"/>
          <w:b w:val="0"/>
          <w:sz w:val="28"/>
        </w:rPr>
      </w:pPr>
      <w:r>
        <w:rPr>
          <w:sz w:val="28"/>
        </w:rPr>
        <w:t xml:space="preserve">1. Внести в Положение </w:t>
      </w:r>
      <w:r>
        <w:rPr>
          <w:rStyle w:val="41"/>
          <w:b w:val="0"/>
          <w:sz w:val="28"/>
        </w:rPr>
        <w:t xml:space="preserve">о Положение о муниципальном контроле в сфере благоустройства муниципального образования </w:t>
      </w:r>
      <w:r>
        <w:rPr>
          <w:rStyle w:val="41"/>
          <w:b w:val="0"/>
          <w:sz w:val="28"/>
          <w:lang w:val="ru-RU"/>
        </w:rPr>
        <w:t>Новошипуновский</w:t>
      </w:r>
      <w:r>
        <w:rPr>
          <w:rStyle w:val="41"/>
          <w:rFonts w:hint="default"/>
          <w:b w:val="0"/>
          <w:sz w:val="28"/>
          <w:lang w:val="ru-RU"/>
        </w:rPr>
        <w:t xml:space="preserve"> </w:t>
      </w:r>
      <w:r>
        <w:rPr>
          <w:rStyle w:val="41"/>
          <w:b w:val="0"/>
          <w:sz w:val="28"/>
        </w:rPr>
        <w:t xml:space="preserve"> сельсовет Краснощековского района Алтайского края, утвержденное решением Совета </w:t>
      </w:r>
    </w:p>
    <w:p w14:paraId="57282FCF">
      <w:pPr>
        <w:ind w:right="-1"/>
        <w:rPr>
          <w:sz w:val="28"/>
        </w:rPr>
      </w:pPr>
      <w:r>
        <w:rPr>
          <w:rStyle w:val="41"/>
          <w:b w:val="0"/>
          <w:sz w:val="28"/>
        </w:rPr>
        <w:t xml:space="preserve">депутатов </w:t>
      </w:r>
      <w:r>
        <w:rPr>
          <w:rStyle w:val="41"/>
          <w:b w:val="0"/>
          <w:sz w:val="28"/>
          <w:lang w:val="ru-RU"/>
        </w:rPr>
        <w:t>Новошипуновского</w:t>
      </w:r>
      <w:r>
        <w:rPr>
          <w:rStyle w:val="41"/>
          <w:rFonts w:hint="default"/>
          <w:b w:val="0"/>
          <w:sz w:val="28"/>
          <w:lang w:val="ru-RU"/>
        </w:rPr>
        <w:t xml:space="preserve"> </w:t>
      </w:r>
      <w:r>
        <w:rPr>
          <w:rStyle w:val="41"/>
          <w:b w:val="0"/>
          <w:sz w:val="28"/>
        </w:rPr>
        <w:t xml:space="preserve"> сельсовета Краснощековского района Алтайского края от </w:t>
      </w:r>
      <w:r>
        <w:rPr>
          <w:rStyle w:val="41"/>
          <w:rFonts w:hint="default"/>
          <w:b w:val="0"/>
          <w:bCs w:val="0"/>
          <w:sz w:val="28"/>
          <w:lang w:val="ru-RU"/>
        </w:rPr>
        <w:t>30</w:t>
      </w:r>
      <w:r>
        <w:rPr>
          <w:rStyle w:val="41"/>
          <w:b w:val="0"/>
          <w:bCs w:val="0"/>
          <w:sz w:val="28"/>
        </w:rPr>
        <w:t>.09.2021 № 1</w:t>
      </w:r>
      <w:r>
        <w:rPr>
          <w:rStyle w:val="41"/>
          <w:rFonts w:hint="default"/>
          <w:b w:val="0"/>
          <w:bCs w:val="0"/>
          <w:sz w:val="28"/>
          <w:lang w:val="ru-RU"/>
        </w:rPr>
        <w:t>2</w:t>
      </w:r>
      <w:r>
        <w:rPr>
          <w:rStyle w:val="41"/>
          <w:b w:val="0"/>
          <w:bCs w:val="0"/>
          <w:sz w:val="28"/>
        </w:rPr>
        <w:t xml:space="preserve">(с изменениями от </w:t>
      </w:r>
      <w:r>
        <w:rPr>
          <w:rStyle w:val="41"/>
          <w:rFonts w:hint="default"/>
          <w:b w:val="0"/>
          <w:bCs w:val="0"/>
          <w:sz w:val="28"/>
          <w:lang w:val="ru-RU"/>
        </w:rPr>
        <w:t>16</w:t>
      </w:r>
      <w:r>
        <w:rPr>
          <w:rStyle w:val="41"/>
          <w:b w:val="0"/>
          <w:bCs w:val="0"/>
          <w:sz w:val="28"/>
        </w:rPr>
        <w:t xml:space="preserve">.09.2025 № </w:t>
      </w:r>
      <w:r>
        <w:rPr>
          <w:rStyle w:val="41"/>
          <w:rFonts w:hint="default"/>
          <w:b w:val="0"/>
          <w:bCs w:val="0"/>
          <w:sz w:val="28"/>
          <w:lang w:val="ru-RU"/>
        </w:rPr>
        <w:t>50</w:t>
      </w:r>
      <w:r>
        <w:rPr>
          <w:rStyle w:val="41"/>
          <w:b w:val="0"/>
          <w:bCs w:val="0"/>
          <w:sz w:val="28"/>
        </w:rPr>
        <w:t xml:space="preserve">)  </w:t>
      </w:r>
      <w:r>
        <w:rPr>
          <w:rStyle w:val="41"/>
          <w:b w:val="0"/>
          <w:sz w:val="28"/>
        </w:rPr>
        <w:t xml:space="preserve">(далее – Положение) следующие изменения : </w:t>
      </w:r>
    </w:p>
    <w:p w14:paraId="2299A877">
      <w:pPr>
        <w:ind w:firstLine="709"/>
        <w:jc w:val="both"/>
        <w:rPr>
          <w:sz w:val="28"/>
        </w:rPr>
      </w:pPr>
      <w:r>
        <w:rPr>
          <w:sz w:val="28"/>
        </w:rPr>
        <w:t>1.1.</w:t>
      </w:r>
      <w:r>
        <w:rPr>
          <w:b/>
          <w:sz w:val="28"/>
        </w:rPr>
        <w:t xml:space="preserve">  </w:t>
      </w:r>
      <w:r>
        <w:rPr>
          <w:sz w:val="28"/>
        </w:rPr>
        <w:t>Пункт 22 Положения изложить в новой редакции:</w:t>
      </w:r>
    </w:p>
    <w:p w14:paraId="78F9E645">
      <w:pPr>
        <w:ind w:firstLine="709"/>
        <w:jc w:val="both"/>
        <w:rPr>
          <w:sz w:val="28"/>
        </w:rPr>
      </w:pPr>
      <w:r>
        <w:rPr>
          <w:sz w:val="28"/>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14:paraId="10B64C32">
      <w:pPr>
        <w:ind w:firstLine="709"/>
        <w:jc w:val="both"/>
        <w:rPr>
          <w:sz w:val="28"/>
        </w:rPr>
      </w:pPr>
      <w:r>
        <w:rPr>
          <w:sz w:val="28"/>
        </w:rPr>
        <w:t>1.2.</w:t>
      </w:r>
      <w:r>
        <w:rPr>
          <w:b/>
          <w:sz w:val="28"/>
        </w:rPr>
        <w:t xml:space="preserve"> </w:t>
      </w:r>
      <w:r>
        <w:rPr>
          <w:sz w:val="28"/>
        </w:rPr>
        <w:t>Пункт 23 Положения изложить в новой редакции:</w:t>
      </w:r>
    </w:p>
    <w:p w14:paraId="14555EEF">
      <w:pPr>
        <w:ind w:firstLine="709"/>
        <w:jc w:val="both"/>
        <w:rPr>
          <w:sz w:val="28"/>
        </w:rPr>
      </w:pPr>
      <w:r>
        <w:rPr>
          <w:sz w:val="28"/>
        </w:rPr>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14:paraId="6CCF7880">
      <w:pPr>
        <w:ind w:firstLine="709"/>
        <w:jc w:val="both"/>
        <w:rPr>
          <w:sz w:val="28"/>
        </w:rPr>
      </w:pPr>
      <w:r>
        <w:rPr>
          <w:sz w:val="28"/>
        </w:rPr>
        <w:t>1.3.</w:t>
      </w:r>
      <w:r>
        <w:rPr>
          <w:b/>
          <w:sz w:val="28"/>
        </w:rPr>
        <w:t xml:space="preserve"> </w:t>
      </w:r>
      <w:r>
        <w:rPr>
          <w:sz w:val="28"/>
        </w:rPr>
        <w:t>Пункт 32 Положения изложить в новой редакции:</w:t>
      </w:r>
    </w:p>
    <w:p w14:paraId="2745A834">
      <w:pPr>
        <w:ind w:firstLine="540"/>
        <w:jc w:val="both"/>
        <w:rPr>
          <w:sz w:val="28"/>
        </w:rPr>
      </w:pPr>
      <w:r>
        <w:rPr>
          <w:sz w:val="28"/>
        </w:rPr>
        <w:t xml:space="preserve"> «32.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14:paraId="10273EA5">
      <w:pPr>
        <w:ind w:firstLine="540"/>
        <w:jc w:val="both"/>
        <w:rPr>
          <w:sz w:val="28"/>
        </w:rPr>
      </w:pPr>
      <w:r>
        <w:rPr>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14:paraId="0E2786F6">
      <w:pPr>
        <w:ind w:firstLine="709"/>
        <w:jc w:val="both"/>
        <w:rPr>
          <w:sz w:val="28"/>
        </w:rPr>
      </w:pPr>
      <w:r>
        <w:rPr>
          <w:sz w:val="28"/>
        </w:rPr>
        <w:t>1.4.</w:t>
      </w:r>
      <w:r>
        <w:rPr>
          <w:b/>
          <w:sz w:val="28"/>
        </w:rPr>
        <w:t xml:space="preserve"> </w:t>
      </w:r>
      <w:r>
        <w:rPr>
          <w:sz w:val="28"/>
        </w:rPr>
        <w:t>Пункт 38.1  Положения изложить в новой редакции:</w:t>
      </w:r>
    </w:p>
    <w:p w14:paraId="24C88116">
      <w:pPr>
        <w:ind w:firstLine="540"/>
        <w:jc w:val="both"/>
        <w:rPr>
          <w:sz w:val="28"/>
        </w:rPr>
      </w:pPr>
      <w:r>
        <w:rPr>
          <w:sz w:val="28"/>
        </w:rPr>
        <w:t xml:space="preserve"> «38.1.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14:paraId="765D5F49">
      <w:pPr>
        <w:ind w:firstLine="540"/>
        <w:jc w:val="both"/>
        <w:rPr>
          <w:sz w:val="28"/>
        </w:rPr>
      </w:pPr>
      <w:r>
        <w:rPr>
          <w:sz w:val="28"/>
        </w:rPr>
        <w:t xml:space="preserve">Обязательные профилактические визиты в отношении контролируемых лиц, принадлежащих им объектов контроля, отнесенных </w:t>
      </w:r>
      <w:r>
        <w:rPr>
          <w:sz w:val="28"/>
        </w:rPr>
        <w:br w:type="textWrapping"/>
      </w:r>
      <w:r>
        <w:rPr>
          <w:sz w:val="28"/>
        </w:rP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14:paraId="46949200">
      <w:pPr>
        <w:ind w:firstLine="540"/>
        <w:jc w:val="both"/>
        <w:rPr>
          <w:sz w:val="28"/>
        </w:rPr>
      </w:pPr>
      <w:r>
        <w:rPr>
          <w:sz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r>
        <w:rPr>
          <w:sz w:val="28"/>
          <w:u w:color="000000"/>
        </w:rPr>
        <w:t>частью 5 статьи 21</w:t>
      </w:r>
      <w:r>
        <w:rPr>
          <w:sz w:val="28"/>
        </w:rPr>
        <w:t xml:space="preserve">настоящего Федерального закона </w:t>
      </w:r>
      <w:r>
        <w:fldChar w:fldCharType="begin"/>
      </w:r>
      <w:r>
        <w:instrText xml:space="preserve"> HYPERLINK "https://pravo-search.minjust.ru/bigs/showDocument.html?id=CF1F5643-3AEB-4438-9333-2E47F2A9D0E7" </w:instrText>
      </w:r>
      <w:r>
        <w:fldChar w:fldCharType="separate"/>
      </w:r>
      <w:r>
        <w:rPr>
          <w:rStyle w:val="45"/>
          <w:color w:val="000000"/>
          <w:sz w:val="28"/>
          <w:u w:val="none"/>
        </w:rPr>
        <w:t>№ 248-ФЗ</w:t>
      </w:r>
      <w:r>
        <w:rPr>
          <w:rStyle w:val="45"/>
          <w:color w:val="000000"/>
          <w:sz w:val="28"/>
          <w:u w:val="none"/>
        </w:rPr>
        <w:fldChar w:fldCharType="end"/>
      </w:r>
      <w:r>
        <w:rPr>
          <w:sz w:val="28"/>
        </w:rPr>
        <w:t>.</w:t>
      </w:r>
    </w:p>
    <w:p w14:paraId="3C8EFB02">
      <w:pPr>
        <w:ind w:firstLine="540"/>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14:paraId="4BEDE003">
      <w:pPr>
        <w:ind w:firstLine="540"/>
        <w:jc w:val="both"/>
        <w:rPr>
          <w:sz w:val="28"/>
        </w:rPr>
      </w:pPr>
      <w:r>
        <w:rPr>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14:paraId="7022F795">
      <w:pPr>
        <w:ind w:firstLine="540"/>
        <w:jc w:val="both"/>
        <w:rPr>
          <w:sz w:val="28"/>
        </w:rPr>
      </w:pPr>
      <w:r>
        <w:rPr>
          <w:sz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Pr>
          <w:color w:val="auto"/>
          <w:sz w:val="28"/>
        </w:rPr>
        <w:t>статьей 90</w:t>
      </w:r>
      <w:r>
        <w:rPr>
          <w:color w:val="0000FF"/>
          <w:sz w:val="28"/>
        </w:rPr>
        <w:t xml:space="preserve"> </w:t>
      </w:r>
      <w:r>
        <w:rPr>
          <w:sz w:val="28"/>
        </w:rPr>
        <w:t xml:space="preserve">Федерального закона </w:t>
      </w:r>
      <w:r>
        <w:fldChar w:fldCharType="begin"/>
      </w:r>
      <w:r>
        <w:instrText xml:space="preserve"> HYPERLINK "https://pravo-search.minjust.ru/bigs/showDocument.html?id=CF1F5643-3AEB-4438-9333-2E47F2A9D0E7" </w:instrText>
      </w:r>
      <w:r>
        <w:fldChar w:fldCharType="separate"/>
      </w:r>
      <w:r>
        <w:rPr>
          <w:rStyle w:val="45"/>
          <w:color w:val="auto"/>
          <w:sz w:val="28"/>
          <w:u w:val="none"/>
        </w:rPr>
        <w:t>№ 248-ФЗ</w:t>
      </w:r>
      <w:r>
        <w:rPr>
          <w:rStyle w:val="45"/>
          <w:color w:val="auto"/>
          <w:sz w:val="28"/>
          <w:u w:val="none"/>
        </w:rPr>
        <w:fldChar w:fldCharType="end"/>
      </w:r>
      <w:r>
        <w:rPr>
          <w:sz w:val="28"/>
        </w:rPr>
        <w:t xml:space="preserve">  для контрольных (надзорных) мероприятий.</w:t>
      </w:r>
    </w:p>
    <w:p w14:paraId="1CE3B8D2">
      <w:pPr>
        <w:ind w:firstLine="540"/>
        <w:jc w:val="both"/>
        <w:rPr>
          <w:sz w:val="28"/>
        </w:rPr>
      </w:pPr>
      <w:r>
        <w:rPr>
          <w:sz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r>
        <w:rPr>
          <w:color w:val="auto"/>
          <w:sz w:val="28"/>
        </w:rPr>
        <w:t>статьей 88 Федерального</w:t>
      </w:r>
      <w:r>
        <w:rPr>
          <w:sz w:val="28"/>
        </w:rPr>
        <w:t xml:space="preserve"> закона </w:t>
      </w:r>
      <w:r>
        <w:fldChar w:fldCharType="begin"/>
      </w:r>
      <w:r>
        <w:instrText xml:space="preserve"> HYPERLINK "https://pravo-search.minjust.ru/bigs/showDocument.html?id=CF1F5643-3AEB-4438-9333-2E47F2A9D0E7" </w:instrText>
      </w:r>
      <w:r>
        <w:fldChar w:fldCharType="separate"/>
      </w:r>
      <w:r>
        <w:rPr>
          <w:rStyle w:val="45"/>
          <w:color w:val="auto"/>
          <w:sz w:val="28"/>
          <w:u w:val="none"/>
        </w:rPr>
        <w:t>№ 248-ФЗ</w:t>
      </w:r>
      <w:r>
        <w:rPr>
          <w:rStyle w:val="45"/>
          <w:color w:val="auto"/>
          <w:sz w:val="28"/>
          <w:u w:val="none"/>
        </w:rPr>
        <w:fldChar w:fldCharType="end"/>
      </w:r>
      <w:r>
        <w:rPr>
          <w:sz w:val="28"/>
        </w:rPr>
        <w:t xml:space="preserve">  для контрольных (надзорных) мероприятий.</w:t>
      </w:r>
    </w:p>
    <w:p w14:paraId="15A1B035">
      <w:pPr>
        <w:ind w:firstLine="540"/>
        <w:jc w:val="both"/>
        <w:rPr>
          <w:sz w:val="28"/>
        </w:rPr>
      </w:pPr>
      <w:r>
        <w:rPr>
          <w:sz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r>
        <w:rPr>
          <w:color w:val="auto"/>
          <w:sz w:val="28"/>
        </w:rPr>
        <w:t>частью 10 статьи 65</w:t>
      </w:r>
      <w:r>
        <w:rPr>
          <w:color w:val="0000FF"/>
          <w:sz w:val="28"/>
          <w:u w:val="single" w:color="000000"/>
        </w:rPr>
        <w:t xml:space="preserve"> </w:t>
      </w:r>
      <w:r>
        <w:rPr>
          <w:sz w:val="28"/>
        </w:rPr>
        <w:t xml:space="preserve">Федерального закона </w:t>
      </w:r>
      <w:r>
        <w:fldChar w:fldCharType="begin"/>
      </w:r>
      <w:r>
        <w:instrText xml:space="preserve"> HYPERLINK "https://pravo-search.minjust.ru/bigs/showDocument.html?id=CF1F5643-3AEB-4438-9333-2E47F2A9D0E7" </w:instrText>
      </w:r>
      <w:r>
        <w:fldChar w:fldCharType="separate"/>
      </w:r>
      <w:r>
        <w:rPr>
          <w:rStyle w:val="45"/>
          <w:color w:val="auto"/>
          <w:sz w:val="28"/>
          <w:u w:val="none"/>
        </w:rPr>
        <w:t>№ 248-ФЗ</w:t>
      </w:r>
      <w:r>
        <w:rPr>
          <w:rStyle w:val="45"/>
          <w:color w:val="auto"/>
          <w:sz w:val="28"/>
          <w:u w:val="none"/>
        </w:rPr>
        <w:fldChar w:fldCharType="end"/>
      </w:r>
      <w:r>
        <w:rPr>
          <w:sz w:val="28"/>
        </w:rPr>
        <w:t xml:space="preserve">  для контрольных (надзорных) мероприятий.</w:t>
      </w:r>
    </w:p>
    <w:p w14:paraId="35C07D9D">
      <w:pPr>
        <w:ind w:firstLine="540"/>
        <w:jc w:val="both"/>
        <w:rPr>
          <w:sz w:val="28"/>
        </w:rPr>
      </w:pPr>
      <w:r>
        <w:rPr>
          <w:sz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00BEC599">
      <w:pPr>
        <w:ind w:firstLine="540"/>
        <w:jc w:val="both"/>
        <w:rPr>
          <w:sz w:val="28"/>
        </w:rPr>
      </w:pPr>
      <w:r>
        <w:rPr>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color w:val="auto"/>
          <w:sz w:val="28"/>
        </w:rPr>
        <w:t>статьей 90.1 Федерального</w:t>
      </w:r>
      <w:r>
        <w:rPr>
          <w:sz w:val="28"/>
        </w:rPr>
        <w:t xml:space="preserve"> закона </w:t>
      </w:r>
      <w:r>
        <w:fldChar w:fldCharType="begin"/>
      </w:r>
      <w:r>
        <w:instrText xml:space="preserve"> HYPERLINK "https://pravo-search.minjust.ru/bigs/showDocument.html?id=CF1F5643-3AEB-4438-9333-2E47F2A9D0E7" </w:instrText>
      </w:r>
      <w:r>
        <w:fldChar w:fldCharType="separate"/>
      </w:r>
      <w:r>
        <w:rPr>
          <w:rStyle w:val="45"/>
          <w:color w:val="auto"/>
          <w:sz w:val="28"/>
          <w:u w:val="none"/>
        </w:rPr>
        <w:t>№ 248-ФЗ</w:t>
      </w:r>
      <w:r>
        <w:rPr>
          <w:rStyle w:val="45"/>
          <w:color w:val="auto"/>
          <w:sz w:val="28"/>
          <w:u w:val="none"/>
        </w:rPr>
        <w:fldChar w:fldCharType="end"/>
      </w:r>
      <w:r>
        <w:rPr>
          <w:color w:val="auto"/>
          <w:sz w:val="28"/>
        </w:rPr>
        <w:t>.</w:t>
      </w:r>
    </w:p>
    <w:p w14:paraId="4D3F3346">
      <w:pPr>
        <w:ind w:firstLine="709"/>
        <w:jc w:val="both"/>
        <w:rPr>
          <w:sz w:val="28"/>
        </w:rPr>
      </w:pPr>
      <w:r>
        <w:rPr>
          <w:sz w:val="28"/>
        </w:rPr>
        <w:t>1.5.</w:t>
      </w:r>
      <w:r>
        <w:rPr>
          <w:b/>
          <w:sz w:val="28"/>
        </w:rPr>
        <w:t xml:space="preserve"> </w:t>
      </w:r>
      <w:r>
        <w:rPr>
          <w:sz w:val="28"/>
        </w:rPr>
        <w:t>Пункт 38.2  Положения изложить в новой редакции:</w:t>
      </w:r>
    </w:p>
    <w:p w14:paraId="667B0F98">
      <w:pPr>
        <w:ind w:firstLine="540"/>
        <w:jc w:val="both"/>
        <w:rPr>
          <w:sz w:val="28"/>
        </w:rPr>
      </w:pPr>
      <w:r>
        <w:rPr>
          <w:sz w:val="28"/>
        </w:rPr>
        <w:t xml:space="preserve"> «38.2.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0BC19DE5">
      <w:pPr>
        <w:ind w:firstLine="540"/>
        <w:jc w:val="both"/>
        <w:rPr>
          <w:sz w:val="28"/>
        </w:rPr>
      </w:pPr>
      <w:r>
        <w:rPr>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6A776C1E">
      <w:pPr>
        <w:ind w:firstLine="540"/>
        <w:jc w:val="both"/>
        <w:rPr>
          <w:sz w:val="28"/>
        </w:rPr>
      </w:pPr>
      <w:r>
        <w:rPr>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2B3698B1">
      <w:pPr>
        <w:ind w:firstLine="540"/>
        <w:jc w:val="both"/>
        <w:rPr>
          <w:sz w:val="28"/>
        </w:rPr>
      </w:pPr>
      <w:r>
        <w:rPr>
          <w:sz w:val="28"/>
        </w:rPr>
        <w:t>Решение об отказе в проведении профилактического визита принимается в следующих случаях:</w:t>
      </w:r>
    </w:p>
    <w:p w14:paraId="16F5071E">
      <w:pPr>
        <w:ind w:firstLine="540"/>
        <w:jc w:val="both"/>
        <w:rPr>
          <w:sz w:val="28"/>
        </w:rPr>
      </w:pPr>
      <w:r>
        <w:rPr>
          <w:sz w:val="28"/>
        </w:rPr>
        <w:t>1) от контролируемого лица поступило уведомление об отзыве заявления;</w:t>
      </w:r>
    </w:p>
    <w:p w14:paraId="0C94B734">
      <w:pPr>
        <w:ind w:firstLine="540"/>
        <w:jc w:val="both"/>
        <w:rPr>
          <w:sz w:val="28"/>
        </w:rPr>
      </w:pPr>
      <w:r>
        <w:rPr>
          <w:sz w:val="28"/>
        </w:rPr>
        <w:t xml:space="preserve">2) в течение шести месяцев до даты подачи повторного заявления </w:t>
      </w:r>
      <w:r>
        <w:rPr>
          <w:rFonts w:hint="default"/>
          <w:sz w:val="28"/>
          <w:lang w:val="ru-RU"/>
        </w:rPr>
        <w:t xml:space="preserve">   </w:t>
      </w:r>
      <w:r>
        <w:rPr>
          <w:rFonts w:hint="default"/>
          <w:sz w:val="28"/>
          <w:lang w:val="ru-RU"/>
        </w:rPr>
        <w:tab/>
      </w:r>
      <w:r>
        <w:rPr>
          <w:sz w:val="28"/>
        </w:rPr>
        <w:t xml:space="preserve">проведение профилактического визита было невозможно в связи с </w:t>
      </w:r>
      <w:r>
        <w:rPr>
          <w:rFonts w:hint="default"/>
          <w:sz w:val="28"/>
          <w:lang w:val="ru-RU"/>
        </w:rPr>
        <w:t xml:space="preserve">     </w:t>
      </w:r>
      <w:r>
        <w:rPr>
          <w:rFonts w:hint="default"/>
          <w:sz w:val="28"/>
          <w:lang w:val="ru-RU"/>
        </w:rPr>
        <w:tab/>
      </w:r>
      <w:r>
        <w:rPr>
          <w:sz w:val="28"/>
        </w:rPr>
        <w:t xml:space="preserve">отсутствием контролируемого лица по месту осуществления </w:t>
      </w:r>
      <w:r>
        <w:rPr>
          <w:rFonts w:hint="default"/>
          <w:sz w:val="28"/>
          <w:lang w:val="ru-RU"/>
        </w:rPr>
        <w:tab/>
      </w:r>
      <w:r>
        <w:rPr>
          <w:sz w:val="28"/>
        </w:rPr>
        <w:t xml:space="preserve">деятельности </w:t>
      </w:r>
      <w:r>
        <w:rPr>
          <w:rFonts w:hint="default"/>
          <w:sz w:val="28"/>
          <w:lang w:val="ru-RU"/>
        </w:rPr>
        <w:t xml:space="preserve">  </w:t>
      </w:r>
      <w:r>
        <w:rPr>
          <w:sz w:val="28"/>
        </w:rPr>
        <w:t xml:space="preserve">либо в связи с иными действиями (бездействием) </w:t>
      </w:r>
      <w:r>
        <w:rPr>
          <w:rFonts w:hint="default"/>
          <w:sz w:val="28"/>
          <w:lang w:val="ru-RU"/>
        </w:rPr>
        <w:tab/>
      </w:r>
      <w:r>
        <w:rPr>
          <w:sz w:val="28"/>
        </w:rPr>
        <w:t xml:space="preserve">контролируемого лица, повлекшими невозможность проведения </w:t>
      </w:r>
      <w:r>
        <w:rPr>
          <w:rFonts w:hint="default"/>
          <w:sz w:val="28"/>
          <w:lang w:val="ru-RU"/>
        </w:rPr>
        <w:tab/>
      </w:r>
      <w:r>
        <w:rPr>
          <w:sz w:val="28"/>
        </w:rPr>
        <w:t>профилактического визита;</w:t>
      </w:r>
    </w:p>
    <w:p w14:paraId="382C56AC">
      <w:pPr>
        <w:ind w:firstLine="540"/>
        <w:jc w:val="both"/>
        <w:rPr>
          <w:sz w:val="28"/>
        </w:rPr>
      </w:pPr>
      <w:r>
        <w:rPr>
          <w:sz w:val="28"/>
        </w:rPr>
        <w:t xml:space="preserve">3) в течение года до даты подачи заявления контрольным (надзорным) </w:t>
      </w:r>
      <w:r>
        <w:rPr>
          <w:rFonts w:hint="default"/>
          <w:sz w:val="28"/>
          <w:lang w:val="ru-RU"/>
        </w:rPr>
        <w:tab/>
      </w:r>
      <w:r>
        <w:rPr>
          <w:sz w:val="28"/>
        </w:rPr>
        <w:t xml:space="preserve">органом проведен профилактический визит по ранее поданному </w:t>
      </w:r>
      <w:r>
        <w:rPr>
          <w:rFonts w:hint="default"/>
          <w:sz w:val="28"/>
          <w:lang w:val="ru-RU"/>
        </w:rPr>
        <w:tab/>
      </w:r>
      <w:r>
        <w:rPr>
          <w:sz w:val="28"/>
        </w:rPr>
        <w:t>заявлению;</w:t>
      </w:r>
    </w:p>
    <w:p w14:paraId="3D3B30F1">
      <w:pPr>
        <w:ind w:firstLine="540"/>
        <w:jc w:val="both"/>
        <w:rPr>
          <w:sz w:val="28"/>
        </w:rPr>
      </w:pPr>
      <w:r>
        <w:rPr>
          <w:sz w:val="28"/>
        </w:rPr>
        <w:t xml:space="preserve">4) заявление содержит нецензурные либо оскорбительные выражения, </w:t>
      </w:r>
      <w:r>
        <w:rPr>
          <w:rFonts w:hint="default"/>
          <w:sz w:val="28"/>
          <w:lang w:val="ru-RU"/>
        </w:rPr>
        <w:tab/>
      </w:r>
      <w:r>
        <w:rPr>
          <w:sz w:val="28"/>
        </w:rPr>
        <w:t xml:space="preserve">угрозы жизни, здоровью и имуществу должностных лиц контрольного </w:t>
      </w:r>
      <w:r>
        <w:rPr>
          <w:rFonts w:hint="default"/>
          <w:sz w:val="28"/>
          <w:lang w:val="ru-RU"/>
        </w:rPr>
        <w:tab/>
      </w:r>
      <w:r>
        <w:rPr>
          <w:sz w:val="28"/>
        </w:rPr>
        <w:t>(надзорного) органа либо членов их семей.</w:t>
      </w:r>
    </w:p>
    <w:p w14:paraId="4428E18B">
      <w:pPr>
        <w:ind w:firstLine="540"/>
        <w:jc w:val="both"/>
        <w:rPr>
          <w:sz w:val="28"/>
        </w:rPr>
      </w:pPr>
      <w:r>
        <w:rPr>
          <w:sz w:val="28"/>
        </w:rPr>
        <w:t xml:space="preserve">5) контролируемое лицо не соответствует критериям, предусмотренным </w:t>
      </w:r>
      <w:r>
        <w:rPr>
          <w:rFonts w:hint="default"/>
          <w:sz w:val="28"/>
          <w:lang w:val="ru-RU"/>
        </w:rPr>
        <w:tab/>
      </w:r>
      <w:r>
        <w:rPr>
          <w:sz w:val="28"/>
        </w:rPr>
        <w:t>абз.1 настоящей статьи.</w:t>
      </w:r>
    </w:p>
    <w:p w14:paraId="391603FD">
      <w:pPr>
        <w:ind w:firstLine="540"/>
        <w:jc w:val="both"/>
        <w:rPr>
          <w:sz w:val="28"/>
        </w:rPr>
      </w:pPr>
      <w:r>
        <w:rPr>
          <w:sz w:val="28"/>
        </w:rPr>
        <w:t xml:space="preserve"> Решение об отказе в проведении профилактического визита может быть </w:t>
      </w:r>
      <w:r>
        <w:rPr>
          <w:rFonts w:hint="default"/>
          <w:sz w:val="28"/>
          <w:lang w:val="ru-RU"/>
        </w:rPr>
        <w:tab/>
      </w:r>
      <w:r>
        <w:rPr>
          <w:sz w:val="28"/>
        </w:rPr>
        <w:t xml:space="preserve">обжаловано контролируемым лицом в порядке, установленном </w:t>
      </w:r>
      <w:r>
        <w:rPr>
          <w:rFonts w:hint="default"/>
          <w:sz w:val="28"/>
          <w:lang w:val="ru-RU"/>
        </w:rPr>
        <w:tab/>
      </w:r>
      <w:r>
        <w:rPr>
          <w:sz w:val="28"/>
        </w:rPr>
        <w:t>настоящим Федеральным законом.</w:t>
      </w:r>
    </w:p>
    <w:p w14:paraId="4B5822D0">
      <w:pPr>
        <w:ind w:firstLine="540"/>
        <w:jc w:val="both"/>
        <w:rPr>
          <w:sz w:val="28"/>
        </w:rPr>
      </w:pPr>
      <w:r>
        <w:rPr>
          <w:sz w:val="28"/>
        </w:rPr>
        <w:t xml:space="preserve"> Контролируемое лицо вправе отозвать заявление либо направить отказ </w:t>
      </w:r>
      <w:r>
        <w:rPr>
          <w:rFonts w:hint="default"/>
          <w:sz w:val="28"/>
          <w:lang w:val="ru-RU"/>
        </w:rPr>
        <w:tab/>
      </w:r>
      <w:r>
        <w:rPr>
          <w:sz w:val="28"/>
        </w:rPr>
        <w:t xml:space="preserve">от проведения профилактического визита, уведомив об этом </w:t>
      </w:r>
      <w:r>
        <w:rPr>
          <w:rFonts w:hint="default"/>
          <w:sz w:val="28"/>
          <w:lang w:val="ru-RU"/>
        </w:rPr>
        <w:tab/>
      </w:r>
      <w:r>
        <w:rPr>
          <w:sz w:val="28"/>
        </w:rPr>
        <w:t xml:space="preserve">контрольный (надзорный) орган не позднее чем за пять рабочих дней </w:t>
      </w:r>
      <w:r>
        <w:rPr>
          <w:rFonts w:hint="default"/>
          <w:sz w:val="28"/>
          <w:lang w:val="ru-RU"/>
        </w:rPr>
        <w:tab/>
      </w:r>
      <w:r>
        <w:rPr>
          <w:sz w:val="28"/>
        </w:rPr>
        <w:t>до даты его проведения.</w:t>
      </w:r>
    </w:p>
    <w:p w14:paraId="50DAB3D6">
      <w:pPr>
        <w:ind w:firstLine="540"/>
        <w:jc w:val="both"/>
        <w:rPr>
          <w:sz w:val="28"/>
        </w:rPr>
      </w:pPr>
      <w:r>
        <w:rPr>
          <w:sz w:val="28"/>
        </w:rPr>
        <w:t xml:space="preserve">В рамках профилактического визита при согласии контролируемого </w:t>
      </w:r>
      <w:r>
        <w:rPr>
          <w:rFonts w:hint="default"/>
          <w:sz w:val="28"/>
          <w:lang w:val="ru-RU"/>
        </w:rPr>
        <w:tab/>
      </w:r>
      <w:r>
        <w:rPr>
          <w:sz w:val="28"/>
        </w:rPr>
        <w:t xml:space="preserve">лица инспектор проводит отбор проб (образцов), инструментальное </w:t>
      </w:r>
      <w:r>
        <w:rPr>
          <w:rFonts w:hint="default"/>
          <w:sz w:val="28"/>
          <w:lang w:val="ru-RU"/>
        </w:rPr>
        <w:tab/>
      </w:r>
      <w:r>
        <w:rPr>
          <w:sz w:val="28"/>
        </w:rPr>
        <w:t>обследование, испытание.</w:t>
      </w:r>
    </w:p>
    <w:p w14:paraId="3A3BA010">
      <w:pPr>
        <w:ind w:firstLine="540"/>
        <w:jc w:val="both"/>
        <w:rPr>
          <w:sz w:val="28"/>
        </w:rPr>
      </w:pPr>
      <w:r>
        <w:rPr>
          <w:sz w:val="28"/>
        </w:rPr>
        <w:t xml:space="preserve"> Разъяснения и рекомендации, полученные контролируемым лицом в </w:t>
      </w:r>
      <w:r>
        <w:rPr>
          <w:rFonts w:hint="default"/>
          <w:sz w:val="28"/>
          <w:lang w:val="ru-RU"/>
        </w:rPr>
        <w:tab/>
      </w:r>
      <w:r>
        <w:rPr>
          <w:sz w:val="28"/>
        </w:rPr>
        <w:t>ходе профилактического визита, носят рекомендательный характер.</w:t>
      </w:r>
    </w:p>
    <w:p w14:paraId="2BDF1ACD">
      <w:pPr>
        <w:ind w:firstLine="540"/>
        <w:jc w:val="both"/>
        <w:rPr>
          <w:sz w:val="28"/>
        </w:rPr>
      </w:pPr>
      <w:r>
        <w:rPr>
          <w:sz w:val="28"/>
        </w:rPr>
        <w:t xml:space="preserve">Предписания об устранении выявленных в ходе профилактического </w:t>
      </w:r>
      <w:r>
        <w:rPr>
          <w:rFonts w:hint="default"/>
          <w:sz w:val="28"/>
          <w:lang w:val="ru-RU"/>
        </w:rPr>
        <w:tab/>
      </w:r>
      <w:r>
        <w:rPr>
          <w:sz w:val="28"/>
        </w:rPr>
        <w:t xml:space="preserve">визита нарушений обязательных требований контролируемым лицам не </w:t>
      </w:r>
      <w:r>
        <w:rPr>
          <w:rFonts w:hint="default"/>
          <w:sz w:val="28"/>
          <w:lang w:val="ru-RU"/>
        </w:rPr>
        <w:tab/>
      </w:r>
      <w:r>
        <w:rPr>
          <w:sz w:val="28"/>
        </w:rPr>
        <w:t>могут выдаваться.</w:t>
      </w:r>
    </w:p>
    <w:p w14:paraId="1E0A2C33">
      <w:pPr>
        <w:ind w:firstLine="540"/>
        <w:jc w:val="both"/>
        <w:rPr>
          <w:sz w:val="28"/>
        </w:rPr>
      </w:pPr>
      <w:r>
        <w:rPr>
          <w:sz w:val="28"/>
        </w:rPr>
        <w:t xml:space="preserve">В случае, если при проведении профилактического визита установлено, </w:t>
      </w:r>
      <w:r>
        <w:rPr>
          <w:rFonts w:hint="default"/>
          <w:sz w:val="28"/>
          <w:lang w:val="ru-RU"/>
        </w:rPr>
        <w:tab/>
      </w:r>
      <w:r>
        <w:rPr>
          <w:sz w:val="28"/>
        </w:rPr>
        <w:t xml:space="preserve">что объекты контроля представляют явную непосредственную угрозу </w:t>
      </w:r>
      <w:r>
        <w:rPr>
          <w:rFonts w:hint="default"/>
          <w:sz w:val="28"/>
          <w:lang w:val="ru-RU"/>
        </w:rPr>
        <w:tab/>
      </w:r>
      <w:r>
        <w:rPr>
          <w:sz w:val="28"/>
        </w:rPr>
        <w:t xml:space="preserve">причинения вреда (ущерба) охраняемым законом ценностям или такой </w:t>
      </w:r>
      <w:r>
        <w:rPr>
          <w:rFonts w:hint="default"/>
          <w:sz w:val="28"/>
          <w:lang w:val="ru-RU"/>
        </w:rPr>
        <w:tab/>
      </w:r>
      <w:r>
        <w:rPr>
          <w:sz w:val="28"/>
        </w:rPr>
        <w:t xml:space="preserve">вред (ущерб) причинен, инспектор незамедлительно направляет </w:t>
      </w:r>
      <w:r>
        <w:rPr>
          <w:rFonts w:hint="default"/>
          <w:sz w:val="28"/>
          <w:lang w:val="ru-RU"/>
        </w:rPr>
        <w:tab/>
      </w:r>
      <w:r>
        <w:rPr>
          <w:sz w:val="28"/>
        </w:rPr>
        <w:t xml:space="preserve">информацию об этом уполномоченному должностному лицу </w:t>
      </w:r>
      <w:r>
        <w:rPr>
          <w:rFonts w:hint="default"/>
          <w:sz w:val="28"/>
          <w:lang w:val="ru-RU"/>
        </w:rPr>
        <w:tab/>
      </w:r>
      <w:r>
        <w:rPr>
          <w:sz w:val="28"/>
        </w:rPr>
        <w:t xml:space="preserve">контрольного (надзорного) органа для принятия решения о проведении </w:t>
      </w:r>
      <w:r>
        <w:rPr>
          <w:rFonts w:hint="default"/>
          <w:sz w:val="28"/>
          <w:lang w:val="ru-RU"/>
        </w:rPr>
        <w:tab/>
      </w:r>
      <w:r>
        <w:rPr>
          <w:sz w:val="28"/>
        </w:rPr>
        <w:t>контрольных (надзорных) мероприятий».</w:t>
      </w:r>
    </w:p>
    <w:p w14:paraId="6E145E05">
      <w:pPr>
        <w:ind w:firstLine="709"/>
        <w:jc w:val="both"/>
        <w:rPr>
          <w:sz w:val="28"/>
        </w:rPr>
      </w:pPr>
      <w:r>
        <w:rPr>
          <w:sz w:val="28"/>
        </w:rPr>
        <w:t>1.6.</w:t>
      </w:r>
      <w:r>
        <w:rPr>
          <w:b/>
          <w:sz w:val="28"/>
        </w:rPr>
        <w:t xml:space="preserve"> </w:t>
      </w:r>
      <w:r>
        <w:rPr>
          <w:sz w:val="28"/>
        </w:rPr>
        <w:t>Пункт 64 Положения изложить в новой редакции:</w:t>
      </w:r>
    </w:p>
    <w:p w14:paraId="556C937F">
      <w:pPr>
        <w:ind w:firstLine="709"/>
        <w:jc w:val="both"/>
        <w:rPr>
          <w:sz w:val="28"/>
        </w:rPr>
      </w:pPr>
      <w:r>
        <w:rPr>
          <w:sz w:val="28"/>
        </w:rPr>
        <w:t xml:space="preserve">«64.Внеплановая выездная проверка может проводиться только по </w:t>
      </w:r>
      <w:r>
        <w:rPr>
          <w:rFonts w:hint="default"/>
          <w:sz w:val="28"/>
          <w:lang w:val="ru-RU"/>
        </w:rPr>
        <w:tab/>
      </w:r>
      <w:r>
        <w:rPr>
          <w:sz w:val="28"/>
        </w:rPr>
        <w:t xml:space="preserve">согласованию с органами прокуратуры, за исключением случаев ее </w:t>
      </w:r>
      <w:r>
        <w:rPr>
          <w:rFonts w:hint="default"/>
          <w:sz w:val="28"/>
          <w:lang w:val="ru-RU"/>
        </w:rPr>
        <w:tab/>
      </w:r>
      <w:r>
        <w:rPr>
          <w:sz w:val="28"/>
        </w:rPr>
        <w:t xml:space="preserve">проведения в соответствии с </w:t>
      </w:r>
      <w:r>
        <w:rPr>
          <w:sz w:val="28"/>
          <w:u w:color="000000"/>
        </w:rPr>
        <w:t>пунктами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 xml:space="preserve">частью 3 статьи </w:t>
      </w:r>
      <w:r>
        <w:rPr>
          <w:rFonts w:hint="default"/>
          <w:sz w:val="28"/>
          <w:u w:color="000000"/>
          <w:lang w:val="ru-RU"/>
        </w:rPr>
        <w:tab/>
      </w:r>
      <w:r>
        <w:rPr>
          <w:sz w:val="28"/>
          <w:u w:color="000000"/>
        </w:rPr>
        <w:t>57</w:t>
      </w:r>
      <w:r>
        <w:rPr>
          <w:rFonts w:hint="default"/>
          <w:sz w:val="28"/>
          <w:u w:color="000000"/>
          <w:lang w:val="ru-RU"/>
        </w:rPr>
        <w:t xml:space="preserve"> </w:t>
      </w:r>
      <w:r>
        <w:rPr>
          <w:sz w:val="28"/>
        </w:rPr>
        <w:t>и</w:t>
      </w:r>
      <w:r>
        <w:rPr>
          <w:rFonts w:hint="default"/>
          <w:sz w:val="28"/>
          <w:lang w:val="ru-RU"/>
        </w:rPr>
        <w:t xml:space="preserve"> </w:t>
      </w:r>
      <w:r>
        <w:rPr>
          <w:sz w:val="28"/>
          <w:u w:color="000000"/>
        </w:rPr>
        <w:t>частями 12</w:t>
      </w:r>
      <w:r>
        <w:rPr>
          <w:rFonts w:hint="default"/>
          <w:sz w:val="28"/>
          <w:u w:color="000000"/>
          <w:lang w:val="ru-RU"/>
        </w:rPr>
        <w:t xml:space="preserve"> </w:t>
      </w:r>
      <w:r>
        <w:rPr>
          <w:sz w:val="28"/>
        </w:rPr>
        <w:t>и</w:t>
      </w:r>
      <w:r>
        <w:rPr>
          <w:sz w:val="28"/>
          <w:u w:color="000000"/>
        </w:rPr>
        <w:t>12.1 статьи 66</w:t>
      </w:r>
      <w:r>
        <w:rPr>
          <w:sz w:val="28"/>
        </w:rPr>
        <w:t xml:space="preserve"> Федерального закона </w:t>
      </w:r>
      <w:r>
        <w:fldChar w:fldCharType="begin"/>
      </w:r>
      <w:r>
        <w:instrText xml:space="preserve"> HYPERLINK "https://pravo-search.minjust.ru/bigs/showDocument.html?id=CF1F5643-3AEB-4438-9333-2E47F2A9D0E7" </w:instrText>
      </w:r>
      <w:r>
        <w:fldChar w:fldCharType="separate"/>
      </w:r>
      <w:r>
        <w:rPr>
          <w:rStyle w:val="45"/>
          <w:color w:val="000000"/>
          <w:sz w:val="28"/>
          <w:u w:val="none"/>
        </w:rPr>
        <w:t>№ 248-ФЗ</w:t>
      </w:r>
      <w:r>
        <w:rPr>
          <w:rStyle w:val="45"/>
          <w:color w:val="000000"/>
          <w:sz w:val="28"/>
          <w:u w:val="none"/>
        </w:rPr>
        <w:fldChar w:fldCharType="end"/>
      </w:r>
      <w:r>
        <w:rPr>
          <w:sz w:val="28"/>
        </w:rPr>
        <w:t>.</w:t>
      </w:r>
    </w:p>
    <w:p w14:paraId="3B2A4F13">
      <w:pPr>
        <w:ind w:firstLine="709"/>
        <w:jc w:val="both"/>
        <w:rPr>
          <w:sz w:val="28"/>
        </w:rPr>
      </w:pPr>
      <w:r>
        <w:rPr>
          <w:sz w:val="28"/>
        </w:rPr>
        <w:t>1.7. Положение дополнить пунктом 66.1. следующего содержания:</w:t>
      </w:r>
    </w:p>
    <w:p w14:paraId="6EACCEA2">
      <w:pPr>
        <w:ind w:left="280" w:leftChars="140" w:firstLine="851" w:firstLineChars="304"/>
        <w:jc w:val="both"/>
        <w:rPr>
          <w:sz w:val="28"/>
        </w:rPr>
      </w:pPr>
      <w:r>
        <w:rPr>
          <w:sz w:val="28"/>
        </w:rPr>
        <w:t xml:space="preserve">«66.1 Действие требований, установленных </w:t>
      </w:r>
      <w:r>
        <w:rPr>
          <w:sz w:val="28"/>
          <w:u w:color="000000"/>
        </w:rPr>
        <w:t xml:space="preserve">п. 66 Положения </w:t>
      </w:r>
      <w:r>
        <w:rPr>
          <w:sz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Pr>
          <w:sz w:val="28"/>
          <w:u w:color="000000"/>
        </w:rPr>
        <w:t>пунктом 2 части 1.1 статьи 4</w:t>
      </w:r>
      <w:r>
        <w:rPr>
          <w:sz w:val="28"/>
        </w:rPr>
        <w:t xml:space="preserve">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Pr>
          <w:color w:val="auto"/>
          <w:sz w:val="28"/>
        </w:rPr>
        <w:t>подпунктом 19.6 пункта 1 статьи 265</w:t>
      </w:r>
      <w:r>
        <w:rPr>
          <w:rFonts w:hint="default"/>
          <w:color w:val="auto"/>
          <w:sz w:val="28"/>
          <w:lang w:val="ru-RU"/>
        </w:rPr>
        <w:t xml:space="preserve"> </w:t>
      </w:r>
      <w:r>
        <w:rPr>
          <w:sz w:val="28"/>
        </w:rPr>
        <w:t>Налогового кодекса Российской Федерации.</w:t>
      </w:r>
    </w:p>
    <w:p w14:paraId="7130F32C">
      <w:pPr>
        <w:ind w:firstLine="709"/>
        <w:jc w:val="both"/>
        <w:rPr>
          <w:sz w:val="28"/>
        </w:rPr>
      </w:pPr>
      <w:r>
        <w:rPr>
          <w:sz w:val="28"/>
        </w:rPr>
        <w:t>1.8. Пункт 74 Положения изложить в новой редакции:</w:t>
      </w:r>
    </w:p>
    <w:p w14:paraId="3B8E2BFD">
      <w:pPr>
        <w:ind w:firstLine="709"/>
        <w:jc w:val="both"/>
        <w:rPr>
          <w:sz w:val="28"/>
        </w:rPr>
      </w:pPr>
      <w:r>
        <w:rPr>
          <w:sz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Pr>
          <w:sz w:val="28"/>
          <w:u w:color="000000"/>
        </w:rPr>
        <w:t>пунктами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 xml:space="preserve">частью 3 статьи 57 </w:t>
      </w:r>
      <w:r>
        <w:rPr>
          <w:sz w:val="28"/>
        </w:rPr>
        <w:t xml:space="preserve">и </w:t>
      </w:r>
      <w:r>
        <w:rPr>
          <w:sz w:val="28"/>
          <w:u w:color="000000"/>
        </w:rPr>
        <w:t>частью 12 статьи 66</w:t>
      </w:r>
      <w:r>
        <w:rPr>
          <w:sz w:val="28"/>
        </w:rPr>
        <w:t xml:space="preserve"> Федерального закона </w:t>
      </w:r>
      <w:r>
        <w:fldChar w:fldCharType="begin"/>
      </w:r>
      <w:r>
        <w:instrText xml:space="preserve"> HYPERLINK "https://pravo-search.minjust.ru/bigs/showDocument.html?id=CF1F5643-3AEB-4438-9333-2E47F2A9D0E7" </w:instrText>
      </w:r>
      <w:r>
        <w:fldChar w:fldCharType="separate"/>
      </w:r>
      <w:r>
        <w:rPr>
          <w:rStyle w:val="45"/>
          <w:color w:val="000000"/>
          <w:sz w:val="28"/>
          <w:u w:val="none"/>
        </w:rPr>
        <w:t>№ 248-ФЗ</w:t>
      </w:r>
      <w:r>
        <w:rPr>
          <w:rStyle w:val="45"/>
          <w:color w:val="000000"/>
          <w:sz w:val="28"/>
          <w:u w:val="none"/>
        </w:rPr>
        <w:fldChar w:fldCharType="end"/>
      </w:r>
      <w:r>
        <w:rPr>
          <w:sz w:val="28"/>
        </w:rPr>
        <w:t>.</w:t>
      </w:r>
    </w:p>
    <w:p w14:paraId="71C90A6D">
      <w:pPr>
        <w:ind w:firstLine="709"/>
        <w:jc w:val="both"/>
        <w:rPr>
          <w:sz w:val="28"/>
        </w:rPr>
      </w:pPr>
      <w:r>
        <w:rPr>
          <w:sz w:val="28"/>
        </w:rPr>
        <w:t>1.9. Пункт 82 Положения изложить в новой редакции:</w:t>
      </w:r>
    </w:p>
    <w:p w14:paraId="34741A19">
      <w:pPr>
        <w:ind w:firstLine="709"/>
        <w:jc w:val="both"/>
        <w:rPr>
          <w:sz w:val="28"/>
        </w:rPr>
      </w:pPr>
      <w:r>
        <w:rPr>
          <w:sz w:val="28"/>
        </w:rPr>
        <w:t xml:space="preserve">«82. По результатам проведения выездного обследования не может быть принято решение, предусмотренное </w:t>
      </w:r>
      <w:r>
        <w:rPr>
          <w:sz w:val="28"/>
          <w:u w:color="000000"/>
        </w:rPr>
        <w:t>пунктом 2 части 2 статьи 90</w:t>
      </w:r>
      <w:r>
        <w:rPr>
          <w:sz w:val="28"/>
        </w:rPr>
        <w:t xml:space="preserve">Федерального закона </w:t>
      </w:r>
      <w:r>
        <w:fldChar w:fldCharType="begin"/>
      </w:r>
      <w:r>
        <w:instrText xml:space="preserve"> HYPERLINK "https://pravo-search.minjust.ru/bigs/showDocument.html?id=CF1F5643-3AEB-4438-9333-2E47F2A9D0E7" </w:instrText>
      </w:r>
      <w:r>
        <w:fldChar w:fldCharType="separate"/>
      </w:r>
      <w:r>
        <w:rPr>
          <w:rStyle w:val="45"/>
          <w:color w:val="000000"/>
          <w:sz w:val="28"/>
          <w:u w:val="none"/>
        </w:rPr>
        <w:t>№ 248-ФЗ</w:t>
      </w:r>
      <w:r>
        <w:rPr>
          <w:rStyle w:val="45"/>
          <w:color w:val="000000"/>
          <w:sz w:val="28"/>
          <w:u w:val="none"/>
        </w:rPr>
        <w:fldChar w:fldCharType="end"/>
      </w:r>
      <w:r>
        <w:rPr>
          <w:sz w:val="28"/>
        </w:rPr>
        <w:t>, за исключением случаев, установленных федеральным законом о виде контроля»</w:t>
      </w:r>
    </w:p>
    <w:p w14:paraId="40A4D773">
      <w:pPr>
        <w:ind w:firstLine="709"/>
        <w:jc w:val="both"/>
        <w:rPr>
          <w:sz w:val="28"/>
        </w:rPr>
      </w:pPr>
      <w:r>
        <w:rPr>
          <w:sz w:val="28"/>
        </w:rPr>
        <w:t>1.10. Пункт 83 Положения исключить;</w:t>
      </w:r>
    </w:p>
    <w:p w14:paraId="519CA55E">
      <w:pPr>
        <w:ind w:firstLine="709"/>
        <w:jc w:val="both"/>
        <w:rPr>
          <w:sz w:val="28"/>
        </w:rPr>
      </w:pPr>
      <w:r>
        <w:rPr>
          <w:sz w:val="28"/>
        </w:rPr>
        <w:t>1.11. Пункт 89 Положения изложить в новой редакции:</w:t>
      </w:r>
    </w:p>
    <w:p w14:paraId="7DC4806A">
      <w:pPr>
        <w:ind w:firstLine="709"/>
        <w:jc w:val="both"/>
        <w:rPr>
          <w:sz w:val="28"/>
        </w:rPr>
      </w:pPr>
      <w:r>
        <w:rPr>
          <w:sz w:val="28"/>
        </w:rPr>
        <w:t>«89. Контролируемое лицо или его представитель знакомится с содержанием акта на месте проведения контрольного мероприятия.</w:t>
      </w:r>
    </w:p>
    <w:p w14:paraId="3836F8CD">
      <w:pPr>
        <w:ind w:firstLine="709"/>
        <w:jc w:val="both"/>
      </w:pPr>
      <w:r>
        <w:rPr>
          <w:sz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w:t>
      </w:r>
      <w:r>
        <w:rPr>
          <w:color w:val="auto"/>
          <w:sz w:val="28"/>
        </w:rPr>
        <w:t xml:space="preserve">закона </w:t>
      </w:r>
      <w:r>
        <w:fldChar w:fldCharType="begin"/>
      </w:r>
      <w:r>
        <w:instrText xml:space="preserve"> HYPERLINK "https://pravo-search.minjust.ru/bigs/showDocument.html?id=CF1F5643-3AEB-4438-9333-2E47F2A9D0E7" </w:instrText>
      </w:r>
      <w:r>
        <w:fldChar w:fldCharType="separate"/>
      </w:r>
      <w:r>
        <w:rPr>
          <w:rStyle w:val="45"/>
          <w:color w:val="auto"/>
          <w:sz w:val="28"/>
          <w:u w:val="none"/>
        </w:rPr>
        <w:t>№ 248-ФЗ</w:t>
      </w:r>
      <w:r>
        <w:rPr>
          <w:rStyle w:val="45"/>
          <w:color w:val="auto"/>
          <w:sz w:val="28"/>
          <w:u w:val="none"/>
        </w:rPr>
        <w:fldChar w:fldCharType="end"/>
      </w:r>
      <w:r>
        <w:rPr>
          <w:sz w:val="28"/>
        </w:rPr>
        <w:t xml:space="preserve">, или в иных случаях, установленных Федеральным законом </w:t>
      </w:r>
      <w:r>
        <w:fldChar w:fldCharType="begin"/>
      </w:r>
      <w:r>
        <w:instrText xml:space="preserve"> HYPERLINK "https://pravo-search.minjust.ru/bigs/showDocument.html?id=CF1F5643-3AEB-4438-9333-2E47F2A9D0E7" </w:instrText>
      </w:r>
      <w:r>
        <w:fldChar w:fldCharType="separate"/>
      </w:r>
      <w:r>
        <w:rPr>
          <w:rStyle w:val="45"/>
          <w:color w:val="auto"/>
          <w:sz w:val="28"/>
          <w:u w:val="none"/>
        </w:rPr>
        <w:t>№ 248-ФЗ</w:t>
      </w:r>
      <w:r>
        <w:rPr>
          <w:rStyle w:val="45"/>
          <w:color w:val="auto"/>
          <w:sz w:val="28"/>
          <w:u w:val="none"/>
        </w:rPr>
        <w:fldChar w:fldCharType="end"/>
      </w:r>
      <w:r>
        <w:rPr>
          <w:color w:val="auto"/>
          <w:sz w:val="28"/>
        </w:rPr>
        <w:t>,</w:t>
      </w:r>
      <w:r>
        <w:rPr>
          <w:sz w:val="28"/>
        </w:rPr>
        <w:t xml:space="preserve"> контрольный орган направляет акт контролируемому лицу в порядке, установленном статьей 21 Федерального закона </w:t>
      </w:r>
      <w:r>
        <w:fldChar w:fldCharType="begin"/>
      </w:r>
      <w:r>
        <w:instrText xml:space="preserve"> HYPERLINK "https://pravo-search.minjust.ru/bigs/showDocument.html?id=CF1F5643-3AEB-4438-9333-2E47F2A9D0E7" </w:instrText>
      </w:r>
      <w:r>
        <w:fldChar w:fldCharType="separate"/>
      </w:r>
      <w:r>
        <w:rPr>
          <w:rStyle w:val="45"/>
          <w:color w:val="auto"/>
          <w:sz w:val="28"/>
          <w:u w:val="none"/>
        </w:rPr>
        <w:t>№ 248-ФЗ</w:t>
      </w:r>
      <w:r>
        <w:rPr>
          <w:rStyle w:val="45"/>
          <w:color w:val="auto"/>
          <w:sz w:val="28"/>
          <w:u w:val="none"/>
        </w:rPr>
        <w:fldChar w:fldCharType="end"/>
      </w:r>
      <w:r>
        <w:rPr>
          <w:color w:val="auto"/>
          <w:sz w:val="28"/>
        </w:rPr>
        <w:t>.»;</w:t>
      </w:r>
    </w:p>
    <w:p w14:paraId="6F6A0DD3">
      <w:pPr>
        <w:ind w:firstLine="708"/>
        <w:rPr>
          <w:sz w:val="28"/>
          <w:szCs w:val="28"/>
        </w:rPr>
      </w:pPr>
      <w:r>
        <w:rPr>
          <w:sz w:val="28"/>
        </w:rPr>
        <w:t xml:space="preserve">2. Настоящее решение обнародовать в установленном Уставом муниципального образования </w:t>
      </w:r>
      <w:r>
        <w:rPr>
          <w:sz w:val="28"/>
          <w:lang w:val="ru-RU"/>
        </w:rPr>
        <w:t>Новошипуновский</w:t>
      </w:r>
      <w:r>
        <w:rPr>
          <w:rFonts w:hint="default"/>
          <w:sz w:val="28"/>
          <w:lang w:val="ru-RU"/>
        </w:rPr>
        <w:t xml:space="preserve"> </w:t>
      </w:r>
      <w:r>
        <w:rPr>
          <w:sz w:val="28"/>
        </w:rPr>
        <w:t xml:space="preserve"> сельсовет Краснощековского района Алтайского края порядке</w:t>
      </w:r>
      <w:r>
        <w:rPr>
          <w:sz w:val="28"/>
          <w:szCs w:val="28"/>
        </w:rPr>
        <w:t xml:space="preserve">   </w:t>
      </w:r>
    </w:p>
    <w:p w14:paraId="3556AA78">
      <w:pPr>
        <w:ind w:firstLine="708"/>
        <w:rPr>
          <w:sz w:val="28"/>
        </w:rPr>
      </w:pPr>
      <w:r>
        <w:rPr>
          <w:sz w:val="28"/>
        </w:rPr>
        <w:t>3. Настоящее  решение вступает в силу после его официального опубликования (обнародования).</w:t>
      </w:r>
    </w:p>
    <w:p w14:paraId="009E75EB">
      <w:pPr>
        <w:rPr>
          <w:sz w:val="28"/>
          <w:szCs w:val="28"/>
        </w:rPr>
      </w:pPr>
      <w:r>
        <w:rPr>
          <w:sz w:val="28"/>
          <w:szCs w:val="28"/>
        </w:rPr>
        <w:t xml:space="preserve"> </w:t>
      </w:r>
    </w:p>
    <w:p w14:paraId="6D7A6FE1">
      <w:pPr>
        <w:rPr>
          <w:sz w:val="28"/>
          <w:szCs w:val="28"/>
        </w:rPr>
      </w:pPr>
    </w:p>
    <w:p w14:paraId="7281FEB7">
      <w:pPr>
        <w:rPr>
          <w:sz w:val="28"/>
          <w:szCs w:val="28"/>
        </w:rPr>
      </w:pPr>
    </w:p>
    <w:p w14:paraId="5A9D47A1">
      <w:r>
        <w:rPr>
          <w:sz w:val="28"/>
          <w:szCs w:val="28"/>
        </w:rPr>
        <w:t xml:space="preserve">Глава  сельсовета:                                                 </w:t>
      </w:r>
      <w:r>
        <w:rPr>
          <w:sz w:val="28"/>
          <w:szCs w:val="28"/>
          <w:lang w:val="ru-RU"/>
        </w:rPr>
        <w:t>Е</w:t>
      </w:r>
      <w:r>
        <w:rPr>
          <w:rFonts w:hint="default"/>
          <w:sz w:val="28"/>
          <w:szCs w:val="28"/>
          <w:lang w:val="ru-RU"/>
        </w:rPr>
        <w:t>.В.Дроботова</w:t>
      </w:r>
    </w:p>
    <w:sectPr>
      <w:pgSz w:w="11906" w:h="16838"/>
      <w:pgMar w:top="907" w:right="851" w:bottom="964" w:left="1701" w:header="709" w:footer="709" w:gutter="0"/>
      <w:pgNumType w:start="1"/>
      <w:cols w:space="720" w:num="1"/>
      <w:titlePg/>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XO Thames">
    <w:altName w:val="Times New Roman"/>
    <w:panose1 w:val="00000000000000000000"/>
    <w:charset w:val="00"/>
    <w:family w:val="roman"/>
    <w:pitch w:val="default"/>
    <w:sig w:usb0="00000000" w:usb1="00000000" w:usb2="00000000" w:usb3="00000000" w:csb0="00000000" w:csb1="00000000"/>
  </w:font>
  <w:font w:name="Courier New">
    <w:panose1 w:val="02070309020205020404"/>
    <w:charset w:val="CC"/>
    <w:family w:val="modern"/>
    <w:pitch w:val="default"/>
    <w:sig w:usb0="E0002AFF" w:usb1="C0007843" w:usb2="00000009" w:usb3="00000000" w:csb0="400001FF" w:csb1="FFFF0000"/>
  </w:font>
  <w:font w:name="Arial">
    <w:panose1 w:val="020B0604020202020204"/>
    <w:charset w:val="CC"/>
    <w:family w:val="swiss"/>
    <w:pitch w:val="default"/>
    <w:sig w:usb0="E0002A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documentProtection w:enforcement="0"/>
  <w:defaultTabStop w:val="708"/>
  <w:drawingGridHorizontalSpacing w:val="100"/>
  <w:displayHorizontalDrawingGridEvery w:val="2"/>
  <w:characterSpacingControl w:val="doNotCompress"/>
  <w:compat>
    <w:compatSetting w:name="compatibilityMode" w:uri="http://schemas.microsoft.com/office/word" w:val="12"/>
  </w:compat>
  <w:rsids>
    <w:rsidRoot w:val="007076A5"/>
    <w:rsid w:val="00001F26"/>
    <w:rsid w:val="00003831"/>
    <w:rsid w:val="00075D6C"/>
    <w:rsid w:val="000816DE"/>
    <w:rsid w:val="00191EA0"/>
    <w:rsid w:val="001E0EE8"/>
    <w:rsid w:val="0021090F"/>
    <w:rsid w:val="002400A5"/>
    <w:rsid w:val="00266F2A"/>
    <w:rsid w:val="00356B69"/>
    <w:rsid w:val="003B291B"/>
    <w:rsid w:val="003C4C2F"/>
    <w:rsid w:val="003E17D3"/>
    <w:rsid w:val="00550B57"/>
    <w:rsid w:val="00665134"/>
    <w:rsid w:val="006E0A8D"/>
    <w:rsid w:val="007076A5"/>
    <w:rsid w:val="00750206"/>
    <w:rsid w:val="0078270F"/>
    <w:rsid w:val="00795B3B"/>
    <w:rsid w:val="008B11DD"/>
    <w:rsid w:val="008E395F"/>
    <w:rsid w:val="0099503E"/>
    <w:rsid w:val="009B6249"/>
    <w:rsid w:val="009F2B09"/>
    <w:rsid w:val="00CD4B60"/>
    <w:rsid w:val="00CE6F2B"/>
    <w:rsid w:val="00E128C1"/>
    <w:rsid w:val="00F70E99"/>
    <w:rsid w:val="00FA41ED"/>
    <w:rsid w:val="039B4076"/>
    <w:rsid w:val="0BCB3067"/>
    <w:rsid w:val="12D038FA"/>
    <w:rsid w:val="146E6986"/>
    <w:rsid w:val="2D045C82"/>
    <w:rsid w:val="5A4532B2"/>
    <w:rsid w:val="5BF13D64"/>
    <w:rsid w:val="7E67655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0" w:semiHidden="0" w:name="Table Grid"/>
    <w:lsdException w:uiPriority="99" w:name="Table Theme"/>
    <w:lsdException w:unhideWhenUsed="0" w:uiPriority="0" w:semiHidden="0" w:name="No Spacing"/>
    <w:lsdException w:qFormat="1" w:unhideWhenUsed="0" w:uiPriority="0" w:semiHidden="0" w:name="List Paragraph"/>
  </w:latentStyles>
  <w:style w:type="paragraph" w:default="1" w:styleId="1">
    <w:name w:val="Normal"/>
    <w:qFormat/>
    <w:uiPriority w:val="0"/>
    <w:pPr>
      <w:widowControl w:val="0"/>
    </w:pPr>
    <w:rPr>
      <w:rFonts w:ascii="Times New Roman" w:hAnsi="Times New Roman" w:eastAsia="Times New Roman" w:cs="Times New Roman"/>
      <w:color w:val="000000"/>
      <w:lang w:val="ru-RU" w:eastAsia="ru-RU" w:bidi="ar-SA"/>
    </w:rPr>
  </w:style>
  <w:style w:type="paragraph" w:styleId="2">
    <w:name w:val="heading 1"/>
    <w:next w:val="1"/>
    <w:link w:val="59"/>
    <w:qFormat/>
    <w:uiPriority w:val="9"/>
    <w:pPr>
      <w:widowControl w:val="0"/>
      <w:spacing w:before="120" w:after="120"/>
      <w:jc w:val="both"/>
      <w:outlineLvl w:val="0"/>
    </w:pPr>
    <w:rPr>
      <w:rFonts w:ascii="XO Thames" w:hAnsi="XO Thames" w:eastAsia="Times New Roman" w:cs="Times New Roman"/>
      <w:b/>
      <w:color w:val="000000"/>
      <w:sz w:val="32"/>
      <w:lang w:val="ru-RU" w:eastAsia="ru-RU" w:bidi="ar-SA"/>
    </w:rPr>
  </w:style>
  <w:style w:type="paragraph" w:styleId="3">
    <w:name w:val="heading 2"/>
    <w:next w:val="1"/>
    <w:link w:val="78"/>
    <w:qFormat/>
    <w:uiPriority w:val="9"/>
    <w:pPr>
      <w:widowControl w:val="0"/>
      <w:spacing w:before="120" w:after="120"/>
      <w:jc w:val="both"/>
      <w:outlineLvl w:val="1"/>
    </w:pPr>
    <w:rPr>
      <w:rFonts w:ascii="XO Thames" w:hAnsi="XO Thames" w:eastAsia="Times New Roman" w:cs="Times New Roman"/>
      <w:b/>
      <w:color w:val="000000"/>
      <w:sz w:val="28"/>
      <w:lang w:val="ru-RU" w:eastAsia="ru-RU" w:bidi="ar-SA"/>
    </w:rPr>
  </w:style>
  <w:style w:type="paragraph" w:styleId="4">
    <w:name w:val="heading 3"/>
    <w:next w:val="1"/>
    <w:link w:val="38"/>
    <w:qFormat/>
    <w:uiPriority w:val="9"/>
    <w:pPr>
      <w:widowControl w:val="0"/>
      <w:spacing w:before="120" w:after="120"/>
      <w:jc w:val="both"/>
      <w:outlineLvl w:val="2"/>
    </w:pPr>
    <w:rPr>
      <w:rFonts w:ascii="XO Thames" w:hAnsi="XO Thames" w:eastAsia="Times New Roman" w:cs="Times New Roman"/>
      <w:b/>
      <w:color w:val="000000"/>
      <w:sz w:val="26"/>
      <w:lang w:val="ru-RU" w:eastAsia="ru-RU" w:bidi="ar-SA"/>
    </w:rPr>
  </w:style>
  <w:style w:type="paragraph" w:styleId="5">
    <w:name w:val="heading 4"/>
    <w:next w:val="1"/>
    <w:link w:val="77"/>
    <w:qFormat/>
    <w:uiPriority w:val="9"/>
    <w:pPr>
      <w:widowControl w:val="0"/>
      <w:spacing w:before="120" w:after="120"/>
      <w:jc w:val="both"/>
      <w:outlineLvl w:val="3"/>
    </w:pPr>
    <w:rPr>
      <w:rFonts w:ascii="XO Thames" w:hAnsi="XO Thames" w:eastAsia="Times New Roman" w:cs="Times New Roman"/>
      <w:b/>
      <w:color w:val="000000"/>
      <w:sz w:val="24"/>
      <w:lang w:val="ru-RU" w:eastAsia="ru-RU" w:bidi="ar-SA"/>
    </w:rPr>
  </w:style>
  <w:style w:type="paragraph" w:styleId="6">
    <w:name w:val="heading 5"/>
    <w:next w:val="1"/>
    <w:link w:val="56"/>
    <w:qFormat/>
    <w:uiPriority w:val="9"/>
    <w:pPr>
      <w:widowControl w:val="0"/>
      <w:spacing w:before="120" w:after="120"/>
      <w:jc w:val="both"/>
      <w:outlineLvl w:val="4"/>
    </w:pPr>
    <w:rPr>
      <w:rFonts w:ascii="XO Thames" w:hAnsi="XO Thames" w:eastAsia="Times New Roman" w:cs="Times New Roman"/>
      <w:b/>
      <w:color w:val="000000"/>
      <w:sz w:val="22"/>
      <w:lang w:val="ru-RU" w:eastAsia="ru-RU" w:bidi="ar-SA"/>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Hyperlink"/>
    <w:link w:val="10"/>
    <w:qFormat/>
    <w:uiPriority w:val="0"/>
    <w:rPr>
      <w:color w:val="0000FF"/>
      <w:u w:val="single"/>
    </w:rPr>
  </w:style>
  <w:style w:type="paragraph" w:customStyle="1" w:styleId="10">
    <w:name w:val="Гиперссылка2"/>
    <w:link w:val="9"/>
    <w:uiPriority w:val="0"/>
    <w:pPr>
      <w:widowControl w:val="0"/>
    </w:pPr>
    <w:rPr>
      <w:rFonts w:ascii="Calibri" w:hAnsi="Calibri" w:eastAsia="Times New Roman" w:cs="Times New Roman"/>
      <w:color w:val="0000FF"/>
      <w:u w:val="single"/>
      <w:lang w:val="ru-RU" w:eastAsia="ru-RU" w:bidi="ar-SA"/>
    </w:rPr>
  </w:style>
  <w:style w:type="paragraph" w:styleId="11">
    <w:name w:val="Balloon Text"/>
    <w:basedOn w:val="1"/>
    <w:link w:val="68"/>
    <w:qFormat/>
    <w:uiPriority w:val="0"/>
    <w:rPr>
      <w:rFonts w:ascii="Tahoma" w:hAnsi="Tahoma"/>
      <w:sz w:val="16"/>
    </w:rPr>
  </w:style>
  <w:style w:type="paragraph" w:styleId="12">
    <w:name w:val="Body Text 2"/>
    <w:basedOn w:val="1"/>
    <w:link w:val="34"/>
    <w:uiPriority w:val="0"/>
    <w:pPr>
      <w:spacing w:after="120" w:line="480" w:lineRule="auto"/>
    </w:pPr>
    <w:rPr>
      <w:sz w:val="24"/>
    </w:rPr>
  </w:style>
  <w:style w:type="paragraph" w:styleId="13">
    <w:name w:val="toc 8"/>
    <w:next w:val="1"/>
    <w:link w:val="69"/>
    <w:qFormat/>
    <w:uiPriority w:val="39"/>
    <w:pPr>
      <w:widowControl w:val="0"/>
      <w:ind w:left="1400"/>
    </w:pPr>
    <w:rPr>
      <w:rFonts w:ascii="XO Thames" w:hAnsi="XO Thames" w:eastAsia="Times New Roman" w:cs="Times New Roman"/>
      <w:color w:val="000000"/>
      <w:sz w:val="28"/>
      <w:lang w:val="ru-RU" w:eastAsia="ru-RU" w:bidi="ar-SA"/>
    </w:rPr>
  </w:style>
  <w:style w:type="paragraph" w:styleId="14">
    <w:name w:val="toc 9"/>
    <w:next w:val="1"/>
    <w:link w:val="67"/>
    <w:qFormat/>
    <w:uiPriority w:val="39"/>
    <w:pPr>
      <w:widowControl w:val="0"/>
      <w:ind w:left="1600"/>
    </w:pPr>
    <w:rPr>
      <w:rFonts w:ascii="XO Thames" w:hAnsi="XO Thames" w:eastAsia="Times New Roman" w:cs="Times New Roman"/>
      <w:color w:val="000000"/>
      <w:sz w:val="28"/>
      <w:lang w:val="ru-RU" w:eastAsia="ru-RU" w:bidi="ar-SA"/>
    </w:rPr>
  </w:style>
  <w:style w:type="paragraph" w:styleId="15">
    <w:name w:val="toc 7"/>
    <w:next w:val="1"/>
    <w:link w:val="33"/>
    <w:uiPriority w:val="39"/>
    <w:pPr>
      <w:widowControl w:val="0"/>
      <w:ind w:left="1200"/>
    </w:pPr>
    <w:rPr>
      <w:rFonts w:ascii="XO Thames" w:hAnsi="XO Thames" w:eastAsia="Times New Roman" w:cs="Times New Roman"/>
      <w:color w:val="000000"/>
      <w:sz w:val="28"/>
      <w:lang w:val="ru-RU" w:eastAsia="ru-RU" w:bidi="ar-SA"/>
    </w:rPr>
  </w:style>
  <w:style w:type="paragraph" w:styleId="16">
    <w:name w:val="Body Text"/>
    <w:basedOn w:val="1"/>
    <w:link w:val="29"/>
    <w:uiPriority w:val="0"/>
    <w:rPr>
      <w:sz w:val="24"/>
    </w:rPr>
  </w:style>
  <w:style w:type="paragraph" w:styleId="17">
    <w:name w:val="toc 1"/>
    <w:next w:val="1"/>
    <w:link w:val="62"/>
    <w:qFormat/>
    <w:uiPriority w:val="39"/>
    <w:pPr>
      <w:widowControl w:val="0"/>
    </w:pPr>
    <w:rPr>
      <w:rFonts w:ascii="XO Thames" w:hAnsi="XO Thames" w:eastAsia="Times New Roman" w:cs="Times New Roman"/>
      <w:b/>
      <w:color w:val="000000"/>
      <w:sz w:val="28"/>
      <w:lang w:val="ru-RU" w:eastAsia="ru-RU" w:bidi="ar-SA"/>
    </w:rPr>
  </w:style>
  <w:style w:type="paragraph" w:styleId="18">
    <w:name w:val="toc 6"/>
    <w:next w:val="1"/>
    <w:link w:val="32"/>
    <w:uiPriority w:val="39"/>
    <w:pPr>
      <w:widowControl w:val="0"/>
      <w:ind w:left="1000"/>
    </w:pPr>
    <w:rPr>
      <w:rFonts w:ascii="XO Thames" w:hAnsi="XO Thames" w:eastAsia="Times New Roman" w:cs="Times New Roman"/>
      <w:color w:val="000000"/>
      <w:sz w:val="28"/>
      <w:lang w:val="ru-RU" w:eastAsia="ru-RU" w:bidi="ar-SA"/>
    </w:rPr>
  </w:style>
  <w:style w:type="paragraph" w:styleId="19">
    <w:name w:val="toc 3"/>
    <w:next w:val="1"/>
    <w:link w:val="43"/>
    <w:uiPriority w:val="39"/>
    <w:pPr>
      <w:widowControl w:val="0"/>
      <w:ind w:left="400"/>
    </w:pPr>
    <w:rPr>
      <w:rFonts w:ascii="XO Thames" w:hAnsi="XO Thames" w:eastAsia="Times New Roman" w:cs="Times New Roman"/>
      <w:color w:val="000000"/>
      <w:sz w:val="28"/>
      <w:lang w:val="ru-RU" w:eastAsia="ru-RU" w:bidi="ar-SA"/>
    </w:rPr>
  </w:style>
  <w:style w:type="paragraph" w:styleId="20">
    <w:name w:val="toc 2"/>
    <w:next w:val="1"/>
    <w:link w:val="30"/>
    <w:uiPriority w:val="39"/>
    <w:pPr>
      <w:widowControl w:val="0"/>
      <w:ind w:left="200"/>
    </w:pPr>
    <w:rPr>
      <w:rFonts w:ascii="XO Thames" w:hAnsi="XO Thames" w:eastAsia="Times New Roman" w:cs="Times New Roman"/>
      <w:color w:val="000000"/>
      <w:sz w:val="28"/>
      <w:lang w:val="ru-RU" w:eastAsia="ru-RU" w:bidi="ar-SA"/>
    </w:rPr>
  </w:style>
  <w:style w:type="paragraph" w:styleId="21">
    <w:name w:val="toc 4"/>
    <w:next w:val="1"/>
    <w:link w:val="31"/>
    <w:uiPriority w:val="39"/>
    <w:pPr>
      <w:widowControl w:val="0"/>
      <w:ind w:left="600"/>
    </w:pPr>
    <w:rPr>
      <w:rFonts w:ascii="XO Thames" w:hAnsi="XO Thames" w:eastAsia="Times New Roman" w:cs="Times New Roman"/>
      <w:color w:val="000000"/>
      <w:sz w:val="28"/>
      <w:lang w:val="ru-RU" w:eastAsia="ru-RU" w:bidi="ar-SA"/>
    </w:rPr>
  </w:style>
  <w:style w:type="paragraph" w:styleId="22">
    <w:name w:val="toc 5"/>
    <w:next w:val="1"/>
    <w:link w:val="72"/>
    <w:uiPriority w:val="39"/>
    <w:pPr>
      <w:widowControl w:val="0"/>
      <w:ind w:left="800"/>
    </w:pPr>
    <w:rPr>
      <w:rFonts w:ascii="XO Thames" w:hAnsi="XO Thames" w:eastAsia="Times New Roman" w:cs="Times New Roman"/>
      <w:color w:val="000000"/>
      <w:sz w:val="28"/>
      <w:lang w:val="ru-RU" w:eastAsia="ru-RU" w:bidi="ar-SA"/>
    </w:rPr>
  </w:style>
  <w:style w:type="paragraph" w:styleId="23">
    <w:name w:val="Title"/>
    <w:next w:val="1"/>
    <w:link w:val="76"/>
    <w:qFormat/>
    <w:uiPriority w:val="10"/>
    <w:pPr>
      <w:widowControl w:val="0"/>
      <w:spacing w:before="567" w:after="567"/>
      <w:jc w:val="center"/>
    </w:pPr>
    <w:rPr>
      <w:rFonts w:ascii="XO Thames" w:hAnsi="XO Thames" w:eastAsia="Times New Roman" w:cs="Times New Roman"/>
      <w:b/>
      <w:caps/>
      <w:color w:val="000000"/>
      <w:sz w:val="40"/>
      <w:lang w:val="ru-RU" w:eastAsia="ru-RU" w:bidi="ar-SA"/>
    </w:rPr>
  </w:style>
  <w:style w:type="paragraph" w:styleId="24">
    <w:name w:val="Normal (Web)"/>
    <w:basedOn w:val="1"/>
    <w:link w:val="42"/>
    <w:uiPriority w:val="0"/>
    <w:pPr>
      <w:spacing w:beforeAutospacing="1" w:afterAutospacing="1"/>
    </w:pPr>
    <w:rPr>
      <w:sz w:val="24"/>
    </w:rPr>
  </w:style>
  <w:style w:type="paragraph" w:styleId="25">
    <w:name w:val="Subtitle"/>
    <w:next w:val="1"/>
    <w:link w:val="75"/>
    <w:qFormat/>
    <w:uiPriority w:val="11"/>
    <w:pPr>
      <w:widowControl w:val="0"/>
      <w:jc w:val="both"/>
    </w:pPr>
    <w:rPr>
      <w:rFonts w:ascii="XO Thames" w:hAnsi="XO Thames" w:eastAsia="Times New Roman" w:cs="Times New Roman"/>
      <w:i/>
      <w:color w:val="000000"/>
      <w:sz w:val="24"/>
      <w:lang w:val="ru-RU" w:eastAsia="ru-RU" w:bidi="ar-SA"/>
    </w:rPr>
  </w:style>
  <w:style w:type="paragraph" w:styleId="26">
    <w:name w:val="HTML Preformatted"/>
    <w:basedOn w:val="1"/>
    <w:link w:val="39"/>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table" w:styleId="27">
    <w:name w:val="Table Grid"/>
    <w:basedOn w:val="8"/>
    <w:uiPriority w:val="0"/>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8">
    <w:name w:val="Обычный1"/>
    <w:uiPriority w:val="0"/>
    <w:rPr>
      <w:rFonts w:ascii="Times New Roman" w:hAnsi="Times New Roman"/>
    </w:rPr>
  </w:style>
  <w:style w:type="character" w:customStyle="1" w:styleId="29">
    <w:name w:val="Основной текст Знак"/>
    <w:basedOn w:val="28"/>
    <w:link w:val="16"/>
    <w:uiPriority w:val="0"/>
    <w:rPr>
      <w:sz w:val="24"/>
    </w:rPr>
  </w:style>
  <w:style w:type="character" w:customStyle="1" w:styleId="30">
    <w:name w:val="Оглавление 2 Знак"/>
    <w:link w:val="20"/>
    <w:uiPriority w:val="0"/>
    <w:rPr>
      <w:rFonts w:ascii="XO Thames" w:hAnsi="XO Thames"/>
      <w:sz w:val="28"/>
    </w:rPr>
  </w:style>
  <w:style w:type="character" w:customStyle="1" w:styleId="31">
    <w:name w:val="Оглавление 4 Знак"/>
    <w:link w:val="21"/>
    <w:uiPriority w:val="0"/>
    <w:rPr>
      <w:rFonts w:ascii="XO Thames" w:hAnsi="XO Thames"/>
      <w:sz w:val="28"/>
    </w:rPr>
  </w:style>
  <w:style w:type="character" w:customStyle="1" w:styleId="32">
    <w:name w:val="Оглавление 6 Знак"/>
    <w:link w:val="18"/>
    <w:uiPriority w:val="0"/>
    <w:rPr>
      <w:rFonts w:ascii="XO Thames" w:hAnsi="XO Thames"/>
      <w:sz w:val="28"/>
    </w:rPr>
  </w:style>
  <w:style w:type="character" w:customStyle="1" w:styleId="33">
    <w:name w:val="Оглавление 7 Знак"/>
    <w:link w:val="15"/>
    <w:uiPriority w:val="0"/>
    <w:rPr>
      <w:rFonts w:ascii="XO Thames" w:hAnsi="XO Thames"/>
      <w:sz w:val="28"/>
    </w:rPr>
  </w:style>
  <w:style w:type="character" w:customStyle="1" w:styleId="34">
    <w:name w:val="Основной текст 2 Знак"/>
    <w:basedOn w:val="28"/>
    <w:link w:val="12"/>
    <w:uiPriority w:val="0"/>
    <w:rPr>
      <w:sz w:val="24"/>
    </w:rPr>
  </w:style>
  <w:style w:type="paragraph" w:customStyle="1" w:styleId="35">
    <w:name w:val="Основной шрифт абзаца1"/>
    <w:uiPriority w:val="0"/>
    <w:pPr>
      <w:widowControl w:val="0"/>
    </w:pPr>
    <w:rPr>
      <w:rFonts w:ascii="Calibri" w:hAnsi="Calibri" w:eastAsia="Times New Roman" w:cs="Times New Roman"/>
      <w:color w:val="000000"/>
      <w:lang w:val="ru-RU" w:eastAsia="ru-RU" w:bidi="ar-SA"/>
    </w:rPr>
  </w:style>
  <w:style w:type="paragraph" w:customStyle="1" w:styleId="36">
    <w:name w:val="Endnote"/>
    <w:link w:val="37"/>
    <w:uiPriority w:val="0"/>
    <w:pPr>
      <w:widowControl w:val="0"/>
      <w:ind w:firstLine="851"/>
      <w:jc w:val="both"/>
    </w:pPr>
    <w:rPr>
      <w:rFonts w:ascii="XO Thames" w:hAnsi="XO Thames" w:eastAsia="Times New Roman" w:cs="Times New Roman"/>
      <w:color w:val="000000"/>
      <w:sz w:val="22"/>
      <w:lang w:val="ru-RU" w:eastAsia="ru-RU" w:bidi="ar-SA"/>
    </w:rPr>
  </w:style>
  <w:style w:type="character" w:customStyle="1" w:styleId="37">
    <w:name w:val="Endnote1"/>
    <w:link w:val="36"/>
    <w:uiPriority w:val="0"/>
    <w:rPr>
      <w:rFonts w:ascii="XO Thames" w:hAnsi="XO Thames"/>
      <w:sz w:val="22"/>
    </w:rPr>
  </w:style>
  <w:style w:type="character" w:customStyle="1" w:styleId="38">
    <w:name w:val="Заголовок 3 Знак"/>
    <w:link w:val="4"/>
    <w:uiPriority w:val="0"/>
    <w:rPr>
      <w:rFonts w:ascii="XO Thames" w:hAnsi="XO Thames"/>
      <w:b/>
      <w:sz w:val="26"/>
    </w:rPr>
  </w:style>
  <w:style w:type="character" w:customStyle="1" w:styleId="39">
    <w:name w:val="Стандартный HTML Знак"/>
    <w:basedOn w:val="28"/>
    <w:link w:val="26"/>
    <w:uiPriority w:val="0"/>
    <w:rPr>
      <w:rFonts w:ascii="Courier New" w:hAnsi="Courier New"/>
    </w:rPr>
  </w:style>
  <w:style w:type="paragraph" w:customStyle="1" w:styleId="40">
    <w:name w:val="Строгий1"/>
    <w:link w:val="41"/>
    <w:uiPriority w:val="0"/>
    <w:pPr>
      <w:widowControl w:val="0"/>
    </w:pPr>
    <w:rPr>
      <w:rFonts w:ascii="Calibri" w:hAnsi="Calibri" w:eastAsia="Times New Roman" w:cs="Times New Roman"/>
      <w:b/>
      <w:color w:val="000000"/>
      <w:lang w:val="ru-RU" w:eastAsia="ru-RU" w:bidi="ar-SA"/>
    </w:rPr>
  </w:style>
  <w:style w:type="character" w:customStyle="1" w:styleId="41">
    <w:name w:val="Строгий11"/>
    <w:link w:val="40"/>
    <w:uiPriority w:val="0"/>
    <w:rPr>
      <w:b/>
    </w:rPr>
  </w:style>
  <w:style w:type="character" w:customStyle="1" w:styleId="42">
    <w:name w:val="Обычный (веб) Знак"/>
    <w:basedOn w:val="28"/>
    <w:link w:val="24"/>
    <w:uiPriority w:val="0"/>
    <w:rPr>
      <w:sz w:val="24"/>
    </w:rPr>
  </w:style>
  <w:style w:type="character" w:customStyle="1" w:styleId="43">
    <w:name w:val="Оглавление 3 Знак"/>
    <w:link w:val="19"/>
    <w:uiPriority w:val="0"/>
    <w:rPr>
      <w:rFonts w:ascii="XO Thames" w:hAnsi="XO Thames"/>
      <w:sz w:val="28"/>
    </w:rPr>
  </w:style>
  <w:style w:type="paragraph" w:customStyle="1" w:styleId="44">
    <w:name w:val="Гиперссылка1"/>
    <w:link w:val="45"/>
    <w:uiPriority w:val="0"/>
    <w:pPr>
      <w:widowControl w:val="0"/>
    </w:pPr>
    <w:rPr>
      <w:rFonts w:ascii="Calibri" w:hAnsi="Calibri" w:eastAsia="Times New Roman" w:cs="Times New Roman"/>
      <w:color w:val="0000FF"/>
      <w:u w:val="single"/>
      <w:lang w:val="ru-RU" w:eastAsia="ru-RU" w:bidi="ar-SA"/>
    </w:rPr>
  </w:style>
  <w:style w:type="character" w:customStyle="1" w:styleId="45">
    <w:name w:val="Гиперссылка11"/>
    <w:link w:val="44"/>
    <w:uiPriority w:val="0"/>
    <w:rPr>
      <w:color w:val="0000FF"/>
      <w:u w:val="single"/>
    </w:rPr>
  </w:style>
  <w:style w:type="paragraph" w:customStyle="1" w:styleId="46">
    <w:name w:val="Основной шрифт абзаца11"/>
    <w:link w:val="47"/>
    <w:uiPriority w:val="0"/>
    <w:pPr>
      <w:widowControl w:val="0"/>
    </w:pPr>
    <w:rPr>
      <w:rFonts w:ascii="Calibri" w:hAnsi="Calibri" w:eastAsia="Times New Roman" w:cs="Times New Roman"/>
      <w:color w:val="000000"/>
      <w:lang w:val="ru-RU" w:eastAsia="ru-RU" w:bidi="ar-SA"/>
    </w:rPr>
  </w:style>
  <w:style w:type="character" w:customStyle="1" w:styleId="47">
    <w:name w:val="Основной шрифт абзаца12"/>
    <w:link w:val="46"/>
    <w:uiPriority w:val="0"/>
  </w:style>
  <w:style w:type="paragraph" w:customStyle="1" w:styleId="48">
    <w:name w:val="ConsPlusNonformat"/>
    <w:link w:val="49"/>
    <w:uiPriority w:val="0"/>
    <w:pPr>
      <w:widowControl w:val="0"/>
    </w:pPr>
    <w:rPr>
      <w:rFonts w:ascii="Courier New" w:hAnsi="Courier New" w:eastAsia="Times New Roman" w:cs="Times New Roman"/>
      <w:color w:val="000000"/>
      <w:lang w:val="ru-RU" w:eastAsia="ru-RU" w:bidi="ar-SA"/>
    </w:rPr>
  </w:style>
  <w:style w:type="character" w:customStyle="1" w:styleId="49">
    <w:name w:val="ConsPlusNonformat1"/>
    <w:link w:val="48"/>
    <w:uiPriority w:val="0"/>
    <w:rPr>
      <w:rFonts w:ascii="Courier New" w:hAnsi="Courier New"/>
    </w:rPr>
  </w:style>
  <w:style w:type="paragraph" w:customStyle="1" w:styleId="50">
    <w:name w:val="ConsPlusNormal"/>
    <w:link w:val="51"/>
    <w:uiPriority w:val="0"/>
    <w:pPr>
      <w:widowControl w:val="0"/>
    </w:pPr>
    <w:rPr>
      <w:rFonts w:ascii="Calibri" w:hAnsi="Calibri" w:eastAsia="Times New Roman" w:cs="Times New Roman"/>
      <w:color w:val="000000"/>
      <w:sz w:val="28"/>
      <w:lang w:val="ru-RU" w:eastAsia="ru-RU" w:bidi="ar-SA"/>
    </w:rPr>
  </w:style>
  <w:style w:type="character" w:customStyle="1" w:styleId="51">
    <w:name w:val="ConsPlusNormal1"/>
    <w:link w:val="50"/>
    <w:uiPriority w:val="0"/>
    <w:rPr>
      <w:sz w:val="28"/>
    </w:rPr>
  </w:style>
  <w:style w:type="paragraph" w:customStyle="1" w:styleId="52">
    <w:name w:val="Знак сноски1"/>
    <w:link w:val="53"/>
    <w:uiPriority w:val="0"/>
    <w:pPr>
      <w:widowControl w:val="0"/>
    </w:pPr>
    <w:rPr>
      <w:rFonts w:ascii="Calibri" w:hAnsi="Calibri" w:eastAsia="Times New Roman" w:cs="Times New Roman"/>
      <w:color w:val="000000"/>
      <w:vertAlign w:val="superscript"/>
      <w:lang w:val="ru-RU" w:eastAsia="ru-RU" w:bidi="ar-SA"/>
    </w:rPr>
  </w:style>
  <w:style w:type="character" w:customStyle="1" w:styleId="53">
    <w:name w:val="Знак сноски11"/>
    <w:link w:val="52"/>
    <w:uiPriority w:val="0"/>
    <w:rPr>
      <w:vertAlign w:val="superscript"/>
    </w:rPr>
  </w:style>
  <w:style w:type="paragraph" w:customStyle="1" w:styleId="54">
    <w:name w:val="Обычный11"/>
    <w:link w:val="55"/>
    <w:uiPriority w:val="0"/>
    <w:pPr>
      <w:widowControl w:val="0"/>
    </w:pPr>
    <w:rPr>
      <w:rFonts w:ascii="Times New Roman" w:hAnsi="Times New Roman" w:eastAsia="Times New Roman" w:cs="Times New Roman"/>
      <w:color w:val="000000"/>
      <w:lang w:val="ru-RU" w:eastAsia="ru-RU" w:bidi="ar-SA"/>
    </w:rPr>
  </w:style>
  <w:style w:type="character" w:customStyle="1" w:styleId="55">
    <w:name w:val="Обычный12"/>
    <w:link w:val="54"/>
    <w:qFormat/>
    <w:uiPriority w:val="0"/>
    <w:rPr>
      <w:rFonts w:ascii="Times New Roman" w:hAnsi="Times New Roman"/>
    </w:rPr>
  </w:style>
  <w:style w:type="character" w:customStyle="1" w:styleId="56">
    <w:name w:val="Заголовок 5 Знак"/>
    <w:link w:val="6"/>
    <w:qFormat/>
    <w:uiPriority w:val="0"/>
    <w:rPr>
      <w:rFonts w:ascii="XO Thames" w:hAnsi="XO Thames"/>
      <w:b/>
      <w:sz w:val="22"/>
    </w:rPr>
  </w:style>
  <w:style w:type="paragraph" w:customStyle="1" w:styleId="57">
    <w:name w:val="ConsPlusTitle"/>
    <w:link w:val="58"/>
    <w:uiPriority w:val="0"/>
    <w:pPr>
      <w:widowControl w:val="0"/>
    </w:pPr>
    <w:rPr>
      <w:rFonts w:ascii="Calibri" w:hAnsi="Calibri" w:eastAsia="Times New Roman" w:cs="Times New Roman"/>
      <w:b/>
      <w:color w:val="000000"/>
      <w:sz w:val="24"/>
      <w:lang w:val="ru-RU" w:eastAsia="ru-RU" w:bidi="ar-SA"/>
    </w:rPr>
  </w:style>
  <w:style w:type="character" w:customStyle="1" w:styleId="58">
    <w:name w:val="ConsPlusTitle1"/>
    <w:link w:val="57"/>
    <w:uiPriority w:val="0"/>
    <w:rPr>
      <w:b/>
      <w:sz w:val="24"/>
    </w:rPr>
  </w:style>
  <w:style w:type="character" w:customStyle="1" w:styleId="59">
    <w:name w:val="Заголовок 1 Знак"/>
    <w:link w:val="2"/>
    <w:uiPriority w:val="0"/>
    <w:rPr>
      <w:rFonts w:ascii="XO Thames" w:hAnsi="XO Thames"/>
      <w:b/>
      <w:sz w:val="32"/>
    </w:rPr>
  </w:style>
  <w:style w:type="paragraph" w:customStyle="1" w:styleId="60">
    <w:name w:val="Footnote"/>
    <w:basedOn w:val="1"/>
    <w:link w:val="61"/>
    <w:qFormat/>
    <w:uiPriority w:val="0"/>
    <w:rPr>
      <w:rFonts w:ascii="Calibri" w:hAnsi="Calibri"/>
    </w:rPr>
  </w:style>
  <w:style w:type="character" w:customStyle="1" w:styleId="61">
    <w:name w:val="Footnote1"/>
    <w:basedOn w:val="28"/>
    <w:link w:val="60"/>
    <w:uiPriority w:val="0"/>
    <w:rPr>
      <w:rFonts w:ascii="Calibri" w:hAnsi="Calibri"/>
    </w:rPr>
  </w:style>
  <w:style w:type="character" w:customStyle="1" w:styleId="62">
    <w:name w:val="Оглавление 1 Знак"/>
    <w:link w:val="17"/>
    <w:qFormat/>
    <w:uiPriority w:val="0"/>
    <w:rPr>
      <w:rFonts w:ascii="XO Thames" w:hAnsi="XO Thames"/>
      <w:b/>
      <w:sz w:val="28"/>
    </w:rPr>
  </w:style>
  <w:style w:type="paragraph" w:customStyle="1" w:styleId="63">
    <w:name w:val="Header and Footer"/>
    <w:link w:val="64"/>
    <w:qFormat/>
    <w:uiPriority w:val="0"/>
    <w:pPr>
      <w:widowControl w:val="0"/>
      <w:jc w:val="both"/>
    </w:pPr>
    <w:rPr>
      <w:rFonts w:ascii="XO Thames" w:hAnsi="XO Thames" w:eastAsia="Times New Roman" w:cs="Times New Roman"/>
      <w:color w:val="000000"/>
      <w:sz w:val="28"/>
      <w:lang w:val="ru-RU" w:eastAsia="ru-RU" w:bidi="ar-SA"/>
    </w:rPr>
  </w:style>
  <w:style w:type="character" w:customStyle="1" w:styleId="64">
    <w:name w:val="Header and Footer1"/>
    <w:link w:val="63"/>
    <w:qFormat/>
    <w:uiPriority w:val="0"/>
    <w:rPr>
      <w:rFonts w:ascii="XO Thames" w:hAnsi="XO Thames"/>
      <w:sz w:val="28"/>
    </w:rPr>
  </w:style>
  <w:style w:type="paragraph" w:customStyle="1" w:styleId="65">
    <w:name w:val="ConsTitle"/>
    <w:link w:val="66"/>
    <w:qFormat/>
    <w:uiPriority w:val="0"/>
    <w:pPr>
      <w:widowControl w:val="0"/>
      <w:ind w:right="19772"/>
    </w:pPr>
    <w:rPr>
      <w:rFonts w:ascii="Arial" w:hAnsi="Arial" w:eastAsia="Times New Roman" w:cs="Times New Roman"/>
      <w:b/>
      <w:color w:val="000000"/>
      <w:sz w:val="16"/>
      <w:lang w:val="ru-RU" w:eastAsia="ru-RU" w:bidi="ar-SA"/>
    </w:rPr>
  </w:style>
  <w:style w:type="character" w:customStyle="1" w:styleId="66">
    <w:name w:val="ConsTitle1"/>
    <w:link w:val="65"/>
    <w:qFormat/>
    <w:uiPriority w:val="0"/>
    <w:rPr>
      <w:rFonts w:ascii="Arial" w:hAnsi="Arial"/>
      <w:b/>
      <w:sz w:val="16"/>
    </w:rPr>
  </w:style>
  <w:style w:type="character" w:customStyle="1" w:styleId="67">
    <w:name w:val="Оглавление 9 Знак"/>
    <w:link w:val="14"/>
    <w:qFormat/>
    <w:uiPriority w:val="0"/>
    <w:rPr>
      <w:rFonts w:ascii="XO Thames" w:hAnsi="XO Thames"/>
      <w:sz w:val="28"/>
    </w:rPr>
  </w:style>
  <w:style w:type="character" w:customStyle="1" w:styleId="68">
    <w:name w:val="Текст выноски Знак"/>
    <w:basedOn w:val="28"/>
    <w:link w:val="11"/>
    <w:qFormat/>
    <w:uiPriority w:val="0"/>
    <w:rPr>
      <w:rFonts w:ascii="Tahoma" w:hAnsi="Tahoma"/>
      <w:sz w:val="16"/>
    </w:rPr>
  </w:style>
  <w:style w:type="character" w:customStyle="1" w:styleId="69">
    <w:name w:val="Оглавление 8 Знак"/>
    <w:link w:val="13"/>
    <w:qFormat/>
    <w:uiPriority w:val="0"/>
    <w:rPr>
      <w:rFonts w:ascii="XO Thames" w:hAnsi="XO Thames"/>
      <w:sz w:val="28"/>
    </w:rPr>
  </w:style>
  <w:style w:type="paragraph" w:styleId="70">
    <w:name w:val="List Paragraph"/>
    <w:basedOn w:val="1"/>
    <w:link w:val="71"/>
    <w:qFormat/>
    <w:uiPriority w:val="0"/>
    <w:pPr>
      <w:ind w:left="720"/>
      <w:contextualSpacing/>
    </w:pPr>
    <w:rPr>
      <w:rFonts w:ascii="Arial" w:hAnsi="Arial"/>
    </w:rPr>
  </w:style>
  <w:style w:type="character" w:customStyle="1" w:styleId="71">
    <w:name w:val="Абзац списка Знак"/>
    <w:basedOn w:val="28"/>
    <w:link w:val="70"/>
    <w:uiPriority w:val="0"/>
    <w:rPr>
      <w:rFonts w:ascii="Arial" w:hAnsi="Arial"/>
    </w:rPr>
  </w:style>
  <w:style w:type="character" w:customStyle="1" w:styleId="72">
    <w:name w:val="Оглавление 5 Знак"/>
    <w:link w:val="22"/>
    <w:uiPriority w:val="0"/>
    <w:rPr>
      <w:rFonts w:ascii="XO Thames" w:hAnsi="XO Thames"/>
      <w:sz w:val="28"/>
    </w:rPr>
  </w:style>
  <w:style w:type="paragraph" w:styleId="73">
    <w:name w:val="No Spacing"/>
    <w:link w:val="74"/>
    <w:uiPriority w:val="0"/>
    <w:pPr>
      <w:widowControl w:val="0"/>
    </w:pPr>
    <w:rPr>
      <w:rFonts w:ascii="Times New Roman" w:hAnsi="Times New Roman" w:eastAsia="Times New Roman" w:cs="Times New Roman"/>
      <w:color w:val="000000"/>
      <w:lang w:val="ru-RU" w:eastAsia="ru-RU" w:bidi="ar-SA"/>
    </w:rPr>
  </w:style>
  <w:style w:type="character" w:customStyle="1" w:styleId="74">
    <w:name w:val="Без интервала Знак"/>
    <w:link w:val="73"/>
    <w:uiPriority w:val="0"/>
    <w:rPr>
      <w:rFonts w:ascii="Times New Roman" w:hAnsi="Times New Roman"/>
    </w:rPr>
  </w:style>
  <w:style w:type="character" w:customStyle="1" w:styleId="75">
    <w:name w:val="Подзаголовок Знак"/>
    <w:link w:val="25"/>
    <w:uiPriority w:val="0"/>
    <w:rPr>
      <w:rFonts w:ascii="XO Thames" w:hAnsi="XO Thames"/>
      <w:i/>
      <w:sz w:val="24"/>
    </w:rPr>
  </w:style>
  <w:style w:type="character" w:customStyle="1" w:styleId="76">
    <w:name w:val="Название Знак"/>
    <w:link w:val="23"/>
    <w:uiPriority w:val="0"/>
    <w:rPr>
      <w:rFonts w:ascii="XO Thames" w:hAnsi="XO Thames"/>
      <w:b/>
      <w:caps/>
      <w:sz w:val="40"/>
    </w:rPr>
  </w:style>
  <w:style w:type="character" w:customStyle="1" w:styleId="77">
    <w:name w:val="Заголовок 4 Знак"/>
    <w:link w:val="5"/>
    <w:uiPriority w:val="0"/>
    <w:rPr>
      <w:rFonts w:ascii="XO Thames" w:hAnsi="XO Thames"/>
      <w:b/>
      <w:sz w:val="24"/>
    </w:rPr>
  </w:style>
  <w:style w:type="character" w:customStyle="1" w:styleId="78">
    <w:name w:val="Заголовок 2 Знак"/>
    <w:link w:val="3"/>
    <w:uiPriority w:val="0"/>
    <w:rPr>
      <w:rFonts w:ascii="XO Thames" w:hAnsi="XO Thames"/>
      <w:b/>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1486</Words>
  <Characters>11161</Characters>
  <Lines>100</Lines>
  <Paragraphs>28</Paragraphs>
  <TotalTime>106</TotalTime>
  <ScaleCrop>false</ScaleCrop>
  <LinksUpToDate>false</LinksUpToDate>
  <CharactersWithSpaces>12840</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2026-04-06T01:05:00Z</dcterms:created>
  <dc:creator>USER-PC</dc:creator>
  <cp:lastModifiedBy>Администрация</cp:lastModifiedBy>
  <cp:lastPrinted>2026-06-25T06:22:55Z</cp:lastPrinted>
  <dcterms:modified xsi:type="dcterms:W3CDTF">2026-06-25T06:25:07Z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eyJoZGlkIjoiZTMzNGRiOTU0NWI1ZDQwNWUzNzBjNGQxZDM5N2RmODcifQ==</vt:lpwstr>
  </property>
  <property fmtid="{D5CDD505-2E9C-101B-9397-08002B2CF9AE}" pid="3" name="KSOProductBuildVer">
    <vt:lpwstr>1049-12.1.0.26372</vt:lpwstr>
  </property>
  <property fmtid="{D5CDD505-2E9C-101B-9397-08002B2CF9AE}" pid="4" name="ICV">
    <vt:lpwstr>B7A49038281B46B592BF72B46BC632DD_12</vt:lpwstr>
  </property>
</Properties>
</file>