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B49" w:rsidRPr="002B2B49" w:rsidRDefault="002B2B49" w:rsidP="002B2B49">
      <w:pPr>
        <w:ind w:right="-185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B49">
        <w:rPr>
          <w:rFonts w:ascii="Times New Roman" w:hAnsi="Times New Roman" w:cs="Times New Roman"/>
          <w:b/>
          <w:sz w:val="28"/>
          <w:szCs w:val="28"/>
        </w:rPr>
        <w:t>СОВЕТ ДЕПУТАТОВ АКИМОВСКОГО СЕЛЬСОВЕТА</w:t>
      </w:r>
    </w:p>
    <w:p w:rsidR="002B2B49" w:rsidRPr="002B2B49" w:rsidRDefault="002B2B49" w:rsidP="002B2B49">
      <w:pPr>
        <w:ind w:right="-185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B49">
        <w:rPr>
          <w:rFonts w:ascii="Times New Roman" w:hAnsi="Times New Roman" w:cs="Times New Roman"/>
          <w:b/>
          <w:sz w:val="28"/>
          <w:szCs w:val="28"/>
        </w:rPr>
        <w:t xml:space="preserve"> КРАСНОЩЕКОВСКОГО РАЙОНА  АЛТАЙСКОГО КРАЯ</w:t>
      </w:r>
    </w:p>
    <w:p w:rsidR="002B2B49" w:rsidRPr="002B2B49" w:rsidRDefault="002B2B49" w:rsidP="002B2B49">
      <w:pPr>
        <w:ind w:right="-185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B49" w:rsidRPr="002B2B49" w:rsidRDefault="002B2B49" w:rsidP="002B2B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2B49" w:rsidRPr="002B2B49" w:rsidRDefault="002B2B49" w:rsidP="002B2B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B4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B2B49" w:rsidRPr="002B2B49" w:rsidRDefault="002B2B49" w:rsidP="002B2B4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B2B49" w:rsidRPr="002B2B49" w:rsidRDefault="002B2B49" w:rsidP="002B2B4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 июня 2026г.</w:t>
      </w:r>
      <w:r w:rsidRPr="002B2B49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2B2B49">
        <w:rPr>
          <w:rFonts w:ascii="Times New Roman" w:hAnsi="Times New Roman" w:cs="Times New Roman"/>
          <w:sz w:val="28"/>
          <w:szCs w:val="28"/>
        </w:rPr>
        <w:t xml:space="preserve">№ </w:t>
      </w:r>
      <w:r w:rsidR="00BB5FB4">
        <w:rPr>
          <w:rFonts w:ascii="Times New Roman" w:hAnsi="Times New Roman" w:cs="Times New Roman"/>
          <w:sz w:val="28"/>
          <w:szCs w:val="28"/>
        </w:rPr>
        <w:t>6</w:t>
      </w:r>
    </w:p>
    <w:p w:rsidR="002B2B49" w:rsidRPr="002B2B49" w:rsidRDefault="002B2B49" w:rsidP="002B2B49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2B2B4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B2B49">
        <w:rPr>
          <w:rFonts w:ascii="Times New Roman" w:hAnsi="Times New Roman" w:cs="Times New Roman"/>
          <w:sz w:val="28"/>
          <w:szCs w:val="28"/>
        </w:rPr>
        <w:t>. Акимовка</w:t>
      </w:r>
    </w:p>
    <w:p w:rsidR="002B2B49" w:rsidRPr="002B2B49" w:rsidRDefault="002B2B49" w:rsidP="002B2B49">
      <w:pPr>
        <w:ind w:right="5102"/>
        <w:jc w:val="both"/>
        <w:rPr>
          <w:rFonts w:ascii="Times New Roman" w:hAnsi="Times New Roman" w:cs="Times New Roman"/>
          <w:sz w:val="28"/>
          <w:szCs w:val="28"/>
        </w:rPr>
      </w:pPr>
    </w:p>
    <w:p w:rsidR="002B2B49" w:rsidRPr="002B2B49" w:rsidRDefault="002B2B49" w:rsidP="002B2B49">
      <w:pPr>
        <w:spacing w:after="1"/>
        <w:ind w:right="449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bookmarkStart w:id="0" w:name="_Hlk88674744"/>
      <w:r w:rsidRPr="002B2B49">
        <w:rPr>
          <w:rFonts w:ascii="Times New Roman" w:hAnsi="Times New Roman" w:cs="Times New Roman"/>
          <w:sz w:val="28"/>
          <w:szCs w:val="28"/>
        </w:rPr>
        <w:t xml:space="preserve">в Правила благоустройства территории муниципального образования 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>Акимовский</w:t>
      </w:r>
      <w:r w:rsidRPr="002B2B49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Алтайского края, утвержденные решением Совета депутатов Акимовского сельсовета Краснощековского района Алтайского края от 24.12.202</w:t>
      </w:r>
      <w:r w:rsidR="00BB5FB4">
        <w:rPr>
          <w:rFonts w:ascii="Times New Roman" w:hAnsi="Times New Roman" w:cs="Times New Roman"/>
          <w:sz w:val="28"/>
          <w:szCs w:val="28"/>
        </w:rPr>
        <w:t>0 № 10 (в редакции решений от 27</w:t>
      </w:r>
      <w:r w:rsidR="009F0CB8">
        <w:rPr>
          <w:rFonts w:ascii="Times New Roman" w:hAnsi="Times New Roman" w:cs="Times New Roman"/>
          <w:sz w:val="28"/>
          <w:szCs w:val="28"/>
        </w:rPr>
        <w:t>.12.2021 № 12</w:t>
      </w:r>
      <w:r w:rsidR="00BB5FB4">
        <w:rPr>
          <w:rFonts w:ascii="Times New Roman" w:hAnsi="Times New Roman" w:cs="Times New Roman"/>
          <w:sz w:val="28"/>
          <w:szCs w:val="28"/>
        </w:rPr>
        <w:t>, от 26.09.2023  № 8</w:t>
      </w:r>
      <w:r w:rsidRPr="002B2B49">
        <w:rPr>
          <w:rFonts w:ascii="Times New Roman" w:hAnsi="Times New Roman" w:cs="Times New Roman"/>
          <w:sz w:val="28"/>
          <w:szCs w:val="28"/>
        </w:rPr>
        <w:t xml:space="preserve">)  </w:t>
      </w:r>
      <w:bookmarkEnd w:id="0"/>
    </w:p>
    <w:p w:rsidR="002B2B49" w:rsidRPr="002B2B49" w:rsidRDefault="002B2B49" w:rsidP="002B2B49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2B2B49" w:rsidRPr="002B2B49" w:rsidRDefault="002B2B49" w:rsidP="002B2B49">
      <w:pPr>
        <w:pStyle w:val="1"/>
        <w:ind w:firstLine="709"/>
        <w:jc w:val="both"/>
        <w:rPr>
          <w:b w:val="0"/>
          <w:sz w:val="28"/>
          <w:szCs w:val="28"/>
        </w:rPr>
      </w:pPr>
      <w:proofErr w:type="gramStart"/>
      <w:r w:rsidRPr="002B2B49">
        <w:rPr>
          <w:b w:val="0"/>
          <w:sz w:val="28"/>
          <w:szCs w:val="28"/>
        </w:rPr>
        <w:t xml:space="preserve">Рассмотрев </w:t>
      </w:r>
      <w:proofErr w:type="spellStart"/>
      <w:r w:rsidRPr="002B2B49">
        <w:rPr>
          <w:b w:val="0"/>
          <w:sz w:val="28"/>
          <w:szCs w:val="28"/>
        </w:rPr>
        <w:t>протестпрокурора</w:t>
      </w:r>
      <w:proofErr w:type="spellEnd"/>
      <w:r w:rsidRPr="002B2B49">
        <w:rPr>
          <w:b w:val="0"/>
          <w:sz w:val="28"/>
          <w:szCs w:val="28"/>
        </w:rPr>
        <w:t xml:space="preserve"> Краснощековского района, в соответствии с Федеральным </w:t>
      </w:r>
      <w:hyperlink r:id="rId4" w:history="1">
        <w:r w:rsidRPr="002B2B49">
          <w:rPr>
            <w:rStyle w:val="a3"/>
            <w:b w:val="0"/>
            <w:sz w:val="28"/>
            <w:szCs w:val="28"/>
          </w:rPr>
          <w:t>законом</w:t>
        </w:r>
      </w:hyperlink>
      <w:r w:rsidRPr="002B2B49">
        <w:rPr>
          <w:b w:val="0"/>
          <w:sz w:val="28"/>
          <w:szCs w:val="28"/>
        </w:rPr>
        <w:t xml:space="preserve"> от 06.10.2003 №131-ФЗ «Об общих принципах организации местного самоуправления в Российской Федерации», Законом Алтайского края  от 01.11.2025 № 77-ЗС «О внесении изменений в отдельные законы Алтайского края», Законом Алтайского края от 8 сентября 2003 г. № 41-ЗС «Об охране зеленых насаждений городских и сельских поселений</w:t>
      </w:r>
      <w:r w:rsidR="00BB5FB4">
        <w:rPr>
          <w:b w:val="0"/>
          <w:sz w:val="28"/>
          <w:szCs w:val="28"/>
        </w:rPr>
        <w:t xml:space="preserve"> </w:t>
      </w:r>
      <w:r w:rsidRPr="002B2B49">
        <w:rPr>
          <w:b w:val="0"/>
          <w:sz w:val="28"/>
          <w:szCs w:val="28"/>
        </w:rPr>
        <w:t>Алтайского края», постановлением правительства РФ от 07.03.2025 № 293</w:t>
      </w:r>
      <w:proofErr w:type="gramEnd"/>
      <w:r w:rsidRPr="002B2B49">
        <w:rPr>
          <w:b w:val="0"/>
          <w:sz w:val="28"/>
          <w:szCs w:val="28"/>
        </w:rPr>
        <w:t xml:space="preserve"> «</w:t>
      </w:r>
      <w:proofErr w:type="gramStart"/>
      <w:r w:rsidRPr="002B2B49">
        <w:rPr>
          <w:b w:val="0"/>
          <w:sz w:val="28"/>
          <w:szCs w:val="28"/>
        </w:rPr>
        <w:t>О порядке обращения с твердыми коммунальными отходами», постановлением Правительства Алтайского края от 21.10.2025 № 400 «Об утверждении Порядка накопления твердых коммунальных отходов (в том числе их раздельного накопления</w:t>
      </w:r>
      <w:r w:rsidR="00BB5FB4">
        <w:rPr>
          <w:b w:val="0"/>
          <w:sz w:val="28"/>
          <w:szCs w:val="28"/>
        </w:rPr>
        <w:t xml:space="preserve">) на территории Алтайского края, </w:t>
      </w:r>
      <w:r w:rsidRPr="002B2B49">
        <w:rPr>
          <w:b w:val="0"/>
          <w:sz w:val="28"/>
          <w:szCs w:val="28"/>
        </w:rPr>
        <w:t>руководствуясь Уставом муниципального образования сельское поселение Акимовский сельсовет Краснощековского района Алтайского края, Совет депутатов Акимовского сельсовета Краснощековского района Алтайского края,</w:t>
      </w:r>
      <w:proofErr w:type="gramEnd"/>
    </w:p>
    <w:p w:rsidR="002B2B49" w:rsidRPr="002B2B49" w:rsidRDefault="002B2B49" w:rsidP="002B2B49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2B49">
        <w:rPr>
          <w:rFonts w:ascii="Times New Roman" w:hAnsi="Times New Roman" w:cs="Times New Roman"/>
          <w:b/>
          <w:sz w:val="28"/>
          <w:szCs w:val="28"/>
        </w:rPr>
        <w:lastRenderedPageBreak/>
        <w:t>РЕШИЛ:</w:t>
      </w:r>
    </w:p>
    <w:p w:rsidR="002B2B49" w:rsidRPr="002B2B49" w:rsidRDefault="002B2B49" w:rsidP="002B2B4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2B49" w:rsidRPr="002B2B49" w:rsidRDefault="002B2B49" w:rsidP="002B2B49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1. Внести изменения в Правила благоустройства территории муниципального образования 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>Акимовский</w:t>
      </w:r>
      <w:r w:rsidRPr="002B2B49">
        <w:rPr>
          <w:rFonts w:ascii="Times New Roman" w:hAnsi="Times New Roman" w:cs="Times New Roman"/>
          <w:sz w:val="28"/>
          <w:szCs w:val="28"/>
        </w:rPr>
        <w:t xml:space="preserve"> сельсовет Краснощёковского Алтайского края, утвержденные решением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2B49">
        <w:rPr>
          <w:rFonts w:ascii="Times New Roman" w:hAnsi="Times New Roman" w:cs="Times New Roman"/>
          <w:sz w:val="28"/>
          <w:szCs w:val="28"/>
        </w:rPr>
        <w:t>Совета депутатов Акимовского сельсовета Краснощековского района Алтайского края от 24.12.2020 № 10 (далее – Правила) следующего содержания:</w:t>
      </w:r>
    </w:p>
    <w:p w:rsidR="002B2B49" w:rsidRPr="002B2B49" w:rsidRDefault="002B2B49" w:rsidP="002B2B49">
      <w:pPr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1.1. Подпункт 2.4.2  п. 2.4  Правил изложить в следующей редакции:</w:t>
      </w:r>
    </w:p>
    <w:p w:rsidR="002B2B49" w:rsidRPr="002B2B49" w:rsidRDefault="002B2B49" w:rsidP="002B2B4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«2.4.2. </w:t>
      </w:r>
      <w:proofErr w:type="gramStart"/>
      <w:r w:rsidRPr="002B2B49">
        <w:rPr>
          <w:rFonts w:ascii="Times New Roman" w:hAnsi="Times New Roman" w:cs="Times New Roman"/>
          <w:sz w:val="28"/>
          <w:szCs w:val="28"/>
        </w:rPr>
        <w:t>Компенсационное озеленение на земельных участках, находящихся в собственности муниципальных образований, и земельных участках, государственная собственность на которые не разграничена, производится органами местного самоуправления поселений, городских и муниципальных округов за счет средств физических или юридических лиц, в интересах или вследствие противоправных действий которых произошло повреждение или уничтожение зеленых насаждений, либо юридическими или физическими лицами по их инициативе самостоятельно.</w:t>
      </w:r>
      <w:proofErr w:type="gramEnd"/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В случае если компенсационное озеленение производится в интересах или вследствие противоправных действий органов местного самоуправления поселений, городских и муниципальных округов, в результате которых произошло повреждение или уничтожение зеленых насаждений, компенсационное озеленение осуществляется за счет средств бюджета соответствующего муниципального образования. Выделенные из бюджета денежные средства должны обеспечивать затраты на компенсационное озеленение в полном объеме.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Компенсационное озеленение производится на том же земельном участке, на котором были повреждены или уничтожены зеленые насаждения, при этом количество единиц деревьев и кустарников и занимаемая ими площадь (для травянистых растений - занимаемая ими площадь) не должны быть уменьшены. </w:t>
      </w:r>
      <w:proofErr w:type="gramStart"/>
      <w:r w:rsidRPr="002B2B49">
        <w:rPr>
          <w:rFonts w:ascii="Times New Roman" w:hAnsi="Times New Roman" w:cs="Times New Roman"/>
          <w:sz w:val="28"/>
          <w:szCs w:val="28"/>
        </w:rPr>
        <w:t xml:space="preserve">При невозможности компенсационного озеленения на том же земельном участке, на котором были повреждены или уничтожены зеленые насаждения 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>(в случаях, определенных в соответствии с</w:t>
      </w:r>
      <w:r w:rsidRPr="002B2B49">
        <w:rPr>
          <w:rFonts w:ascii="Times New Roman" w:hAnsi="Times New Roman" w:cs="Times New Roman"/>
          <w:color w:val="000000"/>
          <w:sz w:val="28"/>
          <w:szCs w:val="28"/>
          <w:u w:color="000000"/>
        </w:rPr>
        <w:t>частью 2</w:t>
      </w:r>
      <w:r w:rsidRPr="002B2B49">
        <w:rPr>
          <w:rFonts w:ascii="Times New Roman" w:hAnsi="Times New Roman" w:cs="Times New Roman"/>
          <w:color w:val="000000"/>
          <w:sz w:val="28"/>
          <w:szCs w:val="28"/>
        </w:rPr>
        <w:t xml:space="preserve"> ст. 10 Закона Алтайского края от 8 сентября 2003 г. № 41-ЗС «Об охране зеленых насаждений городских и сельских </w:t>
      </w:r>
      <w:proofErr w:type="spellStart"/>
      <w:r w:rsidRPr="002B2B49">
        <w:rPr>
          <w:rFonts w:ascii="Times New Roman" w:hAnsi="Times New Roman" w:cs="Times New Roman"/>
          <w:color w:val="000000"/>
          <w:sz w:val="28"/>
          <w:szCs w:val="28"/>
        </w:rPr>
        <w:t>поселенийАлтайского</w:t>
      </w:r>
      <w:proofErr w:type="spellEnd"/>
      <w:r w:rsidRPr="002B2B49">
        <w:rPr>
          <w:rFonts w:ascii="Times New Roman" w:hAnsi="Times New Roman" w:cs="Times New Roman"/>
          <w:color w:val="000000"/>
          <w:sz w:val="28"/>
          <w:szCs w:val="28"/>
        </w:rPr>
        <w:t xml:space="preserve"> края»),</w:t>
      </w:r>
      <w:r w:rsidRPr="002B2B49">
        <w:rPr>
          <w:rFonts w:ascii="Times New Roman" w:hAnsi="Times New Roman" w:cs="Times New Roman"/>
          <w:sz w:val="28"/>
          <w:szCs w:val="28"/>
        </w:rPr>
        <w:t xml:space="preserve"> оно производится на земельном участке, расположенном в том же микрорайоне </w:t>
      </w:r>
      <w:r w:rsidRPr="002B2B49">
        <w:rPr>
          <w:rFonts w:ascii="Times New Roman" w:hAnsi="Times New Roman" w:cs="Times New Roman"/>
          <w:sz w:val="28"/>
          <w:szCs w:val="28"/>
        </w:rPr>
        <w:lastRenderedPageBreak/>
        <w:t>(квартале), за исключением земельных участков, находящихся</w:t>
      </w:r>
      <w:proofErr w:type="gramEnd"/>
      <w:r w:rsidRPr="002B2B49">
        <w:rPr>
          <w:rFonts w:ascii="Times New Roman" w:hAnsi="Times New Roman" w:cs="Times New Roman"/>
          <w:sz w:val="28"/>
          <w:szCs w:val="28"/>
        </w:rPr>
        <w:t xml:space="preserve"> в государственной собственности Алтайского края, и </w:t>
      </w:r>
      <w:proofErr w:type="gramStart"/>
      <w:r w:rsidRPr="002B2B49">
        <w:rPr>
          <w:rFonts w:ascii="Times New Roman" w:hAnsi="Times New Roman" w:cs="Times New Roman"/>
          <w:sz w:val="28"/>
          <w:szCs w:val="28"/>
        </w:rPr>
        <w:t>определяемом</w:t>
      </w:r>
      <w:proofErr w:type="gramEnd"/>
      <w:r w:rsidRPr="002B2B49">
        <w:rPr>
          <w:rFonts w:ascii="Times New Roman" w:hAnsi="Times New Roman" w:cs="Times New Roman"/>
          <w:sz w:val="28"/>
          <w:szCs w:val="28"/>
        </w:rPr>
        <w:t>:</w:t>
      </w:r>
      <w:r w:rsidRPr="002B2B49">
        <w:rPr>
          <w:rFonts w:ascii="Times New Roman" w:hAnsi="Times New Roman" w:cs="Times New Roman"/>
          <w:sz w:val="28"/>
          <w:szCs w:val="28"/>
        </w:rPr>
        <w:br/>
        <w:t>органом местного самоуправления поселения, городского и муниципального округа - для земельных участков, находящихся в собственности муниципальных образований и земельных участков, государственная собственность на которые не разграничена.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1.2. Подпункт 2.4.3  п. 2.4  Правил изложить в следующей редакции: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«2.4.3. Компенсационное озеленение производится не позднее одного года со дня выявления факта уничтожения или повреждения зеленых насаждений либо с момента сдачи объектов капитального строительства в эксплуатацию.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Компенсационные зеленые насаждения должны соответствовать поврежденным или уничтоженным зеленым насаждениям в стоимостном выражении, не уступать им по защитным, декоративным и иным полезным свойствам, а также должны быть адаптированы к климатическим условиям Алтайского края</w:t>
      </w:r>
      <w:proofErr w:type="gramStart"/>
      <w:r w:rsidRPr="002B2B49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1.3.  Подпункт 4.17 п. 4  Правил изложить в следующей редакции: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«4.17. </w:t>
      </w:r>
      <w:proofErr w:type="gramStart"/>
      <w:r w:rsidRPr="002B2B49">
        <w:rPr>
          <w:rFonts w:ascii="Times New Roman" w:hAnsi="Times New Roman" w:cs="Times New Roman"/>
          <w:sz w:val="28"/>
          <w:szCs w:val="28"/>
        </w:rPr>
        <w:t>Порядок накопления, сбора, транспортирования, обработки, утилизации, обезвреживания и захоронения твердых коммунальных отходов, порядок заключения договора на оказание услуг по обращению с твердыми коммунальными отходами, регламентируется постановлением Правительства РФ от 07.03.2025 № 293 «О порядке обращения с твердыми коммунальными отходами» (вместе с «Правилами обращения с твердыми коммунальными отходами»), постановлением Правительства Алтайского края от 21.10.2025 № 400 «Об утверждении Порядка накопления твердых коммунальных отходов</w:t>
      </w:r>
      <w:proofErr w:type="gramEnd"/>
      <w:r w:rsidRPr="002B2B49">
        <w:rPr>
          <w:rFonts w:ascii="Times New Roman" w:hAnsi="Times New Roman" w:cs="Times New Roman"/>
          <w:sz w:val="28"/>
          <w:szCs w:val="28"/>
        </w:rPr>
        <w:t xml:space="preserve"> (в том числе их раздельного накопления) на территории Алтайского края.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Вывоз твердых коммунальных отходов обеспечивается региональным оператором на основании договоров на оказание услуг по обращению с твердыми коммунальными отходами, заключенных в соответствии с </w:t>
      </w:r>
      <w:hyperlink r:id="rId5" w:history="1">
        <w:r w:rsidRPr="002B2B49">
          <w:rPr>
            <w:rStyle w:val="a3"/>
            <w:rFonts w:ascii="Times New Roman" w:eastAsiaTheme="minorEastAsia" w:hAnsi="Times New Roman"/>
            <w:color w:val="000000"/>
            <w:sz w:val="28"/>
            <w:szCs w:val="28"/>
          </w:rPr>
          <w:t>постановлением Правительства Российской Федерации от 07.03.2025 № 293 «О порядке обращения с твердыми коммунальными отходами»</w:t>
        </w:r>
      </w:hyperlink>
      <w:r w:rsidRPr="002B2B4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Складирование крупногабаритных отходов осуществляется потребителями: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lastRenderedPageBreak/>
        <w:t xml:space="preserve">а) в бункеры объемом от 5,0 куб. </w:t>
      </w:r>
      <w:proofErr w:type="gramStart"/>
      <w:r w:rsidRPr="002B2B4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B2B49">
        <w:rPr>
          <w:rFonts w:ascii="Times New Roman" w:hAnsi="Times New Roman" w:cs="Times New Roman"/>
          <w:sz w:val="28"/>
          <w:szCs w:val="28"/>
        </w:rPr>
        <w:t xml:space="preserve"> до 8,0 куб. м, расположенные на контейнерных площадках;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б) в бункеры объемом от 5,0 куб. </w:t>
      </w:r>
      <w:proofErr w:type="gramStart"/>
      <w:r w:rsidRPr="002B2B49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2B2B49">
        <w:rPr>
          <w:rFonts w:ascii="Times New Roman" w:hAnsi="Times New Roman" w:cs="Times New Roman"/>
          <w:sz w:val="28"/>
          <w:szCs w:val="28"/>
        </w:rPr>
        <w:t xml:space="preserve"> до 8,0 куб. м, расположенные на специальных площадках для складирования крупногабаритных отходов;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в) навалом в специально отведенном для складирования крупногабаритных отходов месте контейнерной площадки;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г) навалом на специальных площадках для складирования крупногабаритных отходов.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Специальные площадки должны иметь подъездной путь, твердое (асфальтовое, бетонное) покрытие с уклоном для отведения талых и дождевых сточных вод, а также ограждение с трех сторон высотой не менее 1 м.</w:t>
      </w:r>
    </w:p>
    <w:p w:rsidR="002B2B49" w:rsidRPr="002B2B49" w:rsidRDefault="002B2B49" w:rsidP="002B2B4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 Контейнеры, бункеры, ограждения должны быть в технически исправном состоянии, обеспечивающем надлежащую эксплуатацию объекта, их поверхности не должны иметь дефектов, сколов, коррозии металлических элементов</w:t>
      </w:r>
      <w:proofErr w:type="gramStart"/>
      <w:r w:rsidRPr="002B2B49">
        <w:rPr>
          <w:rFonts w:ascii="Times New Roman" w:hAnsi="Times New Roman" w:cs="Times New Roman"/>
          <w:sz w:val="28"/>
          <w:szCs w:val="28"/>
        </w:rPr>
        <w:t>.».</w:t>
      </w:r>
      <w:proofErr w:type="gramEnd"/>
    </w:p>
    <w:p w:rsidR="002B2B49" w:rsidRPr="002B2B49" w:rsidRDefault="002B2B49" w:rsidP="002B2B49">
      <w:pPr>
        <w:tabs>
          <w:tab w:val="left" w:pos="720"/>
          <w:tab w:val="left" w:pos="9355"/>
        </w:tabs>
        <w:ind w:right="-6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ab/>
        <w:t>2.  Опубликовать настоящее решение в соответствии с Уставом муниципального образования сельское поселение Акимовский сельсовет Краснощековского района Алтайского края.</w:t>
      </w:r>
    </w:p>
    <w:p w:rsidR="002B2B49" w:rsidRPr="002B2B49" w:rsidRDefault="002B2B49" w:rsidP="002B2B49">
      <w:pPr>
        <w:pStyle w:val="ConsPlusNormal"/>
        <w:ind w:firstLine="708"/>
        <w:jc w:val="both"/>
        <w:rPr>
          <w:szCs w:val="28"/>
        </w:rPr>
      </w:pPr>
      <w:r w:rsidRPr="002B2B49">
        <w:rPr>
          <w:szCs w:val="28"/>
        </w:rPr>
        <w:t xml:space="preserve">3. </w:t>
      </w:r>
      <w:proofErr w:type="gramStart"/>
      <w:r w:rsidRPr="002B2B49">
        <w:rPr>
          <w:szCs w:val="28"/>
        </w:rPr>
        <w:t>Контроль за</w:t>
      </w:r>
      <w:proofErr w:type="gramEnd"/>
      <w:r w:rsidRPr="002B2B49">
        <w:rPr>
          <w:szCs w:val="28"/>
        </w:rPr>
        <w:t xml:space="preserve"> исполнением настоящего решения оставляю за собой.</w:t>
      </w:r>
    </w:p>
    <w:p w:rsidR="002B2B49" w:rsidRPr="002B2B49" w:rsidRDefault="002B2B49" w:rsidP="002B2B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>4. Настоящее решение вступает в силу со дня его официального обнародования.</w:t>
      </w:r>
    </w:p>
    <w:p w:rsidR="002B2B49" w:rsidRPr="002B2B49" w:rsidRDefault="002B2B49" w:rsidP="002B2B49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2B49" w:rsidRPr="002B2B49" w:rsidRDefault="002B2B49" w:rsidP="002B2B49">
      <w:pPr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2B2B49" w:rsidRPr="002B2B49" w:rsidRDefault="002B2B49" w:rsidP="002B2B49">
      <w:pPr>
        <w:rPr>
          <w:rFonts w:ascii="Times New Roman" w:hAnsi="Times New Roman" w:cs="Times New Roman"/>
          <w:sz w:val="28"/>
          <w:szCs w:val="28"/>
        </w:rPr>
      </w:pPr>
      <w:r w:rsidRPr="002B2B49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Е.В.Усова</w:t>
      </w:r>
    </w:p>
    <w:p w:rsidR="002B2B49" w:rsidRPr="002B2B49" w:rsidRDefault="002B2B49" w:rsidP="002B2B49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B2B49" w:rsidRPr="002B2B49" w:rsidRDefault="002B2B49" w:rsidP="002B2B49">
      <w:pPr>
        <w:rPr>
          <w:rFonts w:ascii="Times New Roman" w:hAnsi="Times New Roman" w:cs="Times New Roman"/>
          <w:sz w:val="28"/>
          <w:szCs w:val="28"/>
        </w:rPr>
      </w:pPr>
    </w:p>
    <w:p w:rsidR="00D47F3A" w:rsidRPr="002B2B49" w:rsidRDefault="00D47F3A">
      <w:pPr>
        <w:rPr>
          <w:rFonts w:ascii="Times New Roman" w:hAnsi="Times New Roman" w:cs="Times New Roman"/>
          <w:sz w:val="28"/>
          <w:szCs w:val="28"/>
        </w:rPr>
      </w:pPr>
    </w:p>
    <w:sectPr w:rsidR="00D47F3A" w:rsidRPr="002B2B49" w:rsidSect="006622D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2B49"/>
    <w:rsid w:val="002B2B49"/>
    <w:rsid w:val="009F0CB8"/>
    <w:rsid w:val="00BB5FB4"/>
    <w:rsid w:val="00D47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B2B49"/>
    <w:pPr>
      <w:spacing w:beforeAutospacing="1" w:after="0" w:afterAutospacing="1" w:line="240" w:lineRule="auto"/>
      <w:outlineLvl w:val="0"/>
    </w:pPr>
    <w:rPr>
      <w:rFonts w:ascii="Times New Roman" w:eastAsia="Times New Roman" w:hAnsi="Times New Roman" w:cs="Times New Roman"/>
      <w:b/>
      <w:color w:val="000000"/>
      <w:sz w:val="4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2B49"/>
    <w:rPr>
      <w:rFonts w:ascii="Times New Roman" w:eastAsia="Times New Roman" w:hAnsi="Times New Roman" w:cs="Times New Roman"/>
      <w:b/>
      <w:color w:val="000000"/>
      <w:sz w:val="48"/>
      <w:szCs w:val="20"/>
    </w:rPr>
  </w:style>
  <w:style w:type="paragraph" w:customStyle="1" w:styleId="11">
    <w:name w:val="Гиперссылка1"/>
    <w:basedOn w:val="a"/>
    <w:link w:val="a3"/>
    <w:rsid w:val="002B2B49"/>
    <w:pPr>
      <w:spacing w:after="160" w:line="259" w:lineRule="auto"/>
    </w:pPr>
    <w:rPr>
      <w:rFonts w:eastAsia="Times New Roman" w:cs="Times New Roman"/>
      <w:color w:val="0000FF"/>
      <w:szCs w:val="20"/>
      <w:u w:val="single"/>
    </w:rPr>
  </w:style>
  <w:style w:type="character" w:styleId="a3">
    <w:name w:val="Hyperlink"/>
    <w:basedOn w:val="a0"/>
    <w:link w:val="11"/>
    <w:rsid w:val="002B2B49"/>
    <w:rPr>
      <w:rFonts w:eastAsia="Times New Roman" w:cs="Times New Roman"/>
      <w:color w:val="0000FF"/>
      <w:szCs w:val="20"/>
      <w:u w:val="single"/>
    </w:rPr>
  </w:style>
  <w:style w:type="paragraph" w:customStyle="1" w:styleId="ConsPlusNormal">
    <w:name w:val="ConsPlusNormal"/>
    <w:rsid w:val="002B2B49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cntd.ru/document/1312001680#64S0IJ" TargetMode="External"/><Relationship Id="rId4" Type="http://schemas.openxmlformats.org/officeDocument/2006/relationships/hyperlink" Target="consultantplus://offline/ref=55E15791746D381C149CF05C7CBD551FCFA4BD3C2A4956CB3DDCC06FEBC7E9F3659D18756BB6486EA31A25A11FCB94F28EB39FAB79p9R9W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1037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2026-06-25T03:02:00Z</dcterms:created>
  <dcterms:modified xsi:type="dcterms:W3CDTF">2026-06-25T03:34:00Z</dcterms:modified>
</cp:coreProperties>
</file>