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94B" w:rsidRDefault="00F0420E">
      <w:pPr>
        <w:spacing w:line="240" w:lineRule="exact"/>
        <w:jc w:val="center"/>
        <w:rPr>
          <w:rStyle w:val="14"/>
          <w:sz w:val="28"/>
        </w:rPr>
      </w:pPr>
      <w:r>
        <w:rPr>
          <w:rStyle w:val="14"/>
          <w:sz w:val="28"/>
        </w:rPr>
        <w:t xml:space="preserve">СОВЕТ ДЕПУТАТОВ </w:t>
      </w:r>
      <w:r w:rsidR="001A3DE4">
        <w:rPr>
          <w:rStyle w:val="14"/>
          <w:sz w:val="28"/>
        </w:rPr>
        <w:t>АКИМ</w:t>
      </w:r>
      <w:r>
        <w:rPr>
          <w:rStyle w:val="14"/>
          <w:sz w:val="28"/>
        </w:rPr>
        <w:t>ОВСКОГО СЕЛЬСОВЕТА</w:t>
      </w:r>
    </w:p>
    <w:p w:rsidR="0087294B" w:rsidRDefault="00F0420E">
      <w:pPr>
        <w:spacing w:line="240" w:lineRule="exact"/>
        <w:jc w:val="center"/>
        <w:rPr>
          <w:rStyle w:val="14"/>
          <w:sz w:val="28"/>
        </w:rPr>
      </w:pPr>
      <w:r>
        <w:rPr>
          <w:rStyle w:val="14"/>
          <w:sz w:val="28"/>
        </w:rPr>
        <w:t xml:space="preserve">КРАСНОЩЁКОВСКОГО РАЙОНА </w:t>
      </w:r>
    </w:p>
    <w:p w:rsidR="0087294B" w:rsidRDefault="00F0420E">
      <w:pPr>
        <w:spacing w:line="240" w:lineRule="exact"/>
        <w:jc w:val="center"/>
        <w:rPr>
          <w:sz w:val="28"/>
        </w:rPr>
      </w:pPr>
      <w:r>
        <w:rPr>
          <w:rStyle w:val="14"/>
          <w:sz w:val="28"/>
        </w:rPr>
        <w:t xml:space="preserve">АЛТАЙСКОГО КРАЯ </w:t>
      </w:r>
    </w:p>
    <w:p w:rsidR="0087294B" w:rsidRDefault="0087294B">
      <w:pPr>
        <w:pStyle w:val="a5"/>
        <w:jc w:val="center"/>
        <w:rPr>
          <w:rStyle w:val="14"/>
          <w:sz w:val="28"/>
        </w:rPr>
      </w:pPr>
    </w:p>
    <w:p w:rsidR="0087294B" w:rsidRDefault="00F0420E">
      <w:pPr>
        <w:pStyle w:val="ConsTitle"/>
        <w:widowControl/>
        <w:ind w:righ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РЕШЕНИЕ</w:t>
      </w:r>
    </w:p>
    <w:p w:rsidR="0087294B" w:rsidRDefault="0087294B">
      <w:pPr>
        <w:pStyle w:val="ConsTitle"/>
        <w:widowControl/>
        <w:ind w:right="0"/>
        <w:rPr>
          <w:rFonts w:ascii="Times New Roman" w:hAnsi="Times New Roman"/>
          <w:sz w:val="28"/>
        </w:rPr>
      </w:pPr>
    </w:p>
    <w:p w:rsidR="0087294B" w:rsidRDefault="001A3DE4">
      <w:pPr>
        <w:pStyle w:val="ConsTitle"/>
        <w:widowControl/>
        <w:ind w:right="0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 « 14</w:t>
      </w:r>
      <w:r w:rsidR="00F0420E">
        <w:rPr>
          <w:rFonts w:ascii="Times New Roman" w:hAnsi="Times New Roman"/>
          <w:b w:val="0"/>
          <w:sz w:val="28"/>
        </w:rPr>
        <w:t xml:space="preserve">» апреля 2026 г.                                                                     №   </w:t>
      </w:r>
      <w:r>
        <w:rPr>
          <w:rFonts w:ascii="Times New Roman" w:hAnsi="Times New Roman"/>
          <w:b w:val="0"/>
          <w:sz w:val="28"/>
        </w:rPr>
        <w:t>2</w:t>
      </w:r>
    </w:p>
    <w:p w:rsidR="0087294B" w:rsidRDefault="00F0420E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</w:rPr>
      </w:pPr>
      <w:proofErr w:type="gramStart"/>
      <w:r>
        <w:rPr>
          <w:rFonts w:ascii="Times New Roman" w:hAnsi="Times New Roman"/>
          <w:b w:val="0"/>
          <w:sz w:val="28"/>
        </w:rPr>
        <w:t>с</w:t>
      </w:r>
      <w:proofErr w:type="gramEnd"/>
      <w:r>
        <w:rPr>
          <w:rFonts w:ascii="Times New Roman" w:hAnsi="Times New Roman"/>
          <w:b w:val="0"/>
          <w:sz w:val="28"/>
        </w:rPr>
        <w:t xml:space="preserve">. </w:t>
      </w:r>
      <w:r w:rsidR="001A3DE4">
        <w:rPr>
          <w:rFonts w:ascii="Times New Roman" w:hAnsi="Times New Roman"/>
          <w:b w:val="0"/>
          <w:sz w:val="28"/>
        </w:rPr>
        <w:t>Акимовка</w:t>
      </w:r>
    </w:p>
    <w:p w:rsidR="0087294B" w:rsidRDefault="0087294B">
      <w:pPr>
        <w:rPr>
          <w:sz w:val="28"/>
        </w:rPr>
      </w:pPr>
    </w:p>
    <w:p w:rsidR="0087294B" w:rsidRDefault="00F0420E">
      <w:pPr>
        <w:ind w:right="5243"/>
        <w:jc w:val="both"/>
        <w:rPr>
          <w:rStyle w:val="14"/>
          <w:b w:val="0"/>
          <w:sz w:val="28"/>
        </w:rPr>
      </w:pPr>
      <w:r>
        <w:rPr>
          <w:rStyle w:val="14"/>
          <w:b w:val="0"/>
          <w:sz w:val="28"/>
        </w:rPr>
        <w:t xml:space="preserve">О внесении изменений в Положение </w:t>
      </w:r>
    </w:p>
    <w:p w:rsidR="0087294B" w:rsidRDefault="00F0420E">
      <w:pPr>
        <w:ind w:right="5243"/>
        <w:jc w:val="both"/>
        <w:rPr>
          <w:rStyle w:val="14"/>
          <w:b w:val="0"/>
          <w:sz w:val="28"/>
        </w:rPr>
      </w:pPr>
      <w:r>
        <w:rPr>
          <w:rStyle w:val="14"/>
          <w:b w:val="0"/>
          <w:sz w:val="28"/>
        </w:rPr>
        <w:t xml:space="preserve">о муниципальном контроле </w:t>
      </w:r>
    </w:p>
    <w:p w:rsidR="0087294B" w:rsidRDefault="00F0420E">
      <w:pPr>
        <w:ind w:right="5243"/>
        <w:jc w:val="both"/>
        <w:rPr>
          <w:rStyle w:val="14"/>
          <w:b w:val="0"/>
          <w:sz w:val="28"/>
        </w:rPr>
      </w:pPr>
      <w:r>
        <w:rPr>
          <w:rStyle w:val="14"/>
          <w:b w:val="0"/>
          <w:sz w:val="28"/>
        </w:rPr>
        <w:t>в сфере благоустройства</w:t>
      </w:r>
    </w:p>
    <w:p w:rsidR="0087294B" w:rsidRDefault="0087294B">
      <w:pPr>
        <w:ind w:right="5243"/>
        <w:jc w:val="both"/>
        <w:rPr>
          <w:rStyle w:val="14"/>
          <w:b w:val="0"/>
          <w:sz w:val="28"/>
        </w:rPr>
      </w:pPr>
    </w:p>
    <w:p w:rsidR="0087294B" w:rsidRDefault="0087294B">
      <w:pPr>
        <w:jc w:val="both"/>
        <w:rPr>
          <w:sz w:val="28"/>
        </w:rPr>
      </w:pPr>
    </w:p>
    <w:p w:rsidR="0087294B" w:rsidRDefault="00F0420E">
      <w:pPr>
        <w:pStyle w:val="ac"/>
        <w:ind w:firstLine="709"/>
        <w:jc w:val="both"/>
        <w:rPr>
          <w:sz w:val="28"/>
        </w:rPr>
      </w:pPr>
      <w:proofErr w:type="gramStart"/>
      <w:r>
        <w:rPr>
          <w:sz w:val="28"/>
        </w:rPr>
        <w:t>Рассмотрев протест прокуратуры Краснощёковского района, в соответствии с Федеральным законом Федеральный закон от 06.10.2003 № 131-ФЗ «Об общих принципах организации местного самоуправления в Российской Ф</w:t>
      </w:r>
      <w:r>
        <w:rPr>
          <w:sz w:val="28"/>
        </w:rPr>
        <w:t xml:space="preserve">едерации», Федеральным законом от 31.07.2020 № 248-ФЗ «О государственном контроле (надзоре) и муниципальном контроле в Российской Федерации», руководствуясь Уставом муниципального образования сельское поселение </w:t>
      </w:r>
      <w:r w:rsidR="001A3DE4">
        <w:rPr>
          <w:sz w:val="28"/>
        </w:rPr>
        <w:t>Аким</w:t>
      </w:r>
      <w:r>
        <w:rPr>
          <w:sz w:val="28"/>
        </w:rPr>
        <w:t xml:space="preserve">овский сельсовет Краснощековского района </w:t>
      </w:r>
      <w:r>
        <w:rPr>
          <w:sz w:val="28"/>
        </w:rPr>
        <w:t xml:space="preserve">Алтайского края </w:t>
      </w:r>
      <w:proofErr w:type="gramEnd"/>
    </w:p>
    <w:p w:rsidR="0087294B" w:rsidRDefault="0087294B">
      <w:pPr>
        <w:pStyle w:val="ac"/>
        <w:jc w:val="both"/>
        <w:rPr>
          <w:sz w:val="28"/>
        </w:rPr>
      </w:pPr>
    </w:p>
    <w:p w:rsidR="0087294B" w:rsidRDefault="00F0420E">
      <w:pPr>
        <w:pStyle w:val="ac"/>
        <w:jc w:val="both"/>
        <w:rPr>
          <w:sz w:val="28"/>
        </w:rPr>
      </w:pPr>
      <w:r>
        <w:rPr>
          <w:sz w:val="28"/>
        </w:rPr>
        <w:t>РЕШИЛ:</w:t>
      </w:r>
    </w:p>
    <w:p w:rsidR="0087294B" w:rsidRDefault="00F0420E">
      <w:pPr>
        <w:pStyle w:val="ac"/>
        <w:numPr>
          <w:ilvl w:val="0"/>
          <w:numId w:val="1"/>
        </w:numPr>
        <w:ind w:left="0" w:firstLine="992"/>
        <w:jc w:val="both"/>
        <w:rPr>
          <w:sz w:val="28"/>
        </w:rPr>
      </w:pPr>
      <w:r>
        <w:rPr>
          <w:sz w:val="28"/>
        </w:rPr>
        <w:t xml:space="preserve">Внести в Положение </w:t>
      </w:r>
      <w:r>
        <w:rPr>
          <w:rStyle w:val="14"/>
          <w:b w:val="0"/>
          <w:sz w:val="28"/>
        </w:rPr>
        <w:t xml:space="preserve">о муниципальном контроле в сфере благоустройства, утвержденное решением Совета депутатов </w:t>
      </w:r>
      <w:r w:rsidR="001A3DE4">
        <w:rPr>
          <w:rStyle w:val="14"/>
          <w:b w:val="0"/>
          <w:sz w:val="28"/>
        </w:rPr>
        <w:t>Аким</w:t>
      </w:r>
      <w:r w:rsidR="00476FA9">
        <w:rPr>
          <w:rStyle w:val="14"/>
          <w:b w:val="0"/>
          <w:sz w:val="28"/>
        </w:rPr>
        <w:t>овского сельсовета от 29.09.2021 № 10</w:t>
      </w:r>
      <w:r>
        <w:rPr>
          <w:rStyle w:val="14"/>
          <w:b w:val="0"/>
          <w:sz w:val="28"/>
        </w:rPr>
        <w:t xml:space="preserve"> (далее– </w:t>
      </w:r>
      <w:proofErr w:type="gramStart"/>
      <w:r>
        <w:rPr>
          <w:rStyle w:val="14"/>
          <w:b w:val="0"/>
          <w:sz w:val="28"/>
        </w:rPr>
        <w:t>По</w:t>
      </w:r>
      <w:proofErr w:type="gramEnd"/>
      <w:r>
        <w:rPr>
          <w:rStyle w:val="14"/>
          <w:b w:val="0"/>
          <w:sz w:val="28"/>
        </w:rPr>
        <w:t xml:space="preserve">ложение) следующие изменения : 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b/>
          <w:sz w:val="28"/>
        </w:rPr>
        <w:t>1.1.</w:t>
      </w:r>
      <w:r>
        <w:rPr>
          <w:sz w:val="28"/>
        </w:rPr>
        <w:t xml:space="preserve"> Пункт 13 Положения исключить;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b/>
          <w:sz w:val="28"/>
        </w:rPr>
        <w:t xml:space="preserve">1.2.  </w:t>
      </w:r>
      <w:r>
        <w:rPr>
          <w:sz w:val="28"/>
        </w:rPr>
        <w:t>Пункт 22 Положения изложить в новой редакции: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 xml:space="preserve">«22. Консультирование (разъяснение по вопросам, связанным с организацией и осуществлением муниципального контроля) осуществляется должностным лицом контрольного органа, по обращениям контролируемых лиц и </w:t>
      </w:r>
      <w:r>
        <w:rPr>
          <w:sz w:val="28"/>
        </w:rPr>
        <w:t xml:space="preserve">их представителей,  </w:t>
      </w:r>
      <w:proofErr w:type="gramStart"/>
      <w:r>
        <w:rPr>
          <w:sz w:val="28"/>
        </w:rPr>
        <w:t>направленных</w:t>
      </w:r>
      <w:proofErr w:type="gramEnd"/>
      <w:r>
        <w:rPr>
          <w:sz w:val="28"/>
        </w:rPr>
        <w:t xml:space="preserve"> в том числе посредством единого портала государственных и муниципальных услуг или регионального портала государственных и муниципальных услуг,</w:t>
      </w:r>
      <w:r>
        <w:rPr>
          <w:sz w:val="28"/>
        </w:rPr>
        <w:t xml:space="preserve">  без взимания платы.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b/>
          <w:sz w:val="28"/>
        </w:rPr>
        <w:t>1.3.</w:t>
      </w:r>
      <w:r>
        <w:rPr>
          <w:sz w:val="28"/>
        </w:rPr>
        <w:t>Пункт 23 Положения изложить в новой редакции: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 xml:space="preserve">«23. </w:t>
      </w:r>
      <w:r>
        <w:rPr>
          <w:sz w:val="28"/>
        </w:rPr>
        <w:t>Конс</w:t>
      </w:r>
      <w:r>
        <w:rPr>
          <w:sz w:val="28"/>
        </w:rPr>
        <w:t xml:space="preserve">ультирование может осуществляться должностным лицом контрольного (надзорного) органа по телефону, посредством </w:t>
      </w:r>
      <w:proofErr w:type="spellStart"/>
      <w:r>
        <w:rPr>
          <w:sz w:val="28"/>
        </w:rPr>
        <w:t>видео-конференц-связи</w:t>
      </w:r>
      <w:proofErr w:type="spellEnd"/>
      <w:r>
        <w:rPr>
          <w:sz w:val="28"/>
        </w:rPr>
        <w:t>, использования мобильного приложения «Инспектор», на личном приеме либо в ходе проведения профилактического мероприятия, кон</w:t>
      </w:r>
      <w:r>
        <w:rPr>
          <w:sz w:val="28"/>
        </w:rPr>
        <w:t>трольного (надзорного) мероприятия</w:t>
      </w:r>
      <w:proofErr w:type="gramStart"/>
      <w:r>
        <w:rPr>
          <w:sz w:val="28"/>
        </w:rPr>
        <w:t>.»</w:t>
      </w:r>
      <w:proofErr w:type="gramEnd"/>
    </w:p>
    <w:p w:rsidR="0087294B" w:rsidRDefault="00F0420E">
      <w:pPr>
        <w:ind w:firstLine="709"/>
        <w:jc w:val="both"/>
        <w:rPr>
          <w:sz w:val="28"/>
        </w:rPr>
      </w:pPr>
      <w:r>
        <w:rPr>
          <w:b/>
          <w:sz w:val="28"/>
        </w:rPr>
        <w:t xml:space="preserve">1.4. </w:t>
      </w:r>
      <w:r>
        <w:rPr>
          <w:sz w:val="28"/>
        </w:rPr>
        <w:t>Пункт 30 Положения изложить в новой редакции: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 xml:space="preserve">«30. </w:t>
      </w:r>
      <w:proofErr w:type="gramStart"/>
      <w:r>
        <w:rPr>
          <w:sz w:val="28"/>
        </w:rPr>
        <w:t>Предостережение объявляется и направляется контролируемому лицу в порядке, предусмотренном Федеральным законом</w:t>
      </w:r>
      <w:r w:rsidR="001A3DE4">
        <w:rPr>
          <w:sz w:val="28"/>
        </w:rPr>
        <w:t xml:space="preserve"> </w:t>
      </w:r>
      <w:hyperlink r:id="rId5" w:history="1">
        <w:r>
          <w:rPr>
            <w:rStyle w:val="16"/>
            <w:color w:val="000000"/>
            <w:sz w:val="28"/>
            <w:u w:val="none"/>
          </w:rPr>
          <w:t>№ 248-ФЗ</w:t>
        </w:r>
      </w:hyperlink>
      <w:r>
        <w:rPr>
          <w:sz w:val="28"/>
        </w:rPr>
        <w:t xml:space="preserve">, </w:t>
      </w:r>
      <w:r>
        <w:rPr>
          <w:sz w:val="28"/>
        </w:rPr>
        <w:t xml:space="preserve">и должно </w:t>
      </w:r>
      <w:r>
        <w:rPr>
          <w:sz w:val="28"/>
        </w:rPr>
        <w:lastRenderedPageBreak/>
        <w:t>содержать указание на соответствующие обязательные требования, предусматривающий их нормативный правовой акт, информацию о том, какие конкретно действия (бездействие) контролируемог</w:t>
      </w:r>
      <w:r>
        <w:rPr>
          <w:sz w:val="28"/>
        </w:rPr>
        <w:t>о лица могут привести или приводят к нарушению обязательных требований, а также предложение о принятии мер по обеспечению соблюдения данных требований и не может содержать требование представления контролируемым</w:t>
      </w:r>
      <w:proofErr w:type="gramEnd"/>
      <w:r>
        <w:rPr>
          <w:sz w:val="28"/>
        </w:rPr>
        <w:t xml:space="preserve"> лицом сведений и документов, сроки для устра</w:t>
      </w:r>
      <w:r>
        <w:rPr>
          <w:sz w:val="28"/>
        </w:rPr>
        <w:t>нения последствий, возникших в результате действий (бездействия) контролируемого лица, которые могут привести или приводят к нарушению обязательных требований</w:t>
      </w:r>
      <w:proofErr w:type="gramStart"/>
      <w:r>
        <w:rPr>
          <w:sz w:val="28"/>
        </w:rPr>
        <w:t>.»;</w:t>
      </w:r>
      <w:proofErr w:type="gramEnd"/>
    </w:p>
    <w:p w:rsidR="0087294B" w:rsidRDefault="00F0420E">
      <w:pPr>
        <w:ind w:firstLine="709"/>
        <w:jc w:val="both"/>
        <w:rPr>
          <w:sz w:val="28"/>
        </w:rPr>
      </w:pPr>
      <w:r>
        <w:rPr>
          <w:b/>
          <w:sz w:val="28"/>
        </w:rPr>
        <w:t>1.5.</w:t>
      </w:r>
      <w:r>
        <w:rPr>
          <w:sz w:val="28"/>
        </w:rPr>
        <w:t>Пункт 32 Положения изложить в новой редакции: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>«32. Контролируемое лицо вправе после получения предостережения о недопустимости нарушения обязательных требований подать в контрольный (надзорный) орган возражение в отношении указанного предостережения, в том числе посредством единого портала государстве</w:t>
      </w:r>
      <w:r>
        <w:rPr>
          <w:sz w:val="28"/>
        </w:rPr>
        <w:t xml:space="preserve">нных и муниципальных услуг или регионального портала государственных и муниципальных услуг. </w:t>
      </w:r>
      <w:r>
        <w:rPr>
          <w:sz w:val="28"/>
        </w:rPr>
        <w:t xml:space="preserve"> Возражение направляется должностному лицу, объявившему предостережение, не позднее 15 рабочих дней с момента получения предостережения через личные кабинеты контро</w:t>
      </w:r>
      <w:r>
        <w:rPr>
          <w:sz w:val="28"/>
        </w:rPr>
        <w:t>лируемых лиц в государственных информационных системах или почтовым отправлением (в случае направления на бумажном носителе).</w:t>
      </w:r>
    </w:p>
    <w:p w:rsidR="0087294B" w:rsidRDefault="00F0420E">
      <w:pPr>
        <w:ind w:firstLine="540"/>
        <w:jc w:val="both"/>
        <w:rPr>
          <w:sz w:val="28"/>
        </w:rPr>
      </w:pPr>
      <w:proofErr w:type="gramStart"/>
      <w:r>
        <w:rPr>
          <w:sz w:val="28"/>
        </w:rPr>
        <w:t>Возражения составляются контролируемым лицом в произвольной форме с указанием наименования юридического лица, фамилии, имени, отче</w:t>
      </w:r>
      <w:r>
        <w:rPr>
          <w:sz w:val="28"/>
        </w:rPr>
        <w:t>ства (при наличии), индивидуального предпринимателя, гражданина; идентификационного номера налогоплательщика - юридического лица, индивидуального предпринимателя, гражданина; даты и номера предостережения, направленного в адрес юридического лица, индивидуа</w:t>
      </w:r>
      <w:r>
        <w:rPr>
          <w:sz w:val="28"/>
        </w:rPr>
        <w:t>льного предпринимателя, гражданина;</w:t>
      </w:r>
      <w:proofErr w:type="gramEnd"/>
      <w:r>
        <w:rPr>
          <w:sz w:val="28"/>
        </w:rPr>
        <w:t xml:space="preserve"> обоснования позиции в отношении указанных в предостережении действий (бездействия) юридического лица, индивидуального предпринимателя, гражданина которые приводят или могут привести к нарушению обязательных требований.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b/>
          <w:sz w:val="28"/>
        </w:rPr>
        <w:t>1</w:t>
      </w:r>
      <w:r>
        <w:rPr>
          <w:b/>
          <w:sz w:val="28"/>
        </w:rPr>
        <w:t>.6.</w:t>
      </w:r>
      <w:r>
        <w:rPr>
          <w:sz w:val="28"/>
        </w:rPr>
        <w:t xml:space="preserve"> Пункты 35-38 Положения изложить в новой редакции: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 xml:space="preserve">«35. Профилактический визит проводится в форме профилактической беседы должностным лицом по месту осуществления деятельности контролируемого лица либо путем использования </w:t>
      </w:r>
      <w:proofErr w:type="spellStart"/>
      <w:r>
        <w:rPr>
          <w:sz w:val="28"/>
        </w:rPr>
        <w:t>видео-конференц-связи</w:t>
      </w:r>
      <w:proofErr w:type="spellEnd"/>
      <w:r>
        <w:rPr>
          <w:sz w:val="28"/>
        </w:rPr>
        <w:t xml:space="preserve"> или мобил</w:t>
      </w:r>
      <w:r>
        <w:rPr>
          <w:sz w:val="28"/>
        </w:rPr>
        <w:t>ьного приложения «Инспектор.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 xml:space="preserve">36. </w:t>
      </w:r>
      <w:proofErr w:type="gramStart"/>
      <w:r>
        <w:rPr>
          <w:sz w:val="28"/>
        </w:rPr>
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их соответствии критериям риска, о рекомендуемых сп</w:t>
      </w:r>
      <w:r>
        <w:rPr>
          <w:sz w:val="28"/>
        </w:rPr>
        <w:t>особах снижения категории риска, видах, содержании и об интенсивности мероприятий, проводимых в отношении объекта контроля исходя из его отнесения к соответствующей категории риска, а должностное лицо осуществляет ознакомление с объектом контроля, сбор све</w:t>
      </w:r>
      <w:r>
        <w:rPr>
          <w:sz w:val="28"/>
        </w:rPr>
        <w:t>дений, необходимых</w:t>
      </w:r>
      <w:proofErr w:type="gramEnd"/>
      <w:r>
        <w:rPr>
          <w:sz w:val="28"/>
        </w:rPr>
        <w:t xml:space="preserve"> для отнесения объектов контроля к категориям риска, и проводит оценку уровня соблюдения контролируемым лицом обязательных </w:t>
      </w:r>
      <w:r>
        <w:rPr>
          <w:sz w:val="28"/>
        </w:rPr>
        <w:lastRenderedPageBreak/>
        <w:t>требований.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 xml:space="preserve">37. Профилактический визит проводится по инициативе контрольного органа (обязательный профилактический </w:t>
      </w:r>
      <w:r>
        <w:rPr>
          <w:sz w:val="28"/>
        </w:rPr>
        <w:t xml:space="preserve">визит) в порядке, установленном статей 52.1. Федерального закона </w:t>
      </w:r>
      <w:hyperlink r:id="rId6" w:history="1">
        <w:r>
          <w:rPr>
            <w:rStyle w:val="16"/>
            <w:sz w:val="28"/>
          </w:rPr>
          <w:t>№ 248-ФЗ</w:t>
        </w:r>
      </w:hyperlink>
      <w:r>
        <w:rPr>
          <w:sz w:val="28"/>
        </w:rPr>
        <w:t>или по инициативе контролируемого лица в порядке, установленном статей 52.</w:t>
      </w:r>
      <w:r>
        <w:rPr>
          <w:sz w:val="28"/>
        </w:rPr>
        <w:t xml:space="preserve">2. Федерального закона </w:t>
      </w:r>
      <w:hyperlink r:id="rId7" w:history="1">
        <w:r>
          <w:rPr>
            <w:rStyle w:val="16"/>
            <w:sz w:val="28"/>
          </w:rPr>
          <w:t>№ 248-ФЗ</w:t>
        </w:r>
      </w:hyperlink>
      <w:r>
        <w:rPr>
          <w:sz w:val="28"/>
        </w:rPr>
        <w:t>.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>38.  По итогам проведения профилактического визита объекту контроля может быть присвоена публичная оценка уровня с</w:t>
      </w:r>
      <w:r>
        <w:rPr>
          <w:sz w:val="28"/>
        </w:rPr>
        <w:t>облюдения обязательных требований в соответствии с</w:t>
      </w:r>
      <w:r w:rsidR="00476FA9">
        <w:rPr>
          <w:sz w:val="28"/>
        </w:rPr>
        <w:t xml:space="preserve"> </w:t>
      </w:r>
      <w:r>
        <w:rPr>
          <w:color w:val="0000FF"/>
          <w:sz w:val="28"/>
          <w:u w:val="single" w:color="000000"/>
        </w:rPr>
        <w:t>частями 6</w:t>
      </w:r>
      <w:r w:rsidR="00476FA9">
        <w:rPr>
          <w:color w:val="0000FF"/>
          <w:sz w:val="28"/>
          <w:u w:val="single" w:color="000000"/>
        </w:rPr>
        <w:t xml:space="preserve"> </w:t>
      </w:r>
      <w:r>
        <w:rPr>
          <w:sz w:val="28"/>
        </w:rPr>
        <w:t>и</w:t>
      </w:r>
      <w:r w:rsidR="00476FA9">
        <w:rPr>
          <w:sz w:val="28"/>
        </w:rPr>
        <w:t xml:space="preserve"> </w:t>
      </w:r>
      <w:r>
        <w:rPr>
          <w:color w:val="0000FF"/>
          <w:sz w:val="28"/>
          <w:u w:val="single" w:color="000000"/>
        </w:rPr>
        <w:t>7 статьи 48</w:t>
      </w:r>
      <w:r w:rsidR="001A3DE4">
        <w:rPr>
          <w:color w:val="0000FF"/>
          <w:sz w:val="28"/>
          <w:u w:val="single" w:color="000000"/>
        </w:rPr>
        <w:t xml:space="preserve"> </w:t>
      </w:r>
      <w:r>
        <w:rPr>
          <w:sz w:val="28"/>
        </w:rPr>
        <w:t xml:space="preserve">Федерального закона </w:t>
      </w:r>
      <w:hyperlink r:id="rId8" w:history="1">
        <w:r>
          <w:rPr>
            <w:rStyle w:val="16"/>
            <w:sz w:val="28"/>
          </w:rPr>
          <w:t>№ 248-ФЗ</w:t>
        </w:r>
      </w:hyperlink>
      <w:r>
        <w:rPr>
          <w:sz w:val="28"/>
        </w:rPr>
        <w:t>»;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b/>
          <w:sz w:val="28"/>
        </w:rPr>
        <w:t>1.7.</w:t>
      </w:r>
      <w:r>
        <w:rPr>
          <w:sz w:val="28"/>
        </w:rPr>
        <w:t xml:space="preserve"> Положение дополнить пунктом 38.1 следующ</w:t>
      </w:r>
      <w:r>
        <w:rPr>
          <w:sz w:val="28"/>
        </w:rPr>
        <w:t>его содержания: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>« Обязательный профилактический визит в рамках муниципального контроля проводится в случаях, предусмотренных пунктами 1 и 4 части 1 статьи 52.1 Федерального закона № 248-ФЗ.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>Обязательные профилактические визиты в отношении контролируемых ли</w:t>
      </w:r>
      <w:r>
        <w:rPr>
          <w:sz w:val="28"/>
        </w:rPr>
        <w:t xml:space="preserve">ц, принадлежащих им объектов контроля, отнесенных </w:t>
      </w:r>
      <w:r>
        <w:rPr>
          <w:sz w:val="28"/>
        </w:rPr>
        <w:br/>
        <w:t>к категориям среднего риска, умеренного риска, с периодичностью, определённой Правительством Российской Федерации в соответствии с пунктом 3 части 2 статьи 25 Федерального закона № 248-ФЗ.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>Обязательный про</w:t>
      </w:r>
      <w:r>
        <w:rPr>
          <w:sz w:val="28"/>
        </w:rPr>
        <w:t xml:space="preserve">филактический визит не предусматривает отказ контролируемого лица от его проведения. </w:t>
      </w:r>
      <w:r>
        <w:rPr>
          <w:sz w:val="28"/>
        </w:rPr>
        <w:t>О проведении обязательного профилактическ</w:t>
      </w:r>
      <w:r>
        <w:rPr>
          <w:sz w:val="28"/>
        </w:rPr>
        <w:t xml:space="preserve">ого визита контролируемое лицо уведомляется не </w:t>
      </w:r>
      <w:proofErr w:type="gramStart"/>
      <w:r>
        <w:rPr>
          <w:sz w:val="28"/>
        </w:rPr>
        <w:t>позднее</w:t>
      </w:r>
      <w:proofErr w:type="gramEnd"/>
      <w:r>
        <w:rPr>
          <w:sz w:val="28"/>
        </w:rPr>
        <w:t xml:space="preserve"> чем за двадцать четыре часа до его начала в порядке, предусмотренном</w:t>
      </w:r>
      <w:r w:rsidR="001A3DE4">
        <w:rPr>
          <w:sz w:val="28"/>
        </w:rPr>
        <w:t xml:space="preserve"> </w:t>
      </w:r>
      <w:r>
        <w:rPr>
          <w:sz w:val="28"/>
          <w:u w:color="000000"/>
        </w:rPr>
        <w:t xml:space="preserve">частью </w:t>
      </w:r>
      <w:r>
        <w:rPr>
          <w:sz w:val="28"/>
          <w:u w:color="000000"/>
        </w:rPr>
        <w:t>5 статьи 21</w:t>
      </w:r>
      <w:r>
        <w:rPr>
          <w:sz w:val="28"/>
        </w:rPr>
        <w:t xml:space="preserve">настоящего </w:t>
      </w:r>
      <w:r>
        <w:rPr>
          <w:sz w:val="28"/>
        </w:rPr>
        <w:t xml:space="preserve">Федерального закона </w:t>
      </w:r>
      <w:hyperlink r:id="rId9" w:history="1">
        <w:r>
          <w:rPr>
            <w:rStyle w:val="16"/>
            <w:color w:val="000000"/>
            <w:sz w:val="28"/>
            <w:u w:val="none"/>
          </w:rPr>
          <w:t>№ 248-ФЗ</w:t>
        </w:r>
      </w:hyperlink>
      <w:r>
        <w:rPr>
          <w:sz w:val="28"/>
        </w:rPr>
        <w:t>.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>В рамках обязательного профилактического визита инспектор при необходимости проводит осмотр, ис</w:t>
      </w:r>
      <w:r>
        <w:rPr>
          <w:sz w:val="28"/>
        </w:rPr>
        <w:t>требование необходимых документов, отбор проб (образцов), инструментальное обследование, испытание, экспертизу.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>Срок проведения обязательного профилактического визита не может превышать десять рабочих дней и может быть продлен на срок, необходимый для пров</w:t>
      </w:r>
      <w:r>
        <w:rPr>
          <w:sz w:val="28"/>
        </w:rPr>
        <w:t>едения экспертизы, испытаний.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 xml:space="preserve">По окончании проведения обязательного профилактического визита составляется акт о проведении обязательного профилактического визита (далее также - акт обязательного профилактического визита) в порядке, предусмотренном </w:t>
      </w:r>
      <w:r>
        <w:rPr>
          <w:color w:val="0000FF"/>
          <w:sz w:val="28"/>
          <w:u w:val="single" w:color="000000"/>
        </w:rPr>
        <w:t xml:space="preserve">статьей </w:t>
      </w:r>
      <w:r>
        <w:rPr>
          <w:color w:val="0000FF"/>
          <w:sz w:val="28"/>
          <w:u w:val="single" w:color="000000"/>
        </w:rPr>
        <w:t xml:space="preserve">90 </w:t>
      </w:r>
      <w:r>
        <w:rPr>
          <w:sz w:val="28"/>
        </w:rPr>
        <w:t xml:space="preserve">Федерального закона </w:t>
      </w:r>
      <w:hyperlink r:id="rId10" w:history="1">
        <w:r>
          <w:rPr>
            <w:rStyle w:val="16"/>
            <w:sz w:val="28"/>
          </w:rPr>
          <w:t>№ 248-ФЗ</w:t>
        </w:r>
      </w:hyperlink>
      <w:r>
        <w:rPr>
          <w:sz w:val="28"/>
        </w:rPr>
        <w:t xml:space="preserve">  для контрольных (надзорных) мероприятий.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>Контролируемое лицо или его представитель знакомится с содержанием акта обязательного профилактического визита в порядке, предусмотренном</w:t>
      </w:r>
      <w:r w:rsidR="001A3DE4">
        <w:rPr>
          <w:sz w:val="28"/>
        </w:rPr>
        <w:t xml:space="preserve"> </w:t>
      </w:r>
      <w:r>
        <w:rPr>
          <w:color w:val="0000FF"/>
          <w:sz w:val="28"/>
          <w:u w:val="single" w:color="000000"/>
        </w:rPr>
        <w:t>статьей 88</w:t>
      </w:r>
      <w:r>
        <w:rPr>
          <w:sz w:val="28"/>
        </w:rPr>
        <w:t xml:space="preserve">Федерального закона </w:t>
      </w:r>
      <w:hyperlink r:id="rId11" w:history="1">
        <w:r>
          <w:rPr>
            <w:rStyle w:val="16"/>
            <w:sz w:val="28"/>
          </w:rPr>
          <w:t>№ 248-ФЗ</w:t>
        </w:r>
      </w:hyperlink>
      <w:r>
        <w:rPr>
          <w:sz w:val="28"/>
        </w:rPr>
        <w:t xml:space="preserve">  для контрольных (надзорных) мероприятий.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>В случае невозможности проведения обязательного профилактического визита и (или) уклонения контролируемого лица от его проведения инспектором составляется акт о невозможности проведения</w:t>
      </w:r>
      <w:r>
        <w:rPr>
          <w:sz w:val="28"/>
        </w:rPr>
        <w:t xml:space="preserve"> обязательного профилактического визита в порядке, предусмотренном</w:t>
      </w:r>
      <w:r w:rsidR="001A3DE4">
        <w:rPr>
          <w:sz w:val="28"/>
        </w:rPr>
        <w:t xml:space="preserve"> </w:t>
      </w:r>
      <w:r>
        <w:rPr>
          <w:color w:val="0000FF"/>
          <w:sz w:val="28"/>
          <w:u w:val="single" w:color="000000"/>
        </w:rPr>
        <w:t xml:space="preserve">частью 10 статьи </w:t>
      </w:r>
      <w:r>
        <w:rPr>
          <w:color w:val="0000FF"/>
          <w:sz w:val="28"/>
          <w:u w:val="single" w:color="000000"/>
        </w:rPr>
        <w:lastRenderedPageBreak/>
        <w:t>65</w:t>
      </w:r>
      <w:r>
        <w:rPr>
          <w:sz w:val="28"/>
        </w:rPr>
        <w:t xml:space="preserve">Федерального закона </w:t>
      </w:r>
      <w:hyperlink r:id="rId12" w:history="1">
        <w:r>
          <w:rPr>
            <w:rStyle w:val="16"/>
            <w:sz w:val="28"/>
          </w:rPr>
          <w:t>№ 248-ФЗ</w:t>
        </w:r>
      </w:hyperlink>
      <w:r>
        <w:rPr>
          <w:sz w:val="28"/>
        </w:rPr>
        <w:t xml:space="preserve">  для контрольных (надзорных) меро</w:t>
      </w:r>
      <w:r>
        <w:rPr>
          <w:sz w:val="28"/>
        </w:rPr>
        <w:t>приятий.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 xml:space="preserve"> В случае невозможности проведения обязательного профилактического визита уполномоченное должностное лицо контрольного (надзорного) органа вправе не позднее трех месяцев </w:t>
      </w:r>
      <w:proofErr w:type="gramStart"/>
      <w:r>
        <w:rPr>
          <w:sz w:val="28"/>
        </w:rPr>
        <w:t>с даты составления</w:t>
      </w:r>
      <w:proofErr w:type="gramEnd"/>
      <w:r>
        <w:rPr>
          <w:sz w:val="28"/>
        </w:rPr>
        <w:t xml:space="preserve"> акта о невозможности проведения обязательного профилактиче</w:t>
      </w:r>
      <w:r>
        <w:rPr>
          <w:sz w:val="28"/>
        </w:rPr>
        <w:t>ского визита принять решение о повторном проведении обязательного профилактического визита в отношении контролируемого лица.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>Предписание об устранении выявленных нарушений обязательных требований выдается контролируемому лицу в случае, если такие нарушения</w:t>
      </w:r>
      <w:r>
        <w:rPr>
          <w:sz w:val="28"/>
        </w:rPr>
        <w:t xml:space="preserve"> не устранены до окончания проведения обязательного профилактического визита в порядке, предусмотренном </w:t>
      </w:r>
      <w:r>
        <w:rPr>
          <w:color w:val="0000FF"/>
          <w:sz w:val="28"/>
          <w:u w:val="single" w:color="000000"/>
        </w:rPr>
        <w:t>статьей 90.1</w:t>
      </w:r>
      <w:r>
        <w:rPr>
          <w:sz w:val="28"/>
        </w:rPr>
        <w:t xml:space="preserve">Федерального закона </w:t>
      </w:r>
      <w:hyperlink r:id="rId13" w:history="1">
        <w:r>
          <w:rPr>
            <w:rStyle w:val="16"/>
            <w:sz w:val="28"/>
          </w:rPr>
          <w:t>№ 248-ФЗ</w:t>
        </w:r>
      </w:hyperlink>
      <w:r>
        <w:rPr>
          <w:sz w:val="28"/>
        </w:rPr>
        <w:t>.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> </w:t>
      </w:r>
      <w:r>
        <w:rPr>
          <w:b/>
          <w:sz w:val="28"/>
        </w:rPr>
        <w:t xml:space="preserve">1.8. </w:t>
      </w:r>
      <w:r>
        <w:rPr>
          <w:sz w:val="28"/>
        </w:rPr>
        <w:t>Положение дополнить пунктом 38.2 следующего содержания: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>«Профилактический визит по инициативе контролируемого лица может быть проведен по его заявлению, если такое лицо относится к субъектам малого предпринимательства, является социально ориентированн</w:t>
      </w:r>
      <w:r>
        <w:rPr>
          <w:sz w:val="28"/>
        </w:rPr>
        <w:t xml:space="preserve">ой некоммерческой </w:t>
      </w:r>
      <w:proofErr w:type="gramStart"/>
      <w:r>
        <w:rPr>
          <w:sz w:val="28"/>
        </w:rPr>
        <w:t>организацией</w:t>
      </w:r>
      <w:proofErr w:type="gramEnd"/>
      <w:r>
        <w:rPr>
          <w:sz w:val="28"/>
        </w:rPr>
        <w:t xml:space="preserve"> либо государственным или муниципальным учреждением.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 xml:space="preserve"> Контролируемое лицо подает заявление о проведении профилактического визита (далее в настоящей статье - заявление) посредством единого портала государственных и </w:t>
      </w:r>
      <w:r>
        <w:rPr>
          <w:sz w:val="28"/>
        </w:rPr>
        <w:t>муниципальных услуг или регионального портала государственных и муниципальных услуг. Контрольный (надзорный) орган рассматривает заявление в течение десяти рабочих дней и принимает решение о проведении профилактического визита либо об отказе в его проведен</w:t>
      </w:r>
      <w:r>
        <w:rPr>
          <w:sz w:val="28"/>
        </w:rPr>
        <w:t>ии, о чем уведомляет контролируемое лицо.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 xml:space="preserve"> В случае принятия решения о проведении профилактического визита контрольный (надзорный) орган в течение двадцати рабочих дней согласовывает дату его проведения с контролируемым лицом любым способом, обеспечивающим</w:t>
      </w:r>
      <w:r>
        <w:rPr>
          <w:sz w:val="28"/>
        </w:rPr>
        <w:t xml:space="preserve"> фиксирование такого согласования.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>Решение об отказе в проведении профилактического визита принимается в следующих случаях: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>1) от контролируемого лица поступило уведомление об отзыве заявления;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>2) в течение шести месяцев до даты подачи повторного заявления</w:t>
      </w:r>
      <w:r>
        <w:rPr>
          <w:sz w:val="28"/>
        </w:rPr>
        <w:t xml:space="preserve">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(бездействием) контролируемого лица, повлекшими невозможность проведения профилактического в</w:t>
      </w:r>
      <w:r>
        <w:rPr>
          <w:sz w:val="28"/>
        </w:rPr>
        <w:t>изита;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>3) в течение года до даты подачи заявления контрольным (надзорным) органом проведен профилактический визит по ранее поданному заявлению;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 xml:space="preserve">4) заявление содержит нецензурные либо оскорбительные выражения, угрозы жизни, здоровью и имуществу должностных </w:t>
      </w:r>
      <w:r>
        <w:rPr>
          <w:sz w:val="28"/>
        </w:rPr>
        <w:t>лиц контрольного (надзорного) органа либо членов их семей.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>5) контролируемое лицо не соответствует критериям, предусмотренным абз.1 настоящей статьи.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 xml:space="preserve"> Решение об отказе в проведении профилактического визита может быть обжаловано контролируемым лицом в поря</w:t>
      </w:r>
      <w:r>
        <w:rPr>
          <w:sz w:val="28"/>
        </w:rPr>
        <w:t xml:space="preserve">дке, установленном настоящим </w:t>
      </w:r>
      <w:r>
        <w:rPr>
          <w:sz w:val="28"/>
        </w:rPr>
        <w:lastRenderedPageBreak/>
        <w:t>Федеральным законом.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 xml:space="preserve"> Контролируемое лицо вправе отозвать заявление либо направить отказ от проведения профилактического визита, уведомив об этом контрольный (надзорный) орган не </w:t>
      </w:r>
      <w:proofErr w:type="gramStart"/>
      <w:r>
        <w:rPr>
          <w:sz w:val="28"/>
        </w:rPr>
        <w:t>позднее</w:t>
      </w:r>
      <w:proofErr w:type="gramEnd"/>
      <w:r>
        <w:rPr>
          <w:sz w:val="28"/>
        </w:rPr>
        <w:t xml:space="preserve"> чем за пять рабочих дней до даты его про</w:t>
      </w:r>
      <w:r>
        <w:rPr>
          <w:sz w:val="28"/>
        </w:rPr>
        <w:t>ведения.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>В рамках профилактического визита при согласии контролируемого лица инспектор проводит отбор проб (образцов), инструментальное обследование, испытание.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 xml:space="preserve"> Разъяснения и рекомендации, полученные контролируемым лицом в ходе профилактического визита, н</w:t>
      </w:r>
      <w:r>
        <w:rPr>
          <w:sz w:val="28"/>
        </w:rPr>
        <w:t>осят рекомендательный характер.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>Предписания об устранении выявленных в ходе профилактического визита нарушений обязательных требований контролируемым лицам не могут выдаваться.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>В случае</w:t>
      </w:r>
      <w:proofErr w:type="gramStart"/>
      <w:r>
        <w:rPr>
          <w:sz w:val="28"/>
        </w:rPr>
        <w:t>,</w:t>
      </w:r>
      <w:proofErr w:type="gramEnd"/>
      <w:r>
        <w:rPr>
          <w:sz w:val="28"/>
        </w:rPr>
        <w:t xml:space="preserve"> если при проведении профилактического визита установлено, что объекты</w:t>
      </w:r>
      <w:r>
        <w:rPr>
          <w:sz w:val="28"/>
        </w:rPr>
        <w:t xml:space="preserve"> контроля представляют явную непосредственную угрозу причинения вреда (ущерба) охраняемым законом ценностям или такой вред (ущерб) причинен, инспектор незамедлительно направляет информацию об этом уполномоченному должностному лицу контрольного (надзорного)</w:t>
      </w:r>
      <w:r>
        <w:rPr>
          <w:sz w:val="28"/>
        </w:rPr>
        <w:t xml:space="preserve"> органа для принятия решения о проведении контрольных (надзорных) мероприятий».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b/>
          <w:sz w:val="28"/>
        </w:rPr>
        <w:t>1.9.</w:t>
      </w:r>
      <w:r>
        <w:rPr>
          <w:sz w:val="28"/>
        </w:rPr>
        <w:t xml:space="preserve"> Положение дополнить пунктом 47.1. следующего содержания: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>«47.1. Инспекционный визит, указанный в пункте 46 настоящего Положения, может быть проведен с использованием средс</w:t>
      </w:r>
      <w:r>
        <w:rPr>
          <w:sz w:val="28"/>
        </w:rPr>
        <w:t xml:space="preserve">тв дистанционного взаимодействия, в том числе посредством </w:t>
      </w:r>
      <w:proofErr w:type="spellStart"/>
      <w:r>
        <w:rPr>
          <w:sz w:val="28"/>
        </w:rPr>
        <w:t>видео-конференц-связи</w:t>
      </w:r>
      <w:proofErr w:type="spellEnd"/>
      <w:r>
        <w:rPr>
          <w:sz w:val="28"/>
        </w:rPr>
        <w:t>, а также с использованием мобильного приложения «Инспектор»</w:t>
      </w:r>
      <w:proofErr w:type="gramStart"/>
      <w:r>
        <w:rPr>
          <w:sz w:val="28"/>
        </w:rPr>
        <w:t>.»</w:t>
      </w:r>
      <w:proofErr w:type="gramEnd"/>
      <w:r>
        <w:rPr>
          <w:sz w:val="28"/>
        </w:rPr>
        <w:t>;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b/>
          <w:sz w:val="28"/>
        </w:rPr>
        <w:t>1.10.</w:t>
      </w:r>
      <w:r>
        <w:rPr>
          <w:sz w:val="28"/>
        </w:rPr>
        <w:t xml:space="preserve"> Пункт 52  Положения изложить в следующей редакции: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>«Внеплановый инспекционный визит может проводиться тольк</w:t>
      </w:r>
      <w:r>
        <w:rPr>
          <w:sz w:val="28"/>
        </w:rPr>
        <w:t>о по согласованию с органами прокуратуры, за исключением случаев его проведения в соответствии с</w:t>
      </w:r>
      <w:r w:rsidR="001A3DE4">
        <w:rPr>
          <w:sz w:val="28"/>
        </w:rPr>
        <w:t xml:space="preserve"> </w:t>
      </w:r>
      <w:r>
        <w:rPr>
          <w:color w:val="0000FF"/>
          <w:sz w:val="28"/>
          <w:u w:val="single" w:color="000000"/>
        </w:rPr>
        <w:t>пунктами 3</w:t>
      </w:r>
      <w:r>
        <w:rPr>
          <w:sz w:val="28"/>
        </w:rPr>
        <w:t>,</w:t>
      </w:r>
      <w:r>
        <w:rPr>
          <w:color w:val="0000FF"/>
          <w:sz w:val="28"/>
          <w:u w:val="single" w:color="000000"/>
        </w:rPr>
        <w:t>4</w:t>
      </w:r>
      <w:r>
        <w:rPr>
          <w:sz w:val="28"/>
        </w:rPr>
        <w:t>,</w:t>
      </w:r>
      <w:r>
        <w:rPr>
          <w:color w:val="0000FF"/>
          <w:sz w:val="28"/>
          <w:u w:val="single" w:color="000000"/>
        </w:rPr>
        <w:t>6</w:t>
      </w:r>
      <w:r>
        <w:rPr>
          <w:sz w:val="28"/>
        </w:rPr>
        <w:t>,</w:t>
      </w:r>
      <w:r>
        <w:rPr>
          <w:color w:val="0000FF"/>
          <w:sz w:val="28"/>
          <w:u w:val="single" w:color="000000"/>
        </w:rPr>
        <w:t>8 части 1</w:t>
      </w:r>
      <w:r>
        <w:rPr>
          <w:sz w:val="28"/>
        </w:rPr>
        <w:t>,</w:t>
      </w:r>
      <w:r>
        <w:rPr>
          <w:color w:val="0000FF"/>
          <w:sz w:val="28"/>
          <w:u w:val="single" w:color="000000"/>
        </w:rPr>
        <w:t>частью 3 статьи 57</w:t>
      </w:r>
      <w:r>
        <w:rPr>
          <w:sz w:val="28"/>
        </w:rPr>
        <w:t>и</w:t>
      </w:r>
      <w:r>
        <w:rPr>
          <w:color w:val="0000FF"/>
          <w:sz w:val="28"/>
          <w:u w:val="single" w:color="000000"/>
        </w:rPr>
        <w:t>частью 12 статьи 66</w:t>
      </w:r>
      <w:r>
        <w:rPr>
          <w:sz w:val="28"/>
        </w:rPr>
        <w:t xml:space="preserve"> Федерального закона </w:t>
      </w:r>
      <w:hyperlink r:id="rId14" w:history="1">
        <w:r>
          <w:rPr>
            <w:rStyle w:val="16"/>
            <w:sz w:val="28"/>
          </w:rPr>
          <w:t>№ 248-ФЗ</w:t>
        </w:r>
      </w:hyperlink>
      <w:r>
        <w:rPr>
          <w:sz w:val="28"/>
        </w:rPr>
        <w:t>.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b/>
          <w:sz w:val="28"/>
        </w:rPr>
        <w:t>1.11.</w:t>
      </w:r>
      <w:r>
        <w:rPr>
          <w:sz w:val="28"/>
        </w:rPr>
        <w:t xml:space="preserve"> Пункт 57 Положения изложить в новой редакции: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>«57. В случае</w:t>
      </w:r>
      <w:proofErr w:type="gramStart"/>
      <w:r>
        <w:rPr>
          <w:sz w:val="28"/>
        </w:rPr>
        <w:t>,</w:t>
      </w:r>
      <w:proofErr w:type="gramEnd"/>
      <w:r>
        <w:rPr>
          <w:sz w:val="28"/>
        </w:rPr>
        <w:t xml:space="preserve"> если </w:t>
      </w:r>
      <w:r>
        <w:rPr>
          <w:sz w:val="28"/>
        </w:rPr>
        <w:t xml:space="preserve">в ходе документарной проверки выявлены ошибки и (или) противоречия в представленных контролируемым лицом документах либо выявлено несоответствие сведений, содержащихся в этих документах, сведениям, содержащимся в имеющихся у контрольного органа документах </w:t>
      </w:r>
      <w:r>
        <w:rPr>
          <w:sz w:val="28"/>
        </w:rPr>
        <w:t xml:space="preserve">и (или) полученным при осуществлении муниципального контроля, информация об ошибках,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объяснения. </w:t>
      </w:r>
      <w:proofErr w:type="gramStart"/>
      <w:r>
        <w:rPr>
          <w:sz w:val="28"/>
        </w:rPr>
        <w:t>Конт</w:t>
      </w:r>
      <w:r>
        <w:rPr>
          <w:sz w:val="28"/>
        </w:rPr>
        <w:t>ролируемое лицо, представляющее в контрольный орган письменные объяснения относительно выявленных ошибок и (или) противоречий в представленных документах либо относительно несоответствия сведений, содержащихся в этих документах, сведениям, содержащимся в и</w:t>
      </w:r>
      <w:r>
        <w:rPr>
          <w:sz w:val="28"/>
        </w:rPr>
        <w:t xml:space="preserve">меющихся у контрольного органа документах и (или) полученным при осуществлении муниципального контроля, вправе дополнительно представить в контрольный орган документы, подтверждающие </w:t>
      </w:r>
      <w:r>
        <w:rPr>
          <w:sz w:val="28"/>
        </w:rPr>
        <w:lastRenderedPageBreak/>
        <w:t>достоверность ранее представленных документов.»;</w:t>
      </w:r>
      <w:proofErr w:type="gramEnd"/>
    </w:p>
    <w:p w:rsidR="0087294B" w:rsidRDefault="00F0420E">
      <w:pPr>
        <w:ind w:firstLine="709"/>
        <w:jc w:val="both"/>
        <w:rPr>
          <w:sz w:val="28"/>
        </w:rPr>
      </w:pPr>
      <w:r>
        <w:rPr>
          <w:b/>
          <w:sz w:val="28"/>
        </w:rPr>
        <w:t>1.12.</w:t>
      </w:r>
      <w:r>
        <w:rPr>
          <w:sz w:val="28"/>
        </w:rPr>
        <w:t xml:space="preserve"> Пункты 59 и 60 Пол</w:t>
      </w:r>
      <w:r>
        <w:rPr>
          <w:sz w:val="28"/>
        </w:rPr>
        <w:t>ожения изложить в новой редакции: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 xml:space="preserve">«59. Срок проведения документарной проверки не может превышать 10 рабочих дней. </w:t>
      </w:r>
      <w:proofErr w:type="gramStart"/>
      <w:r>
        <w:rPr>
          <w:sz w:val="28"/>
        </w:rPr>
        <w:t>На период с момента направления контрольным органом контролируемому лицу требования представить необходимые для рассмотрения в ходе документар</w:t>
      </w:r>
      <w:r>
        <w:rPr>
          <w:sz w:val="28"/>
        </w:rPr>
        <w:t>ной проверки документы до момента представления указанных в требовании документов в контрольный орган, а также период с момента направления контролируемому лицу информации контрольного органа о выявлении ошибок и (или) противоречий в представленных контрол</w:t>
      </w:r>
      <w:r>
        <w:rPr>
          <w:sz w:val="28"/>
        </w:rPr>
        <w:t>ируемым лицом документах либо о несоответствии сведений, содержащихся в этих документах, сведениям</w:t>
      </w:r>
      <w:proofErr w:type="gramEnd"/>
      <w:r>
        <w:rPr>
          <w:sz w:val="28"/>
        </w:rPr>
        <w:t>, содержащимся в имеющихся у контрольного органа документах и (или) полученным при осуществлении муниципального контроля, и требования представить необходимые</w:t>
      </w:r>
      <w:r>
        <w:rPr>
          <w:sz w:val="28"/>
        </w:rPr>
        <w:t xml:space="preserve">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приостанавливается.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>60. Внеплановая документарная проверка может проводиться только по согласованию с орг</w:t>
      </w:r>
      <w:r>
        <w:rPr>
          <w:sz w:val="28"/>
        </w:rPr>
        <w:t xml:space="preserve">анами прокуратуры, за исключением случая ее проведения в соответствии с пунктами 3, 4, 6, 8 части 1 статьи 57 Федерального закона </w:t>
      </w:r>
      <w:hyperlink r:id="rId15" w:history="1">
        <w:r>
          <w:rPr>
            <w:rStyle w:val="16"/>
            <w:color w:val="000000"/>
            <w:sz w:val="28"/>
            <w:u w:val="none"/>
          </w:rPr>
          <w:t>№ 248-ФЗ</w:t>
        </w:r>
      </w:hyperlink>
      <w:r>
        <w:rPr>
          <w:sz w:val="28"/>
        </w:rPr>
        <w:t>.»;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b/>
          <w:sz w:val="28"/>
        </w:rPr>
        <w:t>1.13.</w:t>
      </w:r>
      <w:r>
        <w:rPr>
          <w:sz w:val="28"/>
        </w:rPr>
        <w:t>Положение дополнить пунктом 62.1. следующего содержания: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 xml:space="preserve">«62.1. Выездная проверка, указанная в пункте 61 настоящего Положения, может быть проведена с использованием средств дистанционного взаимодействия, в том числе посредством </w:t>
      </w:r>
      <w:proofErr w:type="spellStart"/>
      <w:r>
        <w:rPr>
          <w:sz w:val="28"/>
        </w:rPr>
        <w:t>видео-конференц-связи</w:t>
      </w:r>
      <w:proofErr w:type="spellEnd"/>
      <w:r>
        <w:rPr>
          <w:sz w:val="28"/>
        </w:rPr>
        <w:t>, а так</w:t>
      </w:r>
      <w:r>
        <w:rPr>
          <w:sz w:val="28"/>
        </w:rPr>
        <w:t>же с использованием мобильного приложения «Инспектор»</w:t>
      </w:r>
      <w:proofErr w:type="gramStart"/>
      <w:r>
        <w:rPr>
          <w:sz w:val="28"/>
        </w:rPr>
        <w:t>.»</w:t>
      </w:r>
      <w:proofErr w:type="gramEnd"/>
      <w:r>
        <w:rPr>
          <w:sz w:val="28"/>
        </w:rPr>
        <w:t>;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b/>
          <w:sz w:val="28"/>
        </w:rPr>
        <w:t xml:space="preserve">1.14. </w:t>
      </w:r>
      <w:r>
        <w:rPr>
          <w:sz w:val="28"/>
        </w:rPr>
        <w:t>Пункт 64 Положения изложить в новой редакции: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>«64.</w:t>
      </w:r>
      <w:r>
        <w:rPr>
          <w:sz w:val="28"/>
        </w:rPr>
        <w:t>Внеплановая выездная проверка может проводиться только по согласованию с органами прокуратуры, за исключением случаев ее проведения в соответст</w:t>
      </w:r>
      <w:r>
        <w:rPr>
          <w:sz w:val="28"/>
        </w:rPr>
        <w:t>вии с</w:t>
      </w:r>
      <w:r w:rsidR="001A3DE4">
        <w:rPr>
          <w:sz w:val="28"/>
        </w:rPr>
        <w:t xml:space="preserve"> </w:t>
      </w:r>
      <w:r>
        <w:rPr>
          <w:sz w:val="28"/>
          <w:u w:color="000000"/>
        </w:rPr>
        <w:t>пунктами 3</w:t>
      </w:r>
      <w:r>
        <w:rPr>
          <w:sz w:val="28"/>
        </w:rPr>
        <w:t>,</w:t>
      </w:r>
      <w:r>
        <w:rPr>
          <w:sz w:val="28"/>
          <w:u w:color="000000"/>
        </w:rPr>
        <w:t>4</w:t>
      </w:r>
      <w:r>
        <w:rPr>
          <w:sz w:val="28"/>
        </w:rPr>
        <w:t>,</w:t>
      </w:r>
      <w:r>
        <w:rPr>
          <w:sz w:val="28"/>
          <w:u w:color="000000"/>
        </w:rPr>
        <w:t>6</w:t>
      </w:r>
      <w:r>
        <w:rPr>
          <w:sz w:val="28"/>
        </w:rPr>
        <w:t>,</w:t>
      </w:r>
      <w:r>
        <w:rPr>
          <w:sz w:val="28"/>
          <w:u w:color="000000"/>
        </w:rPr>
        <w:t>8 части 1</w:t>
      </w:r>
      <w:r>
        <w:rPr>
          <w:sz w:val="28"/>
        </w:rPr>
        <w:t>,</w:t>
      </w:r>
      <w:r>
        <w:rPr>
          <w:sz w:val="28"/>
          <w:u w:color="000000"/>
        </w:rPr>
        <w:t>частью 3 статьи 57</w:t>
      </w:r>
      <w:r>
        <w:rPr>
          <w:sz w:val="28"/>
        </w:rPr>
        <w:t>и</w:t>
      </w:r>
      <w:r>
        <w:rPr>
          <w:sz w:val="28"/>
          <w:u w:color="000000"/>
        </w:rPr>
        <w:t>частями 12</w:t>
      </w:r>
      <w:r>
        <w:rPr>
          <w:sz w:val="28"/>
        </w:rPr>
        <w:t>и</w:t>
      </w:r>
      <w:r>
        <w:rPr>
          <w:sz w:val="28"/>
          <w:u w:color="000000"/>
        </w:rPr>
        <w:t>12.1 статьи 66</w:t>
      </w:r>
      <w:r>
        <w:rPr>
          <w:sz w:val="28"/>
        </w:rPr>
        <w:t xml:space="preserve"> Федерального закона </w:t>
      </w:r>
      <w:hyperlink r:id="rId16" w:history="1">
        <w:r>
          <w:rPr>
            <w:rStyle w:val="16"/>
            <w:color w:val="000000"/>
            <w:sz w:val="28"/>
            <w:u w:val="none"/>
          </w:rPr>
          <w:t>№ 248-ФЗ</w:t>
        </w:r>
      </w:hyperlink>
      <w:r>
        <w:rPr>
          <w:sz w:val="28"/>
        </w:rPr>
        <w:t>.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b/>
          <w:sz w:val="28"/>
        </w:rPr>
        <w:t>1.15.</w:t>
      </w:r>
      <w:r>
        <w:rPr>
          <w:sz w:val="28"/>
        </w:rPr>
        <w:t xml:space="preserve"> Положение дополнить пунктом 66.1. следующего содержания:</w:t>
      </w:r>
    </w:p>
    <w:p w:rsidR="0087294B" w:rsidRDefault="00F0420E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 xml:space="preserve">«66.1 </w:t>
      </w:r>
      <w:r>
        <w:rPr>
          <w:sz w:val="28"/>
        </w:rPr>
        <w:t>Действие требований, установленных</w:t>
      </w:r>
      <w:r w:rsidR="001A3DE4">
        <w:rPr>
          <w:sz w:val="28"/>
        </w:rPr>
        <w:t xml:space="preserve"> </w:t>
      </w:r>
      <w:r>
        <w:rPr>
          <w:sz w:val="28"/>
          <w:u w:color="000000"/>
        </w:rPr>
        <w:t xml:space="preserve">п. 66 Положения </w:t>
      </w:r>
      <w:r>
        <w:rPr>
          <w:sz w:val="28"/>
        </w:rPr>
        <w:t xml:space="preserve"> в отношении сроков проведения выездных проверок и сроков взаимодействия с субъектами малого предпринимательства в ходе проведения выездных пр</w:t>
      </w:r>
      <w:r>
        <w:rPr>
          <w:sz w:val="28"/>
        </w:rPr>
        <w:t>оверок, распространяется на социально ориентированные некоммерческие организации, среднесписочная численность работников которых за предшествующий календарный год не превышает предельного значения, установленного</w:t>
      </w:r>
      <w:r w:rsidR="00CD49D9">
        <w:rPr>
          <w:sz w:val="28"/>
        </w:rPr>
        <w:t xml:space="preserve"> </w:t>
      </w:r>
      <w:r>
        <w:rPr>
          <w:sz w:val="28"/>
          <w:u w:color="000000"/>
        </w:rPr>
        <w:t>пунктом 2 части 1.1 статьи 4</w:t>
      </w:r>
      <w:r>
        <w:rPr>
          <w:sz w:val="28"/>
        </w:rPr>
        <w:t>Федерального зак</w:t>
      </w:r>
      <w:r>
        <w:rPr>
          <w:sz w:val="28"/>
        </w:rPr>
        <w:t>она от 24 июля 2007 года № 209-ФЗ «О развитии малого</w:t>
      </w:r>
      <w:proofErr w:type="gramEnd"/>
      <w:r>
        <w:rPr>
          <w:sz w:val="28"/>
        </w:rPr>
        <w:t xml:space="preserve"> и среднего предпринимательства в Российской Федерации» для малых предприятий, а в части проведения выездных проверок </w:t>
      </w:r>
      <w:proofErr w:type="spellStart"/>
      <w:r>
        <w:rPr>
          <w:sz w:val="28"/>
        </w:rPr>
        <w:t>микропредприятий</w:t>
      </w:r>
      <w:proofErr w:type="spellEnd"/>
      <w:r>
        <w:rPr>
          <w:sz w:val="28"/>
        </w:rPr>
        <w:t xml:space="preserve"> - на социально ориентированные не</w:t>
      </w:r>
      <w:r>
        <w:rPr>
          <w:sz w:val="28"/>
        </w:rPr>
        <w:t>коммерческие организации, среднеспис</w:t>
      </w:r>
      <w:r>
        <w:rPr>
          <w:sz w:val="28"/>
        </w:rPr>
        <w:t xml:space="preserve">очная численность работников которых за предшествующий календарный год не превышает предельного значения, установленного указанным пунктом для </w:t>
      </w:r>
      <w:proofErr w:type="spellStart"/>
      <w:r>
        <w:rPr>
          <w:sz w:val="28"/>
        </w:rPr>
        <w:t>микропредприятий</w:t>
      </w:r>
      <w:proofErr w:type="spellEnd"/>
      <w:r>
        <w:rPr>
          <w:sz w:val="28"/>
        </w:rPr>
        <w:t xml:space="preserve">. </w:t>
      </w:r>
      <w:r>
        <w:rPr>
          <w:sz w:val="28"/>
        </w:rPr>
        <w:lastRenderedPageBreak/>
        <w:t>Действие положений настоящей статьи  распространяется на социально ориентированные некоммерческ</w:t>
      </w:r>
      <w:r>
        <w:rPr>
          <w:sz w:val="28"/>
        </w:rPr>
        <w:t>ие организации, включенные в реестр социально ориентированных некоммерческих организаций, сформированный в соответствии с</w:t>
      </w:r>
      <w:r w:rsidR="00CD49D9">
        <w:rPr>
          <w:sz w:val="28"/>
        </w:rPr>
        <w:t xml:space="preserve"> </w:t>
      </w:r>
      <w:r>
        <w:rPr>
          <w:color w:val="0000FF"/>
          <w:sz w:val="28"/>
          <w:u w:val="single" w:color="000000"/>
        </w:rPr>
        <w:t>подпунктом 19.6 пункта 1 статьи 265</w:t>
      </w:r>
      <w:r>
        <w:rPr>
          <w:sz w:val="28"/>
        </w:rPr>
        <w:t>Налогового кодекса Российской Федерации.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b/>
          <w:sz w:val="28"/>
        </w:rPr>
        <w:t xml:space="preserve">1.16. </w:t>
      </w:r>
      <w:r>
        <w:rPr>
          <w:sz w:val="28"/>
        </w:rPr>
        <w:t xml:space="preserve">Положение дополнить пунктом 68.1. следующего </w:t>
      </w:r>
      <w:r>
        <w:rPr>
          <w:sz w:val="28"/>
        </w:rPr>
        <w:t>содержания: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 xml:space="preserve">«68.1. Рейдовый осмотр, указанный в пункте 68 настоящего Положения, может быть проведен с использованием средств дистанционного взаимодействия, в том числе посредством </w:t>
      </w:r>
      <w:proofErr w:type="spellStart"/>
      <w:r>
        <w:rPr>
          <w:sz w:val="28"/>
        </w:rPr>
        <w:t>видео-конференц-связи</w:t>
      </w:r>
      <w:proofErr w:type="spellEnd"/>
      <w:r>
        <w:rPr>
          <w:sz w:val="28"/>
        </w:rPr>
        <w:t>, а также с использованием мобильного приложения «Инспе</w:t>
      </w:r>
      <w:r>
        <w:rPr>
          <w:sz w:val="28"/>
        </w:rPr>
        <w:t>ктор»</w:t>
      </w:r>
      <w:proofErr w:type="gramStart"/>
      <w:r>
        <w:rPr>
          <w:sz w:val="28"/>
        </w:rPr>
        <w:t>.»</w:t>
      </w:r>
      <w:proofErr w:type="gramEnd"/>
      <w:r>
        <w:rPr>
          <w:sz w:val="28"/>
        </w:rPr>
        <w:t>;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b/>
          <w:sz w:val="28"/>
        </w:rPr>
        <w:t>1.17.</w:t>
      </w:r>
      <w:r>
        <w:rPr>
          <w:sz w:val="28"/>
        </w:rPr>
        <w:t xml:space="preserve"> Положение дополнить пунктом 70.1. следующего содержания: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>«70.1.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</w:t>
      </w:r>
      <w:r>
        <w:rPr>
          <w:sz w:val="28"/>
        </w:rPr>
        <w:t xml:space="preserve"> день, если это предусмотрено федеральным законом о виде контроля</w:t>
      </w:r>
      <w:proofErr w:type="gramStart"/>
      <w:r>
        <w:rPr>
          <w:sz w:val="28"/>
        </w:rPr>
        <w:t>.»;</w:t>
      </w:r>
      <w:proofErr w:type="gramEnd"/>
    </w:p>
    <w:p w:rsidR="0087294B" w:rsidRDefault="00F0420E">
      <w:pPr>
        <w:ind w:firstLine="709"/>
        <w:jc w:val="both"/>
        <w:rPr>
          <w:sz w:val="28"/>
        </w:rPr>
      </w:pPr>
      <w:r>
        <w:rPr>
          <w:b/>
          <w:sz w:val="28"/>
        </w:rPr>
        <w:t>1.18.</w:t>
      </w:r>
      <w:r>
        <w:rPr>
          <w:sz w:val="28"/>
        </w:rPr>
        <w:t>Пункт 74 Положения изложить в новой редакции: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 xml:space="preserve">«74. </w:t>
      </w:r>
      <w:r>
        <w:rPr>
          <w:sz w:val="28"/>
        </w:rPr>
        <w:t>Рейдовый осмотр может проводиться только по согласованию с ор</w:t>
      </w:r>
      <w:r>
        <w:rPr>
          <w:sz w:val="28"/>
        </w:rPr>
        <w:t>ганами прокуратуры, за исключением случаев его проведения в соответств</w:t>
      </w:r>
      <w:r>
        <w:rPr>
          <w:sz w:val="28"/>
        </w:rPr>
        <w:t>ии с</w:t>
      </w:r>
      <w:r w:rsidR="00CD49D9">
        <w:rPr>
          <w:sz w:val="28"/>
        </w:rPr>
        <w:t xml:space="preserve"> </w:t>
      </w:r>
      <w:r>
        <w:rPr>
          <w:sz w:val="28"/>
          <w:u w:color="000000"/>
        </w:rPr>
        <w:t>пунктами 3</w:t>
      </w:r>
      <w:r>
        <w:rPr>
          <w:sz w:val="28"/>
        </w:rPr>
        <w:t>,</w:t>
      </w:r>
      <w:r>
        <w:rPr>
          <w:sz w:val="28"/>
          <w:u w:color="000000"/>
        </w:rPr>
        <w:t>4</w:t>
      </w:r>
      <w:r>
        <w:rPr>
          <w:sz w:val="28"/>
        </w:rPr>
        <w:t>,</w:t>
      </w:r>
      <w:r>
        <w:rPr>
          <w:sz w:val="28"/>
          <w:u w:color="000000"/>
        </w:rPr>
        <w:t>6</w:t>
      </w:r>
      <w:r>
        <w:rPr>
          <w:sz w:val="28"/>
        </w:rPr>
        <w:t>,</w:t>
      </w:r>
      <w:r>
        <w:rPr>
          <w:sz w:val="28"/>
          <w:u w:color="000000"/>
        </w:rPr>
        <w:t>8 части 1</w:t>
      </w:r>
      <w:r>
        <w:rPr>
          <w:sz w:val="28"/>
        </w:rPr>
        <w:t>,</w:t>
      </w:r>
      <w:r>
        <w:rPr>
          <w:sz w:val="28"/>
          <w:u w:color="000000"/>
        </w:rPr>
        <w:t>частью 3 статьи 57</w:t>
      </w:r>
      <w:r>
        <w:rPr>
          <w:sz w:val="28"/>
        </w:rPr>
        <w:t>и</w:t>
      </w:r>
      <w:r>
        <w:rPr>
          <w:sz w:val="28"/>
          <w:u w:color="000000"/>
        </w:rPr>
        <w:t>частью 12 статьи 66</w:t>
      </w:r>
      <w:r>
        <w:rPr>
          <w:sz w:val="28"/>
        </w:rPr>
        <w:t xml:space="preserve"> Федерального закона </w:t>
      </w:r>
      <w:hyperlink r:id="rId17" w:history="1">
        <w:r>
          <w:rPr>
            <w:rStyle w:val="16"/>
            <w:color w:val="000000"/>
            <w:sz w:val="28"/>
            <w:u w:val="none"/>
          </w:rPr>
          <w:t>№ 248-ФЗ</w:t>
        </w:r>
      </w:hyperlink>
      <w:r>
        <w:rPr>
          <w:sz w:val="28"/>
        </w:rPr>
        <w:t>.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>1.13. Пункт 80 Положения изложить в новой редакци</w:t>
      </w:r>
      <w:r>
        <w:rPr>
          <w:sz w:val="28"/>
        </w:rPr>
        <w:t>и: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>«80.В ходе выездного обсле</w:t>
      </w:r>
      <w:r>
        <w:rPr>
          <w:sz w:val="28"/>
        </w:rPr>
        <w:t>дования на общедоступных (открытых для посещения неограниченным кругом лиц) производственных объектах совершаться следующие контрольные (надзорные) действия: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>1)осмотр;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>2) отбор проб (образцов);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>3)инструментальное обследование (</w:t>
      </w:r>
      <w:r>
        <w:rPr>
          <w:sz w:val="28"/>
        </w:rPr>
        <w:t>с применением видеозаписи);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>4)испытание;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>5)экспертиза</w:t>
      </w:r>
      <w:proofErr w:type="gramStart"/>
      <w:r>
        <w:rPr>
          <w:sz w:val="28"/>
        </w:rPr>
        <w:t>.»;</w:t>
      </w:r>
      <w:proofErr w:type="gramEnd"/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>1.13. Пункт 82 Положения изложить в новой редакции: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 xml:space="preserve">«82. </w:t>
      </w:r>
      <w:r>
        <w:rPr>
          <w:sz w:val="28"/>
        </w:rPr>
        <w:t>По рез</w:t>
      </w:r>
      <w:r>
        <w:rPr>
          <w:sz w:val="28"/>
        </w:rPr>
        <w:t>ультатам проведения выездного обследования не может быть принято решение, предусмотренное</w:t>
      </w:r>
      <w:r w:rsidR="00CD49D9">
        <w:rPr>
          <w:sz w:val="28"/>
        </w:rPr>
        <w:t xml:space="preserve"> </w:t>
      </w:r>
      <w:r>
        <w:rPr>
          <w:sz w:val="28"/>
          <w:u w:color="000000"/>
        </w:rPr>
        <w:t>пунктом 2 части 2 статьи 90</w:t>
      </w:r>
      <w:r>
        <w:rPr>
          <w:sz w:val="28"/>
        </w:rPr>
        <w:t xml:space="preserve">Федерального закона </w:t>
      </w:r>
      <w:hyperlink r:id="rId18" w:history="1">
        <w:r>
          <w:rPr>
            <w:rStyle w:val="16"/>
            <w:color w:val="000000"/>
            <w:sz w:val="28"/>
            <w:u w:val="none"/>
          </w:rPr>
          <w:t>№ 248-ФЗ</w:t>
        </w:r>
      </w:hyperlink>
      <w:r>
        <w:rPr>
          <w:sz w:val="28"/>
        </w:rPr>
        <w:t>, з</w:t>
      </w:r>
      <w:r>
        <w:rPr>
          <w:sz w:val="28"/>
        </w:rPr>
        <w:t>а исключением случаев, установленных федеральным законом о виде контроля</w:t>
      </w:r>
      <w:proofErr w:type="gramStart"/>
      <w:r>
        <w:rPr>
          <w:sz w:val="28"/>
        </w:rPr>
        <w:t>.»</w:t>
      </w:r>
      <w:proofErr w:type="gramEnd"/>
    </w:p>
    <w:p w:rsidR="0087294B" w:rsidRDefault="00F0420E">
      <w:pPr>
        <w:ind w:firstLine="709"/>
        <w:jc w:val="both"/>
        <w:rPr>
          <w:sz w:val="28"/>
        </w:rPr>
      </w:pPr>
      <w:r>
        <w:rPr>
          <w:b/>
          <w:sz w:val="28"/>
        </w:rPr>
        <w:t>1.19.</w:t>
      </w:r>
      <w:r>
        <w:rPr>
          <w:sz w:val="28"/>
        </w:rPr>
        <w:t>Пункт 83 Положения исключить;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b/>
          <w:sz w:val="28"/>
        </w:rPr>
        <w:t>1.20.</w:t>
      </w:r>
      <w:r>
        <w:rPr>
          <w:sz w:val="28"/>
        </w:rPr>
        <w:t xml:space="preserve"> Пункт 89 Положения </w:t>
      </w:r>
      <w:r>
        <w:rPr>
          <w:sz w:val="28"/>
        </w:rPr>
        <w:t>изложить в новой редакции: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>«89. Контролируемое лицо или его представитель знакомится с содержанием акта на месте проведения контрольного мероприятия.</w:t>
      </w:r>
    </w:p>
    <w:p w:rsidR="0087294B" w:rsidRDefault="00F0420E">
      <w:pPr>
        <w:ind w:firstLine="709"/>
        <w:jc w:val="both"/>
      </w:pPr>
      <w:proofErr w:type="gramStart"/>
      <w:r>
        <w:rPr>
          <w:sz w:val="28"/>
        </w:rPr>
        <w:t xml:space="preserve">В случае проведения контрольных мероприятий </w:t>
      </w:r>
      <w:r>
        <w:rPr>
          <w:sz w:val="28"/>
        </w:rPr>
        <w:t>или обязательных профилактических визитов с использованием сре</w:t>
      </w:r>
      <w:r>
        <w:rPr>
          <w:sz w:val="28"/>
        </w:rPr>
        <w:t xml:space="preserve">дств дистанционного взаимодействия, в том числе посредством </w:t>
      </w:r>
      <w:proofErr w:type="spellStart"/>
      <w:r>
        <w:rPr>
          <w:sz w:val="28"/>
        </w:rPr>
        <w:t>видео-конференц-связи</w:t>
      </w:r>
      <w:proofErr w:type="spellEnd"/>
      <w:r>
        <w:rPr>
          <w:sz w:val="28"/>
        </w:rPr>
        <w:t>, а также</w:t>
      </w:r>
      <w:r>
        <w:rPr>
          <w:sz w:val="28"/>
        </w:rPr>
        <w:t xml:space="preserve"> с использованием мобильного приложения «Инспектор» либо составления акта контрольного мероприятия без взаимодействия, а также в случае, если составление акта по резу</w:t>
      </w:r>
      <w:r>
        <w:rPr>
          <w:sz w:val="28"/>
        </w:rPr>
        <w:t xml:space="preserve">льтатам контрольного мероприятия на месте его </w:t>
      </w:r>
      <w:r>
        <w:rPr>
          <w:sz w:val="28"/>
        </w:rPr>
        <w:lastRenderedPageBreak/>
        <w:t>проведения невозможно по причине совершения контрольных действий, предусмотренных пунктами 6 - 9 части 1</w:t>
      </w:r>
      <w:proofErr w:type="gramEnd"/>
      <w:r>
        <w:rPr>
          <w:sz w:val="28"/>
        </w:rPr>
        <w:t xml:space="preserve"> статьи 65 Федерального закона </w:t>
      </w:r>
      <w:hyperlink r:id="rId19" w:history="1">
        <w:r>
          <w:rPr>
            <w:rStyle w:val="16"/>
            <w:sz w:val="28"/>
          </w:rPr>
          <w:t>№ 248-ФЗ</w:t>
        </w:r>
      </w:hyperlink>
      <w:r>
        <w:rPr>
          <w:sz w:val="28"/>
        </w:rPr>
        <w:t xml:space="preserve">, или в иных случаях, установленных Федеральным законом </w:t>
      </w:r>
      <w:hyperlink r:id="rId20" w:history="1">
        <w:r>
          <w:rPr>
            <w:rStyle w:val="16"/>
            <w:sz w:val="28"/>
          </w:rPr>
          <w:t>№ 248-ФЗ</w:t>
        </w:r>
      </w:hyperlink>
      <w:r>
        <w:rPr>
          <w:sz w:val="28"/>
        </w:rPr>
        <w:t>, контрольный орган направляет акт контро</w:t>
      </w:r>
      <w:r>
        <w:rPr>
          <w:sz w:val="28"/>
        </w:rPr>
        <w:t xml:space="preserve">лируемому лицу в порядке, установленном статьей 21 Федерального закона </w:t>
      </w:r>
      <w:hyperlink r:id="rId21" w:history="1">
        <w:r>
          <w:rPr>
            <w:rStyle w:val="16"/>
            <w:sz w:val="28"/>
          </w:rPr>
          <w:t>№ 248-ФЗ</w:t>
        </w:r>
      </w:hyperlink>
      <w:r>
        <w:rPr>
          <w:sz w:val="28"/>
        </w:rPr>
        <w:t>.»;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b/>
          <w:sz w:val="28"/>
        </w:rPr>
        <w:t>1.21.</w:t>
      </w:r>
      <w:r>
        <w:rPr>
          <w:sz w:val="28"/>
        </w:rPr>
        <w:t xml:space="preserve"> Положение дополнить пунктом 90.1. следующего содержания: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>«</w:t>
      </w:r>
      <w:r>
        <w:rPr>
          <w:sz w:val="28"/>
        </w:rPr>
        <w:t xml:space="preserve">90.1. </w:t>
      </w:r>
      <w:proofErr w:type="gramStart"/>
      <w:r>
        <w:rPr>
          <w:sz w:val="28"/>
        </w:rPr>
        <w:t xml:space="preserve">В случае невозможности составления акта на месте проведения контрольного мероприятия в день окончания проведения такого мероприятия в соответствии с частью 3 статьи 87 Федерального закона </w:t>
      </w:r>
      <w:hyperlink r:id="rId22" w:history="1">
        <w:r>
          <w:rPr>
            <w:rStyle w:val="16"/>
            <w:sz w:val="28"/>
          </w:rPr>
          <w:t>№ 248-ФЗ</w:t>
        </w:r>
      </w:hyperlink>
      <w:r>
        <w:rPr>
          <w:sz w:val="28"/>
        </w:rPr>
        <w:t>контролируемое лицо не подписывает акт и считается получившим акт в случае его размещения в едином реестре контрольных (надзорных) мероприятий и получения уведомления об этом в порядке, предусмотренном</w:t>
      </w:r>
      <w:r>
        <w:rPr>
          <w:sz w:val="28"/>
        </w:rPr>
        <w:t xml:space="preserve"> пунктом 2 части 5 статьи 21 Федерального</w:t>
      </w:r>
      <w:proofErr w:type="gramEnd"/>
      <w:r>
        <w:rPr>
          <w:sz w:val="28"/>
        </w:rPr>
        <w:t xml:space="preserve"> закона </w:t>
      </w:r>
      <w:hyperlink r:id="rId23" w:history="1">
        <w:r>
          <w:rPr>
            <w:rStyle w:val="16"/>
            <w:sz w:val="28"/>
          </w:rPr>
          <w:t>№ 248-ФЗ</w:t>
        </w:r>
      </w:hyperlink>
      <w:r>
        <w:rPr>
          <w:sz w:val="28"/>
        </w:rPr>
        <w:t>.»;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b/>
          <w:sz w:val="28"/>
        </w:rPr>
        <w:t>1.22.</w:t>
      </w:r>
      <w:r>
        <w:rPr>
          <w:sz w:val="28"/>
        </w:rPr>
        <w:t xml:space="preserve"> Пункт 93 Положения изложить в новой редакции: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>«93. Предписание об устранении выя</w:t>
      </w:r>
      <w:r>
        <w:rPr>
          <w:sz w:val="28"/>
        </w:rPr>
        <w:t>вленных нарушений обязательных требований выдается контролируемому лицу в случае, если выявленные нарушения обязательных требований не устранены до окончания проведения контрольного мероприятия, обязательного профилактического визита.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>Предписание об устран</w:t>
      </w:r>
      <w:r>
        <w:rPr>
          <w:sz w:val="28"/>
        </w:rPr>
        <w:t xml:space="preserve">ении выявленных нарушений обязательных требований должно </w:t>
      </w:r>
      <w:proofErr w:type="gramStart"/>
      <w:r>
        <w:rPr>
          <w:sz w:val="28"/>
        </w:rPr>
        <w:t>содержать</w:t>
      </w:r>
      <w:proofErr w:type="gramEnd"/>
      <w:r>
        <w:rPr>
          <w:sz w:val="28"/>
        </w:rPr>
        <w:t xml:space="preserve"> в том числе следующие сведения по каждому из нарушений: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>1) описание каждого выявленного нарушения обязательных требований с указанием конкретных структурных единиц нормативного правового ак</w:t>
      </w:r>
      <w:r>
        <w:rPr>
          <w:sz w:val="28"/>
        </w:rPr>
        <w:t>та, содержащего нарушение обязательных требований;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>2) срок устранения выявленного нарушения обязательных требований с указанием конкретной даты;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>3) перечень рекомендованных мероприятий по устранению выявленного нарушения обязательных требований;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 xml:space="preserve">4) </w:t>
      </w:r>
      <w:r>
        <w:rPr>
          <w:sz w:val="28"/>
        </w:rPr>
        <w:t>перечень рекомендуемых сведений, которые должны быть представлены в качестве подтверждения устранения выявленного нарушения обязательных требований.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>В случае</w:t>
      </w:r>
      <w:proofErr w:type="gramStart"/>
      <w:r>
        <w:rPr>
          <w:sz w:val="28"/>
        </w:rPr>
        <w:t>,</w:t>
      </w:r>
      <w:proofErr w:type="gramEnd"/>
      <w:r>
        <w:rPr>
          <w:sz w:val="28"/>
        </w:rPr>
        <w:t xml:space="preserve"> если контролируемое лицо является государственным или муниципальным учреждением, предписание об у</w:t>
      </w:r>
      <w:r>
        <w:rPr>
          <w:sz w:val="28"/>
        </w:rPr>
        <w:t>странении выявленных нарушений обязательных требований выдается контролируемому лицу и (или) направляется органу, осуществляющему функции и полномочия учредителя контролируемого лица. В случае выдачи предписания об устранении выявленных нарушений обязатель</w:t>
      </w:r>
      <w:r>
        <w:rPr>
          <w:sz w:val="28"/>
        </w:rPr>
        <w:t>ных требований контролируемому лицу копия такого предписания направляется органу, осуществляющему функции и полномочия учредителя контролируемого лица.</w:t>
      </w:r>
    </w:p>
    <w:p w:rsidR="0087294B" w:rsidRDefault="00F0420E">
      <w:pPr>
        <w:ind w:firstLine="540"/>
        <w:jc w:val="both"/>
        <w:rPr>
          <w:sz w:val="28"/>
        </w:rPr>
      </w:pPr>
      <w:r>
        <w:rPr>
          <w:sz w:val="28"/>
        </w:rPr>
        <w:t>Контрольный (надзорный) орган может отменить предписание об устранении выявленных нарушений обязательных</w:t>
      </w:r>
      <w:r>
        <w:rPr>
          <w:sz w:val="28"/>
        </w:rPr>
        <w:t xml:space="preserve"> требований в случаях, установленных настоящим Федеральным законом»;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b/>
          <w:sz w:val="28"/>
        </w:rPr>
        <w:t>1.23.</w:t>
      </w:r>
      <w:r>
        <w:rPr>
          <w:sz w:val="28"/>
        </w:rPr>
        <w:t xml:space="preserve"> Положение дополнить пунктом 93.1. следующего содержания: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 xml:space="preserve">«93.1. Контролируемое лицо, в отношении которого выявлены нарушения </w:t>
      </w:r>
      <w:r>
        <w:rPr>
          <w:sz w:val="28"/>
        </w:rPr>
        <w:lastRenderedPageBreak/>
        <w:t>обязательных требований, вправе подать ходатайство о зак</w:t>
      </w:r>
      <w:r>
        <w:rPr>
          <w:sz w:val="28"/>
        </w:rPr>
        <w:t xml:space="preserve">лючении с контрольным органом соглашения о надлежащем устранении выявленных нарушений обязательных требований в порядке, установленном статьей 90.2. Федерального закона </w:t>
      </w:r>
      <w:hyperlink r:id="rId24" w:history="1">
        <w:r>
          <w:rPr>
            <w:rStyle w:val="16"/>
            <w:sz w:val="28"/>
          </w:rPr>
          <w:t>№ 248-ФЗ</w:t>
        </w:r>
      </w:hyperlink>
      <w:r>
        <w:rPr>
          <w:sz w:val="28"/>
        </w:rPr>
        <w:t>.».</w:t>
      </w:r>
    </w:p>
    <w:p w:rsidR="0087294B" w:rsidRDefault="00F0420E">
      <w:pPr>
        <w:ind w:firstLine="709"/>
        <w:jc w:val="both"/>
        <w:rPr>
          <w:sz w:val="28"/>
        </w:rPr>
      </w:pPr>
      <w:r>
        <w:rPr>
          <w:sz w:val="28"/>
        </w:rPr>
        <w:t>2. Решение вступает в силу после его официального опубликования (обнародования)</w:t>
      </w:r>
    </w:p>
    <w:p w:rsidR="0087294B" w:rsidRDefault="0087294B">
      <w:pPr>
        <w:jc w:val="both"/>
        <w:rPr>
          <w:sz w:val="28"/>
        </w:rPr>
      </w:pPr>
    </w:p>
    <w:p w:rsidR="00476FA9" w:rsidRDefault="00476FA9">
      <w:pPr>
        <w:jc w:val="both"/>
        <w:rPr>
          <w:sz w:val="28"/>
        </w:rPr>
      </w:pPr>
    </w:p>
    <w:p w:rsidR="00476FA9" w:rsidRDefault="00476FA9">
      <w:pPr>
        <w:jc w:val="both"/>
        <w:rPr>
          <w:sz w:val="28"/>
        </w:rPr>
      </w:pPr>
    </w:p>
    <w:p w:rsidR="0087294B" w:rsidRDefault="00F0420E">
      <w:pPr>
        <w:jc w:val="both"/>
        <w:rPr>
          <w:sz w:val="28"/>
        </w:rPr>
      </w:pPr>
      <w:r>
        <w:rPr>
          <w:sz w:val="28"/>
        </w:rPr>
        <w:t xml:space="preserve">Глава  сельсовета                                                                    </w:t>
      </w:r>
      <w:r w:rsidR="00476FA9">
        <w:rPr>
          <w:sz w:val="28"/>
        </w:rPr>
        <w:t>Е.В.Усова</w:t>
      </w:r>
    </w:p>
    <w:p w:rsidR="0087294B" w:rsidRDefault="0087294B">
      <w:pPr>
        <w:pStyle w:val="a5"/>
        <w:jc w:val="both"/>
        <w:rPr>
          <w:sz w:val="28"/>
        </w:rPr>
      </w:pPr>
    </w:p>
    <w:p w:rsidR="0087294B" w:rsidRDefault="0087294B">
      <w:pPr>
        <w:pStyle w:val="a5"/>
        <w:jc w:val="both"/>
        <w:rPr>
          <w:sz w:val="28"/>
        </w:rPr>
      </w:pPr>
    </w:p>
    <w:p w:rsidR="0087294B" w:rsidRDefault="0087294B">
      <w:pPr>
        <w:pStyle w:val="a5"/>
        <w:jc w:val="both"/>
        <w:rPr>
          <w:sz w:val="28"/>
        </w:rPr>
      </w:pPr>
    </w:p>
    <w:p w:rsidR="0087294B" w:rsidRDefault="0087294B">
      <w:pPr>
        <w:pStyle w:val="a5"/>
        <w:jc w:val="both"/>
        <w:rPr>
          <w:sz w:val="28"/>
        </w:rPr>
      </w:pPr>
    </w:p>
    <w:p w:rsidR="0087294B" w:rsidRDefault="0087294B">
      <w:pPr>
        <w:pStyle w:val="a5"/>
        <w:jc w:val="both"/>
      </w:pPr>
    </w:p>
    <w:sectPr w:rsidR="0087294B" w:rsidSect="0087294B">
      <w:pgSz w:w="11906" w:h="16838"/>
      <w:pgMar w:top="568" w:right="851" w:bottom="1797" w:left="1418" w:header="709" w:footer="709" w:gutter="0"/>
      <w:pgNumType w:start="1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927D7"/>
    <w:multiLevelType w:val="multilevel"/>
    <w:tmpl w:val="29DA009E"/>
    <w:lvl w:ilvl="0">
      <w:start w:val="1"/>
      <w:numFmt w:val="decimal"/>
      <w:lvlText w:val="%1."/>
      <w:lvlJc w:val="left"/>
      <w:pPr>
        <w:widowControl w:val="0"/>
        <w:ind w:left="720" w:hanging="360"/>
      </w:pPr>
    </w:lvl>
    <w:lvl w:ilvl="1">
      <w:start w:val="1"/>
      <w:numFmt w:val="lowerLetter"/>
      <w:lvlText w:val="%2."/>
      <w:lvlJc w:val="left"/>
      <w:pPr>
        <w:widowControl w:val="0"/>
        <w:ind w:left="1440" w:hanging="360"/>
      </w:pPr>
    </w:lvl>
    <w:lvl w:ilvl="2">
      <w:start w:val="1"/>
      <w:numFmt w:val="lowerRoman"/>
      <w:lvlText w:val="%3."/>
      <w:lvlJc w:val="right"/>
      <w:pPr>
        <w:widowControl w:val="0"/>
        <w:ind w:left="2160" w:hanging="360"/>
      </w:pPr>
    </w:lvl>
    <w:lvl w:ilvl="3">
      <w:start w:val="1"/>
      <w:numFmt w:val="decimal"/>
      <w:lvlText w:val="%4."/>
      <w:lvlJc w:val="left"/>
      <w:pPr>
        <w:widowControl w:val="0"/>
        <w:ind w:left="2880" w:hanging="360"/>
      </w:pPr>
    </w:lvl>
    <w:lvl w:ilvl="4">
      <w:start w:val="1"/>
      <w:numFmt w:val="lowerLetter"/>
      <w:lvlText w:val="%5."/>
      <w:lvlJc w:val="left"/>
      <w:pPr>
        <w:widowControl w:val="0"/>
        <w:ind w:left="3600" w:hanging="360"/>
      </w:pPr>
    </w:lvl>
    <w:lvl w:ilvl="5">
      <w:start w:val="1"/>
      <w:numFmt w:val="lowerRoman"/>
      <w:lvlText w:val="%6."/>
      <w:lvlJc w:val="right"/>
      <w:pPr>
        <w:widowControl w:val="0"/>
        <w:ind w:left="4320" w:hanging="360"/>
      </w:pPr>
    </w:lvl>
    <w:lvl w:ilvl="6">
      <w:start w:val="1"/>
      <w:numFmt w:val="decimal"/>
      <w:lvlText w:val="%7."/>
      <w:lvlJc w:val="left"/>
      <w:pPr>
        <w:widowControl w:val="0"/>
        <w:ind w:left="5040" w:hanging="360"/>
      </w:pPr>
    </w:lvl>
    <w:lvl w:ilvl="7">
      <w:start w:val="1"/>
      <w:numFmt w:val="lowerLetter"/>
      <w:lvlText w:val="%8."/>
      <w:lvlJc w:val="left"/>
      <w:pPr>
        <w:widowControl w:val="0"/>
        <w:ind w:left="5760" w:hanging="360"/>
      </w:pPr>
    </w:lvl>
    <w:lvl w:ilvl="8">
      <w:start w:val="1"/>
      <w:numFmt w:val="lowerRoman"/>
      <w:lvlText w:val="%9."/>
      <w:lvlJc w:val="right"/>
      <w:pPr>
        <w:widowControl w:val="0"/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87294B"/>
    <w:rsid w:val="001A3DE4"/>
    <w:rsid w:val="00476FA9"/>
    <w:rsid w:val="0087294B"/>
    <w:rsid w:val="00CD49D9"/>
    <w:rsid w:val="00F042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7294B"/>
    <w:rPr>
      <w:rFonts w:ascii="Times New Roman" w:hAnsi="Times New Roman"/>
    </w:rPr>
  </w:style>
  <w:style w:type="paragraph" w:styleId="10">
    <w:name w:val="heading 1"/>
    <w:next w:val="a"/>
    <w:link w:val="11"/>
    <w:uiPriority w:val="9"/>
    <w:qFormat/>
    <w:rsid w:val="0087294B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7294B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87294B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87294B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87294B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7294B"/>
    <w:rPr>
      <w:rFonts w:ascii="Times New Roman" w:hAnsi="Times New Roman"/>
    </w:rPr>
  </w:style>
  <w:style w:type="paragraph" w:styleId="a3">
    <w:name w:val="Body Text"/>
    <w:basedOn w:val="a"/>
    <w:link w:val="a4"/>
    <w:rsid w:val="0087294B"/>
    <w:rPr>
      <w:sz w:val="24"/>
    </w:rPr>
  </w:style>
  <w:style w:type="character" w:customStyle="1" w:styleId="a4">
    <w:name w:val="Основной текст Знак"/>
    <w:basedOn w:val="1"/>
    <w:link w:val="a3"/>
    <w:rsid w:val="0087294B"/>
    <w:rPr>
      <w:sz w:val="24"/>
    </w:rPr>
  </w:style>
  <w:style w:type="paragraph" w:styleId="21">
    <w:name w:val="toc 2"/>
    <w:next w:val="a"/>
    <w:link w:val="22"/>
    <w:uiPriority w:val="39"/>
    <w:rsid w:val="0087294B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87294B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87294B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87294B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87294B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87294B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87294B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87294B"/>
    <w:rPr>
      <w:rFonts w:ascii="XO Thames" w:hAnsi="XO Thames"/>
      <w:sz w:val="28"/>
    </w:rPr>
  </w:style>
  <w:style w:type="paragraph" w:styleId="23">
    <w:name w:val="Body Text 2"/>
    <w:basedOn w:val="a"/>
    <w:link w:val="24"/>
    <w:rsid w:val="0087294B"/>
    <w:pPr>
      <w:spacing w:after="120" w:line="480" w:lineRule="auto"/>
    </w:pPr>
    <w:rPr>
      <w:sz w:val="24"/>
    </w:rPr>
  </w:style>
  <w:style w:type="character" w:customStyle="1" w:styleId="24">
    <w:name w:val="Основной текст 2 Знак"/>
    <w:basedOn w:val="1"/>
    <w:link w:val="23"/>
    <w:rsid w:val="0087294B"/>
    <w:rPr>
      <w:sz w:val="24"/>
    </w:rPr>
  </w:style>
  <w:style w:type="paragraph" w:customStyle="1" w:styleId="12">
    <w:name w:val="Основной шрифт абзаца1"/>
    <w:link w:val="Endnote"/>
    <w:rsid w:val="0087294B"/>
  </w:style>
  <w:style w:type="paragraph" w:customStyle="1" w:styleId="Endnote">
    <w:name w:val="Endnote"/>
    <w:link w:val="Endnote0"/>
    <w:rsid w:val="0087294B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87294B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87294B"/>
    <w:rPr>
      <w:rFonts w:ascii="XO Thames" w:hAnsi="XO Thames"/>
      <w:b/>
      <w:sz w:val="26"/>
    </w:rPr>
  </w:style>
  <w:style w:type="paragraph" w:styleId="HTML">
    <w:name w:val="HTML Preformatted"/>
    <w:basedOn w:val="a"/>
    <w:link w:val="HTML0"/>
    <w:rsid w:val="008729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1"/>
    <w:link w:val="HTML"/>
    <w:rsid w:val="0087294B"/>
    <w:rPr>
      <w:rFonts w:ascii="Courier New" w:hAnsi="Courier New"/>
    </w:rPr>
  </w:style>
  <w:style w:type="paragraph" w:customStyle="1" w:styleId="13">
    <w:name w:val="Строгий1"/>
    <w:link w:val="14"/>
    <w:rsid w:val="0087294B"/>
    <w:rPr>
      <w:b/>
    </w:rPr>
  </w:style>
  <w:style w:type="character" w:customStyle="1" w:styleId="14">
    <w:name w:val="Строгий1"/>
    <w:link w:val="13"/>
    <w:rsid w:val="0087294B"/>
    <w:rPr>
      <w:b/>
    </w:rPr>
  </w:style>
  <w:style w:type="paragraph" w:styleId="a5">
    <w:name w:val="Normal (Web)"/>
    <w:basedOn w:val="a"/>
    <w:link w:val="a6"/>
    <w:rsid w:val="0087294B"/>
    <w:pPr>
      <w:spacing w:beforeAutospacing="1" w:afterAutospacing="1"/>
    </w:pPr>
    <w:rPr>
      <w:sz w:val="24"/>
    </w:rPr>
  </w:style>
  <w:style w:type="character" w:customStyle="1" w:styleId="a6">
    <w:name w:val="Обычный (веб) Знак"/>
    <w:basedOn w:val="1"/>
    <w:link w:val="a5"/>
    <w:rsid w:val="0087294B"/>
    <w:rPr>
      <w:sz w:val="24"/>
    </w:rPr>
  </w:style>
  <w:style w:type="paragraph" w:styleId="31">
    <w:name w:val="toc 3"/>
    <w:next w:val="a"/>
    <w:link w:val="32"/>
    <w:uiPriority w:val="39"/>
    <w:rsid w:val="0087294B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87294B"/>
    <w:rPr>
      <w:rFonts w:ascii="XO Thames" w:hAnsi="XO Thames"/>
      <w:sz w:val="28"/>
    </w:rPr>
  </w:style>
  <w:style w:type="paragraph" w:customStyle="1" w:styleId="15">
    <w:name w:val="Гиперссылка1"/>
    <w:link w:val="16"/>
    <w:rsid w:val="0087294B"/>
    <w:rPr>
      <w:color w:val="0000FF"/>
      <w:u w:val="single"/>
    </w:rPr>
  </w:style>
  <w:style w:type="character" w:customStyle="1" w:styleId="16">
    <w:name w:val="Гиперссылка1"/>
    <w:link w:val="15"/>
    <w:rsid w:val="0087294B"/>
    <w:rPr>
      <w:color w:val="0000FF"/>
      <w:u w:val="single"/>
    </w:rPr>
  </w:style>
  <w:style w:type="paragraph" w:customStyle="1" w:styleId="17">
    <w:name w:val="Основной шрифт абзаца1"/>
    <w:link w:val="18"/>
    <w:rsid w:val="0087294B"/>
  </w:style>
  <w:style w:type="character" w:customStyle="1" w:styleId="18">
    <w:name w:val="Основной шрифт абзаца1"/>
    <w:link w:val="17"/>
    <w:rsid w:val="0087294B"/>
  </w:style>
  <w:style w:type="paragraph" w:customStyle="1" w:styleId="ConsPlusNonformat">
    <w:name w:val="ConsPlusNonformat"/>
    <w:link w:val="ConsPlusNonformat0"/>
    <w:rsid w:val="0087294B"/>
    <w:rPr>
      <w:rFonts w:ascii="Courier New" w:hAnsi="Courier New"/>
    </w:rPr>
  </w:style>
  <w:style w:type="character" w:customStyle="1" w:styleId="ConsPlusNonformat0">
    <w:name w:val="ConsPlusNonformat"/>
    <w:link w:val="ConsPlusNonformat"/>
    <w:rsid w:val="0087294B"/>
    <w:rPr>
      <w:rFonts w:ascii="Courier New" w:hAnsi="Courier New"/>
    </w:rPr>
  </w:style>
  <w:style w:type="paragraph" w:customStyle="1" w:styleId="ConsPlusNormal">
    <w:name w:val="ConsPlusNormal"/>
    <w:link w:val="ConsPlusNormal0"/>
    <w:rsid w:val="0087294B"/>
    <w:rPr>
      <w:sz w:val="28"/>
    </w:rPr>
  </w:style>
  <w:style w:type="character" w:customStyle="1" w:styleId="ConsPlusNormal0">
    <w:name w:val="ConsPlusNormal"/>
    <w:link w:val="ConsPlusNormal"/>
    <w:rsid w:val="0087294B"/>
    <w:rPr>
      <w:sz w:val="28"/>
    </w:rPr>
  </w:style>
  <w:style w:type="paragraph" w:customStyle="1" w:styleId="19">
    <w:name w:val="Знак сноски1"/>
    <w:link w:val="1a"/>
    <w:rsid w:val="0087294B"/>
    <w:rPr>
      <w:vertAlign w:val="superscript"/>
    </w:rPr>
  </w:style>
  <w:style w:type="character" w:customStyle="1" w:styleId="1a">
    <w:name w:val="Знак сноски1"/>
    <w:link w:val="19"/>
    <w:rsid w:val="0087294B"/>
    <w:rPr>
      <w:vertAlign w:val="superscript"/>
    </w:rPr>
  </w:style>
  <w:style w:type="paragraph" w:customStyle="1" w:styleId="1b">
    <w:name w:val="Обычный1"/>
    <w:link w:val="1c"/>
    <w:rsid w:val="0087294B"/>
    <w:rPr>
      <w:rFonts w:ascii="Times New Roman" w:hAnsi="Times New Roman"/>
    </w:rPr>
  </w:style>
  <w:style w:type="character" w:customStyle="1" w:styleId="1c">
    <w:name w:val="Обычный1"/>
    <w:link w:val="1b"/>
    <w:rsid w:val="0087294B"/>
    <w:rPr>
      <w:rFonts w:ascii="Times New Roman" w:hAnsi="Times New Roman"/>
    </w:rPr>
  </w:style>
  <w:style w:type="character" w:customStyle="1" w:styleId="50">
    <w:name w:val="Заголовок 5 Знак"/>
    <w:link w:val="5"/>
    <w:rsid w:val="0087294B"/>
    <w:rPr>
      <w:rFonts w:ascii="XO Thames" w:hAnsi="XO Thames"/>
      <w:b/>
      <w:sz w:val="22"/>
    </w:rPr>
  </w:style>
  <w:style w:type="paragraph" w:customStyle="1" w:styleId="ConsPlusTitle">
    <w:name w:val="ConsPlusTitle"/>
    <w:link w:val="ConsPlusTitle0"/>
    <w:rsid w:val="0087294B"/>
    <w:rPr>
      <w:b/>
      <w:sz w:val="24"/>
    </w:rPr>
  </w:style>
  <w:style w:type="character" w:customStyle="1" w:styleId="ConsPlusTitle0">
    <w:name w:val="ConsPlusTitle"/>
    <w:link w:val="ConsPlusTitle"/>
    <w:rsid w:val="0087294B"/>
    <w:rPr>
      <w:b/>
      <w:sz w:val="24"/>
    </w:rPr>
  </w:style>
  <w:style w:type="character" w:customStyle="1" w:styleId="11">
    <w:name w:val="Заголовок 1 Знак"/>
    <w:link w:val="10"/>
    <w:rsid w:val="0087294B"/>
    <w:rPr>
      <w:rFonts w:ascii="XO Thames" w:hAnsi="XO Thames"/>
      <w:b/>
      <w:sz w:val="32"/>
    </w:rPr>
  </w:style>
  <w:style w:type="paragraph" w:customStyle="1" w:styleId="25">
    <w:name w:val="Гиперссылка2"/>
    <w:link w:val="a7"/>
    <w:rsid w:val="0087294B"/>
    <w:rPr>
      <w:color w:val="0000FF"/>
      <w:u w:val="single"/>
    </w:rPr>
  </w:style>
  <w:style w:type="character" w:styleId="a7">
    <w:name w:val="Hyperlink"/>
    <w:link w:val="25"/>
    <w:rsid w:val="0087294B"/>
    <w:rPr>
      <w:color w:val="0000FF"/>
      <w:u w:val="single"/>
    </w:rPr>
  </w:style>
  <w:style w:type="paragraph" w:customStyle="1" w:styleId="Footnote">
    <w:name w:val="Footnote"/>
    <w:basedOn w:val="a"/>
    <w:link w:val="Footnote0"/>
    <w:rsid w:val="0087294B"/>
    <w:rPr>
      <w:rFonts w:ascii="Calibri" w:hAnsi="Calibri"/>
    </w:rPr>
  </w:style>
  <w:style w:type="character" w:customStyle="1" w:styleId="Footnote0">
    <w:name w:val="Footnote"/>
    <w:basedOn w:val="1"/>
    <w:link w:val="Footnote"/>
    <w:rsid w:val="0087294B"/>
    <w:rPr>
      <w:rFonts w:ascii="Calibri" w:hAnsi="Calibri"/>
    </w:rPr>
  </w:style>
  <w:style w:type="paragraph" w:styleId="1d">
    <w:name w:val="toc 1"/>
    <w:next w:val="a"/>
    <w:link w:val="1e"/>
    <w:uiPriority w:val="39"/>
    <w:rsid w:val="0087294B"/>
    <w:rPr>
      <w:rFonts w:ascii="XO Thames" w:hAnsi="XO Thames"/>
      <w:b/>
      <w:sz w:val="28"/>
    </w:rPr>
  </w:style>
  <w:style w:type="character" w:customStyle="1" w:styleId="1e">
    <w:name w:val="Оглавление 1 Знак"/>
    <w:link w:val="1d"/>
    <w:rsid w:val="0087294B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87294B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87294B"/>
    <w:rPr>
      <w:rFonts w:ascii="XO Thames" w:hAnsi="XO Thames"/>
      <w:sz w:val="28"/>
    </w:rPr>
  </w:style>
  <w:style w:type="paragraph" w:customStyle="1" w:styleId="ConsTitle">
    <w:name w:val="ConsTitle"/>
    <w:link w:val="ConsTitle0"/>
    <w:rsid w:val="0087294B"/>
    <w:pPr>
      <w:ind w:right="19772"/>
    </w:pPr>
    <w:rPr>
      <w:rFonts w:ascii="Arial" w:hAnsi="Arial"/>
      <w:b/>
      <w:sz w:val="16"/>
    </w:rPr>
  </w:style>
  <w:style w:type="character" w:customStyle="1" w:styleId="ConsTitle0">
    <w:name w:val="ConsTitle"/>
    <w:link w:val="ConsTitle"/>
    <w:rsid w:val="0087294B"/>
    <w:rPr>
      <w:rFonts w:ascii="Arial" w:hAnsi="Arial"/>
      <w:b/>
      <w:sz w:val="16"/>
    </w:rPr>
  </w:style>
  <w:style w:type="paragraph" w:styleId="9">
    <w:name w:val="toc 9"/>
    <w:next w:val="a"/>
    <w:link w:val="90"/>
    <w:uiPriority w:val="39"/>
    <w:rsid w:val="0087294B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87294B"/>
    <w:rPr>
      <w:rFonts w:ascii="XO Thames" w:hAnsi="XO Thames"/>
      <w:sz w:val="28"/>
    </w:rPr>
  </w:style>
  <w:style w:type="paragraph" w:styleId="a8">
    <w:name w:val="Balloon Text"/>
    <w:basedOn w:val="a"/>
    <w:link w:val="a9"/>
    <w:rsid w:val="0087294B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sid w:val="0087294B"/>
    <w:rPr>
      <w:rFonts w:ascii="Tahoma" w:hAnsi="Tahoma"/>
      <w:sz w:val="16"/>
    </w:rPr>
  </w:style>
  <w:style w:type="paragraph" w:styleId="8">
    <w:name w:val="toc 8"/>
    <w:next w:val="a"/>
    <w:link w:val="80"/>
    <w:uiPriority w:val="39"/>
    <w:rsid w:val="0087294B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87294B"/>
    <w:rPr>
      <w:rFonts w:ascii="XO Thames" w:hAnsi="XO Thames"/>
      <w:sz w:val="28"/>
    </w:rPr>
  </w:style>
  <w:style w:type="paragraph" w:styleId="aa">
    <w:name w:val="List Paragraph"/>
    <w:basedOn w:val="a"/>
    <w:link w:val="ab"/>
    <w:rsid w:val="0087294B"/>
    <w:pPr>
      <w:ind w:left="720"/>
      <w:contextualSpacing/>
    </w:pPr>
    <w:rPr>
      <w:rFonts w:ascii="Arial" w:hAnsi="Arial"/>
    </w:rPr>
  </w:style>
  <w:style w:type="character" w:customStyle="1" w:styleId="ab">
    <w:name w:val="Абзац списка Знак"/>
    <w:basedOn w:val="1"/>
    <w:link w:val="aa"/>
    <w:rsid w:val="0087294B"/>
    <w:rPr>
      <w:rFonts w:ascii="Arial" w:hAnsi="Arial"/>
    </w:rPr>
  </w:style>
  <w:style w:type="paragraph" w:styleId="51">
    <w:name w:val="toc 5"/>
    <w:next w:val="a"/>
    <w:link w:val="52"/>
    <w:uiPriority w:val="39"/>
    <w:rsid w:val="0087294B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87294B"/>
    <w:rPr>
      <w:rFonts w:ascii="XO Thames" w:hAnsi="XO Thames"/>
      <w:sz w:val="28"/>
    </w:rPr>
  </w:style>
  <w:style w:type="paragraph" w:styleId="ac">
    <w:name w:val="No Spacing"/>
    <w:link w:val="ad"/>
    <w:rsid w:val="0087294B"/>
    <w:rPr>
      <w:rFonts w:ascii="Times New Roman" w:hAnsi="Times New Roman"/>
    </w:rPr>
  </w:style>
  <w:style w:type="character" w:customStyle="1" w:styleId="ad">
    <w:name w:val="Без интервала Знак"/>
    <w:link w:val="ac"/>
    <w:rsid w:val="0087294B"/>
    <w:rPr>
      <w:rFonts w:ascii="Times New Roman" w:hAnsi="Times New Roman"/>
    </w:rPr>
  </w:style>
  <w:style w:type="paragraph" w:styleId="ae">
    <w:name w:val="Subtitle"/>
    <w:next w:val="a"/>
    <w:link w:val="af"/>
    <w:uiPriority w:val="11"/>
    <w:qFormat/>
    <w:rsid w:val="0087294B"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sid w:val="0087294B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rsid w:val="0087294B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sid w:val="0087294B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87294B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87294B"/>
    <w:rPr>
      <w:rFonts w:ascii="XO Thames" w:hAnsi="XO Thames"/>
      <w:b/>
      <w:sz w:val="28"/>
    </w:rPr>
  </w:style>
  <w:style w:type="table" w:styleId="af2">
    <w:name w:val="Table Grid"/>
    <w:basedOn w:val="a1"/>
    <w:rsid w:val="0087294B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CF1F5643-3AEB-4438-9333-2E47F2A9D0E7" TargetMode="External"/><Relationship Id="rId13" Type="http://schemas.openxmlformats.org/officeDocument/2006/relationships/hyperlink" Target="https://pravo-search.minjust.ru/bigs/showDocument.html?id=CF1F5643-3AEB-4438-9333-2E47F2A9D0E7" TargetMode="External"/><Relationship Id="rId18" Type="http://schemas.openxmlformats.org/officeDocument/2006/relationships/hyperlink" Target="https://pravo-search.minjust.ru/bigs/showDocument.html?id=CF1F5643-3AEB-4438-9333-2E47F2A9D0E7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pravo-search.minjust.ru/bigs/showDocument.html?id=CF1F5643-3AEB-4438-9333-2E47F2A9D0E7" TargetMode="External"/><Relationship Id="rId7" Type="http://schemas.openxmlformats.org/officeDocument/2006/relationships/hyperlink" Target="https://pravo-search.minjust.ru/bigs/showDocument.html?id=CF1F5643-3AEB-4438-9333-2E47F2A9D0E7" TargetMode="External"/><Relationship Id="rId12" Type="http://schemas.openxmlformats.org/officeDocument/2006/relationships/hyperlink" Target="https://pravo-search.minjust.ru/bigs/showDocument.html?id=CF1F5643-3AEB-4438-9333-2E47F2A9D0E7" TargetMode="External"/><Relationship Id="rId17" Type="http://schemas.openxmlformats.org/officeDocument/2006/relationships/hyperlink" Target="https://pravo-search.minjust.ru/bigs/showDocument.html?id=CF1F5643-3AEB-4438-9333-2E47F2A9D0E7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pravo-search.minjust.ru/bigs/showDocument.html?id=CF1F5643-3AEB-4438-9333-2E47F2A9D0E7" TargetMode="External"/><Relationship Id="rId20" Type="http://schemas.openxmlformats.org/officeDocument/2006/relationships/hyperlink" Target="https://pravo-search.minjust.ru/bigs/showDocument.html?id=CF1F5643-3AEB-4438-9333-2E47F2A9D0E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CF1F5643-3AEB-4438-9333-2E47F2A9D0E7" TargetMode="External"/><Relationship Id="rId11" Type="http://schemas.openxmlformats.org/officeDocument/2006/relationships/hyperlink" Target="https://pravo-search.minjust.ru/bigs/showDocument.html?id=CF1F5643-3AEB-4438-9333-2E47F2A9D0E7" TargetMode="External"/><Relationship Id="rId24" Type="http://schemas.openxmlformats.org/officeDocument/2006/relationships/hyperlink" Target="https://pravo-search.minjust.ru/bigs/showDocument.html?id=CF1F5643-3AEB-4438-9333-2E47F2A9D0E7" TargetMode="External"/><Relationship Id="rId5" Type="http://schemas.openxmlformats.org/officeDocument/2006/relationships/hyperlink" Target="https://pravo-search.minjust.ru/bigs/showDocument.html?id=CF1F5643-3AEB-4438-9333-2E47F2A9D0E7" TargetMode="External"/><Relationship Id="rId15" Type="http://schemas.openxmlformats.org/officeDocument/2006/relationships/hyperlink" Target="https://pravo-search.minjust.ru/bigs/showDocument.html?id=CF1F5643-3AEB-4438-9333-2E47F2A9D0E7" TargetMode="External"/><Relationship Id="rId23" Type="http://schemas.openxmlformats.org/officeDocument/2006/relationships/hyperlink" Target="https://pravo-search.minjust.ru/bigs/showDocument.html?id=CF1F5643-3AEB-4438-9333-2E47F2A9D0E7" TargetMode="External"/><Relationship Id="rId10" Type="http://schemas.openxmlformats.org/officeDocument/2006/relationships/hyperlink" Target="https://pravo-search.minjust.ru/bigs/showDocument.html?id=CF1F5643-3AEB-4438-9333-2E47F2A9D0E7" TargetMode="External"/><Relationship Id="rId19" Type="http://schemas.openxmlformats.org/officeDocument/2006/relationships/hyperlink" Target="https://pravo-search.minjust.ru/bigs/showDocument.html?id=CF1F5643-3AEB-4438-9333-2E47F2A9D0E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CF1F5643-3AEB-4438-9333-2E47F2A9D0E7" TargetMode="External"/><Relationship Id="rId14" Type="http://schemas.openxmlformats.org/officeDocument/2006/relationships/hyperlink" Target="https://pravo-search.minjust.ru/bigs/showDocument.html?id=CF1F5643-3AEB-4438-9333-2E47F2A9D0E7" TargetMode="External"/><Relationship Id="rId22" Type="http://schemas.openxmlformats.org/officeDocument/2006/relationships/hyperlink" Target="https://pravo-search.minjust.ru/bigs/showDocument.html?id=CF1F5643-3AEB-4438-9333-2E47F2A9D0E7" TargetMode="Externa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3497</Words>
  <Characters>19938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Владелец</cp:lastModifiedBy>
  <cp:revision>2</cp:revision>
  <cp:lastPrinted>2026-04-27T03:16:00Z</cp:lastPrinted>
  <dcterms:created xsi:type="dcterms:W3CDTF">2025-09-19T03:29:00Z</dcterms:created>
  <dcterms:modified xsi:type="dcterms:W3CDTF">2026-04-27T03:26:00Z</dcterms:modified>
</cp:coreProperties>
</file>