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>НОВОШИПУНОВСКОГО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СЕЛЬСОВЕТА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КРАСНОЩЁКОВСКОГО РАЙОНА АЛТАЙСКОГО КРАЯ</w:t>
      </w:r>
    </w:p>
    <w:p>
      <w:pPr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ПОСТАНОВЛЕНИЕ</w:t>
      </w:r>
    </w:p>
    <w:p>
      <w:pPr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tbl>
      <w:tblPr>
        <w:tblStyle w:val="3"/>
        <w:tblW w:w="9606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5"/>
        <w:gridCol w:w="411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5495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  <w:t>«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ru-RU" w:eastAsia="ar-SA"/>
              </w:rPr>
              <w:t>5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ar-SA"/>
              </w:rPr>
              <w:t>» мая  2</w:t>
            </w:r>
            <w:r>
              <w:rPr>
                <w:rFonts w:ascii="Times New Roman" w:hAnsi="Times New Roman" w:eastAsia="Times New Roman" w:cs="Times New Roman"/>
                <w:spacing w:val="-6"/>
                <w:sz w:val="28"/>
                <w:szCs w:val="28"/>
                <w:lang w:eastAsia="ar-SA"/>
              </w:rPr>
              <w:t>025 года  №</w:t>
            </w:r>
            <w:r>
              <w:rPr>
                <w:rFonts w:hint="default" w:ascii="Times New Roman" w:hAnsi="Times New Roman" w:eastAsia="Times New Roman" w:cs="Times New Roman"/>
                <w:spacing w:val="-6"/>
                <w:sz w:val="28"/>
                <w:szCs w:val="28"/>
                <w:lang w:val="ru-RU" w:eastAsia="ar-SA"/>
              </w:rPr>
              <w:t>6</w:t>
            </w:r>
          </w:p>
        </w:tc>
        <w:tc>
          <w:tcPr>
            <w:tcW w:w="4111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8"/>
                <w:szCs w:val="28"/>
                <w:lang w:eastAsia="ar-SA"/>
              </w:rPr>
              <w:t>с.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8"/>
                <w:szCs w:val="28"/>
                <w:lang w:val="ru-RU" w:eastAsia="ar-SA"/>
              </w:rPr>
              <w:t>Новошипуново</w:t>
            </w:r>
          </w:p>
        </w:tc>
      </w:tr>
    </w:tbl>
    <w:p>
      <w:pPr>
        <w:pStyle w:val="5"/>
        <w:ind w:right="4393"/>
        <w:jc w:val="both"/>
        <w:rPr>
          <w:sz w:val="28"/>
          <w:szCs w:val="28"/>
        </w:rPr>
      </w:pPr>
      <w:bookmarkStart w:id="11" w:name="_GoBack"/>
      <w:r>
        <w:rPr>
          <w:bCs/>
          <w:sz w:val="28"/>
          <w:szCs w:val="28"/>
        </w:rPr>
        <w:t xml:space="preserve">Об утверждении Положения о комиссии по соблюдению требований к служебному поведению муниципальных служащих Администрации </w:t>
      </w:r>
      <w:r>
        <w:rPr>
          <w:bCs/>
          <w:sz w:val="28"/>
          <w:szCs w:val="28"/>
          <w:lang w:val="ru-RU"/>
        </w:rPr>
        <w:t>Новошипуновского</w:t>
      </w:r>
      <w:r>
        <w:rPr>
          <w:rFonts w:hint="default"/>
          <w:bCs/>
          <w:sz w:val="28"/>
          <w:szCs w:val="28"/>
          <w:lang w:val="ru-RU"/>
        </w:rPr>
        <w:t xml:space="preserve"> </w:t>
      </w:r>
      <w:r>
        <w:rPr>
          <w:bCs/>
          <w:sz w:val="28"/>
          <w:szCs w:val="28"/>
        </w:rPr>
        <w:t>сельсовета Краснощековского района Алтайского края и урегулированию конфликта интересов</w:t>
      </w:r>
    </w:p>
    <w:bookmarkEnd w:id="11"/>
    <w:p>
      <w:pPr>
        <w:pStyle w:val="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fldChar w:fldCharType="begin"/>
      </w:r>
      <w:r>
        <w:instrText xml:space="preserve"> HYPERLINK "https://pravo-search.minjust.ru/bigs/showDocument.html?id=AA4CC167-50DF-4DAF-9D12-A2C545850E33" \t "_blank" </w:instrText>
      </w:r>
      <w:r>
        <w:fldChar w:fldCharType="separate"/>
      </w:r>
      <w:r>
        <w:rPr>
          <w:rStyle w:val="8"/>
          <w:color w:val="0000FF"/>
          <w:sz w:val="28"/>
          <w:szCs w:val="28"/>
          <w:u w:val="single"/>
        </w:rPr>
        <w:t>Указом Президента Российской Федерации от 01.07.2010 № 821</w:t>
      </w:r>
      <w:r>
        <w:rPr>
          <w:rStyle w:val="8"/>
          <w:color w:val="0000FF"/>
          <w:sz w:val="28"/>
          <w:szCs w:val="28"/>
          <w:u w:val="single"/>
        </w:rPr>
        <w:fldChar w:fldCharType="end"/>
      </w:r>
      <w:r>
        <w:rPr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Федеральными законами </w:t>
      </w:r>
      <w:r>
        <w:fldChar w:fldCharType="begin"/>
      </w:r>
      <w:r>
        <w:instrText xml:space="preserve"> HYPERLINK "https://pravo-search.minjust.ru/bigs/showDocument.html?id=96E20C02-1B12-465A-B64C-24AA92270007" \t "_blank" </w:instrText>
      </w:r>
      <w:r>
        <w:fldChar w:fldCharType="separate"/>
      </w:r>
      <w:r>
        <w:rPr>
          <w:rStyle w:val="8"/>
          <w:color w:val="0000FF"/>
          <w:sz w:val="28"/>
          <w:szCs w:val="28"/>
          <w:u w:val="single"/>
        </w:rPr>
        <w:t>от 06.10.2003 №131-ФЗ</w:t>
      </w:r>
      <w:r>
        <w:rPr>
          <w:rStyle w:val="8"/>
          <w:color w:val="0000FF"/>
          <w:sz w:val="28"/>
          <w:szCs w:val="28"/>
          <w:u w:val="single"/>
        </w:rPr>
        <w:fldChar w:fldCharType="end"/>
      </w:r>
      <w:r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r>
        <w:fldChar w:fldCharType="begin"/>
      </w:r>
      <w:r>
        <w:instrText xml:space="preserve"> HYPERLINK "https://pravo-search.minjust.ru/bigs/showDocument.html?id=9AA48369-618A-4BB4-B4B8-AE15F2B7EBF6" \t "_blank" </w:instrText>
      </w:r>
      <w:r>
        <w:fldChar w:fldCharType="separate"/>
      </w:r>
      <w:r>
        <w:rPr>
          <w:rStyle w:val="8"/>
          <w:color w:val="0000FF"/>
          <w:sz w:val="28"/>
          <w:szCs w:val="28"/>
          <w:u w:val="single"/>
        </w:rPr>
        <w:t>от 25.12.2008 № 273-ФЗ</w:t>
      </w:r>
      <w:r>
        <w:rPr>
          <w:rStyle w:val="8"/>
          <w:color w:val="0000FF"/>
          <w:sz w:val="28"/>
          <w:szCs w:val="28"/>
          <w:u w:val="single"/>
        </w:rPr>
        <w:fldChar w:fldCharType="end"/>
      </w:r>
      <w:r>
        <w:rPr>
          <w:sz w:val="28"/>
          <w:szCs w:val="28"/>
        </w:rPr>
        <w:t xml:space="preserve"> «О противодействии коррупции», </w:t>
      </w:r>
      <w:r>
        <w:fldChar w:fldCharType="begin"/>
      </w:r>
      <w:r>
        <w:instrText xml:space="preserve"> HYPERLINK "https://pravo-search.minjust.ru/bigs/showDocument.html?id=BBF89570-6239-4CFB-BDBA-5B454C14E321" \t "_blank" </w:instrText>
      </w:r>
      <w:r>
        <w:fldChar w:fldCharType="separate"/>
      </w:r>
      <w:r>
        <w:rPr>
          <w:rStyle w:val="8"/>
          <w:color w:val="0000FF"/>
          <w:sz w:val="28"/>
          <w:szCs w:val="28"/>
          <w:u w:val="single"/>
        </w:rPr>
        <w:t>от 02.03.2007 № 25-ФЗ</w:t>
      </w:r>
      <w:r>
        <w:rPr>
          <w:rStyle w:val="8"/>
          <w:color w:val="0000FF"/>
          <w:sz w:val="28"/>
          <w:szCs w:val="28"/>
          <w:u w:val="single"/>
        </w:rPr>
        <w:fldChar w:fldCharType="end"/>
      </w:r>
      <w:r>
        <w:rPr>
          <w:sz w:val="28"/>
          <w:szCs w:val="28"/>
        </w:rPr>
        <w:t xml:space="preserve"> «О муниципальной службе в Российской Федерации», законом Алтайского края </w:t>
      </w:r>
      <w:r>
        <w:fldChar w:fldCharType="begin"/>
      </w:r>
      <w:r>
        <w:instrText xml:space="preserve"> HYPERLINK "https://pravo-search.minjust.ru/bigs/showDocument.html?id=5153299E-A45B-4FBA-9AB2-B5306D80D8D7" \t "_blank" </w:instrText>
      </w:r>
      <w:r>
        <w:fldChar w:fldCharType="separate"/>
      </w:r>
      <w:r>
        <w:rPr>
          <w:rStyle w:val="8"/>
          <w:color w:val="0000FF"/>
          <w:sz w:val="28"/>
          <w:szCs w:val="28"/>
          <w:u w:val="single"/>
        </w:rPr>
        <w:t>от 07.12.2007 № 134-ЗС</w:t>
      </w:r>
      <w:r>
        <w:rPr>
          <w:rStyle w:val="8"/>
          <w:color w:val="0000FF"/>
          <w:sz w:val="28"/>
          <w:szCs w:val="28"/>
          <w:u w:val="single"/>
        </w:rPr>
        <w:fldChar w:fldCharType="end"/>
      </w:r>
      <w:r>
        <w:rPr>
          <w:sz w:val="28"/>
          <w:szCs w:val="28"/>
        </w:rPr>
        <w:t xml:space="preserve"> «О муниципальной службе в Алтайском крае»,</w:t>
      </w:r>
    </w:p>
    <w:p>
      <w:pPr>
        <w:pStyle w:val="5"/>
        <w:ind w:firstLine="709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>
      <w:pPr>
        <w:pStyle w:val="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Положение о комиссии по соблюдению требований к служебному поведению муниципальных служащих Администрации </w:t>
      </w:r>
      <w:r>
        <w:rPr>
          <w:sz w:val="28"/>
          <w:szCs w:val="28"/>
          <w:lang w:val="ru-RU"/>
        </w:rPr>
        <w:t>Новошипуновского</w:t>
      </w:r>
      <w:r>
        <w:rPr>
          <w:sz w:val="28"/>
          <w:szCs w:val="28"/>
        </w:rPr>
        <w:t xml:space="preserve"> сельсовета Краснощековского района Алтайского края и урегулированию конфликта интересов (приложение №1).</w:t>
      </w:r>
    </w:p>
    <w:p>
      <w:pPr>
        <w:pStyle w:val="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Признать утратившим силу постановление администрации </w:t>
      </w:r>
      <w:r>
        <w:rPr>
          <w:sz w:val="28"/>
          <w:szCs w:val="28"/>
          <w:lang w:val="ru-RU"/>
        </w:rPr>
        <w:t>Новошипуновского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 сельсовета о</w:t>
      </w:r>
      <w:r>
        <w:rPr>
          <w:b w:val="0"/>
          <w:bCs w:val="0"/>
          <w:sz w:val="28"/>
          <w:szCs w:val="28"/>
        </w:rPr>
        <w:t xml:space="preserve">т </w:t>
      </w:r>
      <w:r>
        <w:rPr>
          <w:rFonts w:hint="default"/>
          <w:b w:val="0"/>
          <w:bCs w:val="0"/>
          <w:sz w:val="28"/>
          <w:szCs w:val="28"/>
          <w:lang w:val="ru-RU"/>
        </w:rPr>
        <w:t xml:space="preserve">01.02.2011 </w:t>
      </w:r>
      <w:r>
        <w:rPr>
          <w:b w:val="0"/>
          <w:bCs w:val="0"/>
          <w:sz w:val="28"/>
          <w:szCs w:val="28"/>
        </w:rPr>
        <w:t>№ 1</w:t>
      </w:r>
      <w:r>
        <w:rPr>
          <w:rFonts w:hint="default"/>
          <w:b w:val="0"/>
          <w:bCs w:val="0"/>
          <w:sz w:val="28"/>
          <w:szCs w:val="28"/>
          <w:lang w:val="ru-RU"/>
        </w:rPr>
        <w:t>( с измен. от 14.08.2013 №25)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>
        <w:rPr>
          <w:bCs/>
          <w:sz w:val="28"/>
          <w:szCs w:val="28"/>
        </w:rPr>
        <w:t xml:space="preserve">Об утверждении Положения о комиссии по соблюдению требований к служебному поведению муниципальных служащих Администрации </w:t>
      </w:r>
      <w:r>
        <w:rPr>
          <w:bCs/>
          <w:sz w:val="28"/>
          <w:szCs w:val="28"/>
          <w:lang w:val="ru-RU"/>
        </w:rPr>
        <w:t>Новошипуновского</w:t>
      </w:r>
      <w:r>
        <w:rPr>
          <w:bCs/>
          <w:sz w:val="28"/>
          <w:szCs w:val="28"/>
        </w:rPr>
        <w:t xml:space="preserve"> сельсовета Краснощековского района Алтайского края и урегулированию конфликта интересов».</w:t>
      </w:r>
    </w:p>
    <w:p>
      <w:pPr>
        <w:pStyle w:val="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Опубликовать настоящее постановление в установленном порядке.</w:t>
      </w:r>
    </w:p>
    <w:p>
      <w:pPr>
        <w:pStyle w:val="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4.</w:t>
      </w:r>
      <w:r>
        <w:rPr>
          <w:color w:val="000000"/>
          <w:sz w:val="28"/>
          <w:szCs w:val="28"/>
        </w:rPr>
        <w:t xml:space="preserve"> Контроль над исполнением настоящего постановления оставляю за собой.</w:t>
      </w:r>
    </w:p>
    <w:p>
      <w:pPr>
        <w:pStyle w:val="5"/>
        <w:rPr>
          <w:rFonts w:hint="default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Г</w:t>
      </w:r>
      <w:r>
        <w:rPr>
          <w:color w:val="000000"/>
          <w:sz w:val="28"/>
          <w:szCs w:val="28"/>
        </w:rPr>
        <w:t>лав</w:t>
      </w:r>
      <w:r>
        <w:rPr>
          <w:color w:val="000000"/>
          <w:sz w:val="28"/>
          <w:szCs w:val="28"/>
          <w:lang w:val="ru-RU"/>
        </w:rPr>
        <w:t>а</w:t>
      </w:r>
      <w:r>
        <w:rPr>
          <w:color w:val="000000"/>
          <w:sz w:val="28"/>
          <w:szCs w:val="28"/>
        </w:rPr>
        <w:t xml:space="preserve"> администрации                                                                  </w:t>
      </w:r>
      <w:r>
        <w:rPr>
          <w:color w:val="000000"/>
          <w:sz w:val="28"/>
          <w:szCs w:val="28"/>
          <w:lang w:val="ru-RU"/>
        </w:rPr>
        <w:t>Ж</w:t>
      </w:r>
      <w:r>
        <w:rPr>
          <w:rFonts w:hint="default"/>
          <w:color w:val="000000"/>
          <w:sz w:val="28"/>
          <w:szCs w:val="28"/>
          <w:lang w:val="ru-RU"/>
        </w:rPr>
        <w:t>.А.Жилинкова</w:t>
      </w:r>
    </w:p>
    <w:p>
      <w:pPr>
        <w:pStyle w:val="5"/>
        <w:ind w:firstLine="709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>
      <w:pPr>
        <w:pStyle w:val="5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>
      <w:pPr>
        <w:pStyle w:val="5"/>
        <w:spacing w:before="0" w:beforeAutospacing="0" w:after="0" w:afterAutospacing="0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 1</w:t>
      </w:r>
    </w:p>
    <w:p>
      <w:pPr>
        <w:pStyle w:val="5"/>
        <w:spacing w:before="0" w:beforeAutospacing="0" w:after="0" w:afterAutospacing="0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>
      <w:pPr>
        <w:pStyle w:val="5"/>
        <w:spacing w:before="0" w:beforeAutospacing="0" w:after="0" w:afterAutospacing="0"/>
        <w:ind w:left="4962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Новошипуновского</w:t>
      </w:r>
      <w:r>
        <w:rPr>
          <w:sz w:val="28"/>
          <w:szCs w:val="28"/>
        </w:rPr>
        <w:t xml:space="preserve"> сельсовета Краснощековского района</w:t>
      </w:r>
    </w:p>
    <w:p>
      <w:pPr>
        <w:pStyle w:val="5"/>
        <w:spacing w:before="0" w:beforeAutospacing="0" w:after="0" w:afterAutospacing="0"/>
        <w:ind w:left="4962"/>
        <w:jc w:val="both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 xml:space="preserve">Алтайского края от   </w:t>
      </w:r>
      <w:r>
        <w:rPr>
          <w:rFonts w:hint="default"/>
          <w:sz w:val="28"/>
          <w:szCs w:val="28"/>
          <w:lang w:val="ru-RU"/>
        </w:rPr>
        <w:t>05</w:t>
      </w:r>
      <w:r>
        <w:rPr>
          <w:sz w:val="28"/>
          <w:szCs w:val="28"/>
        </w:rPr>
        <w:t xml:space="preserve"> </w:t>
      </w:r>
      <w:r>
        <w:rPr>
          <w:color w:val="0D0D0D"/>
          <w:sz w:val="28"/>
          <w:szCs w:val="28"/>
        </w:rPr>
        <w:t xml:space="preserve">.05.2024 № </w:t>
      </w:r>
      <w:r>
        <w:rPr>
          <w:rFonts w:hint="default"/>
          <w:color w:val="0D0D0D"/>
          <w:sz w:val="28"/>
          <w:szCs w:val="28"/>
          <w:lang w:val="ru-RU"/>
        </w:rPr>
        <w:t>6</w:t>
      </w:r>
    </w:p>
    <w:p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>
      <w:pPr>
        <w:pStyle w:val="5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 комиссии по соблюдению требований к служебному поведению муниципальных служащих Администрации </w:t>
      </w:r>
      <w:r>
        <w:rPr>
          <w:b/>
          <w:bCs/>
          <w:sz w:val="28"/>
          <w:szCs w:val="28"/>
          <w:lang w:val="ru-RU"/>
        </w:rPr>
        <w:t>Новошипуновского</w:t>
      </w:r>
      <w:r>
        <w:rPr>
          <w:rFonts w:hint="default"/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сельсовета Краснощековского района Алтайского края и урегулированию конфликта интересов</w:t>
      </w:r>
    </w:p>
    <w:p>
      <w:pPr>
        <w:pStyle w:val="5"/>
        <w:spacing w:before="0" w:beforeAutospacing="0" w:after="0" w:afterAutospacing="0"/>
        <w:ind w:firstLine="709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Администрации </w:t>
      </w:r>
      <w:r>
        <w:rPr>
          <w:sz w:val="28"/>
          <w:szCs w:val="28"/>
          <w:lang w:val="ru-RU"/>
        </w:rPr>
        <w:t>Новошипуновского</w:t>
      </w:r>
      <w:r>
        <w:rPr>
          <w:sz w:val="28"/>
          <w:szCs w:val="28"/>
        </w:rPr>
        <w:t xml:space="preserve"> сельсовета Краснощековского района Алтайского края и урегулированию конфликта интересов (далее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комиссия), образуемой в Администрации </w:t>
      </w:r>
      <w:r>
        <w:rPr>
          <w:sz w:val="28"/>
          <w:szCs w:val="28"/>
          <w:lang w:val="ru-RU"/>
        </w:rPr>
        <w:t>Новошипуновского</w:t>
      </w:r>
      <w:r>
        <w:rPr>
          <w:sz w:val="28"/>
          <w:szCs w:val="28"/>
        </w:rPr>
        <w:t xml:space="preserve"> сельсовета Краснощековского района Алтайского края (далее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администрация) в соответствии с Федеральным законом </w:t>
      </w:r>
      <w:r>
        <w:fldChar w:fldCharType="begin"/>
      </w:r>
      <w:r>
        <w:instrText xml:space="preserve"> HYPERLINK "https://pravo-search.minjust.ru/bigs/showDocument.html?id=9AA48369-618A-4BB4-B4B8-AE15F2B7EBF6" \t "_blank" </w:instrText>
      </w:r>
      <w:r>
        <w:fldChar w:fldCharType="separate"/>
      </w:r>
      <w:r>
        <w:rPr>
          <w:rStyle w:val="8"/>
          <w:sz w:val="28"/>
          <w:szCs w:val="28"/>
          <w:u w:val="single"/>
        </w:rPr>
        <w:t>от 25.12.2008 № 273-ФЗ</w:t>
      </w:r>
      <w:r>
        <w:rPr>
          <w:rStyle w:val="8"/>
          <w:sz w:val="28"/>
          <w:szCs w:val="28"/>
          <w:u w:val="single"/>
        </w:rPr>
        <w:fldChar w:fldCharType="end"/>
      </w:r>
      <w:r>
        <w:rPr>
          <w:sz w:val="28"/>
          <w:szCs w:val="28"/>
        </w:rPr>
        <w:t xml:space="preserve"> «О противодействии коррупции», Федеральным законом </w:t>
      </w:r>
      <w:r>
        <w:fldChar w:fldCharType="begin"/>
      </w:r>
      <w:r>
        <w:instrText xml:space="preserve"> HYPERLINK "https://pravo-search.minjust.ru/bigs/showDocument.html?id=BBF89570-6239-4CFB-BDBA-5B454C14E321" \t "_blank" </w:instrText>
      </w:r>
      <w:r>
        <w:fldChar w:fldCharType="separate"/>
      </w:r>
      <w:r>
        <w:rPr>
          <w:rStyle w:val="8"/>
          <w:sz w:val="28"/>
          <w:szCs w:val="28"/>
          <w:u w:val="single"/>
        </w:rPr>
        <w:t>от 02.03.2007 № 25-ФЗ</w:t>
      </w:r>
      <w:r>
        <w:rPr>
          <w:rStyle w:val="8"/>
          <w:sz w:val="28"/>
          <w:szCs w:val="28"/>
          <w:u w:val="single"/>
        </w:rPr>
        <w:fldChar w:fldCharType="end"/>
      </w:r>
      <w:r>
        <w:rPr>
          <w:sz w:val="28"/>
          <w:szCs w:val="28"/>
        </w:rPr>
        <w:t xml:space="preserve"> «О муниципальной службе в Российской Федерации», </w:t>
      </w:r>
      <w:r>
        <w:fldChar w:fldCharType="begin"/>
      </w:r>
      <w:r>
        <w:instrText xml:space="preserve"> HYPERLINK "https://pravo-search.minjust.ru/bigs/showDocument.html?id=AA4CC167-50DF-4DAF-9D12-A2C545850E33" \t "_blank" </w:instrText>
      </w:r>
      <w:r>
        <w:fldChar w:fldCharType="separate"/>
      </w:r>
      <w:r>
        <w:rPr>
          <w:rStyle w:val="8"/>
          <w:sz w:val="28"/>
          <w:szCs w:val="28"/>
          <w:u w:val="single"/>
        </w:rPr>
        <w:t>Указом Президента РФ от 01.07.2010 № 821</w:t>
      </w:r>
      <w:r>
        <w:rPr>
          <w:rStyle w:val="8"/>
          <w:sz w:val="28"/>
          <w:szCs w:val="28"/>
          <w:u w:val="single"/>
        </w:rPr>
        <w:fldChar w:fldCharType="end"/>
      </w:r>
      <w:r>
        <w:rPr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</w:t>
      </w:r>
      <w:r>
        <w:fldChar w:fldCharType="begin"/>
      </w:r>
      <w:r>
        <w:instrText xml:space="preserve"> HYPERLINK "https://pravo-search.minjust.ru/bigs/showDocument.html?id=AA4CC167-50DF-4DAF-9D12-A2C545850E33" \t "_blank" </w:instrText>
      </w:r>
      <w:r>
        <w:fldChar w:fldCharType="separate"/>
      </w:r>
      <w:r>
        <w:rPr>
          <w:rStyle w:val="8"/>
          <w:sz w:val="28"/>
          <w:szCs w:val="28"/>
          <w:u w:val="single"/>
        </w:rPr>
        <w:t>Указом Президента Российской Федерации от 01.07.2010 № 821</w:t>
      </w:r>
      <w:r>
        <w:rPr>
          <w:rStyle w:val="8"/>
          <w:sz w:val="28"/>
          <w:szCs w:val="28"/>
          <w:u w:val="single"/>
        </w:rPr>
        <w:fldChar w:fldCharType="end"/>
      </w:r>
      <w:r>
        <w:rPr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Комиссия в своей деятельности руководствуется </w:t>
      </w:r>
      <w:r>
        <w:fldChar w:fldCharType="begin"/>
      </w:r>
      <w:r>
        <w:instrText xml:space="preserve"> HYPERLINK "https://pravo-search.minjust.ru/bigs/showDocument.html?id=15D4560C-D530-4955-BF7E-F734337AE80B" \t "_blank" </w:instrText>
      </w:r>
      <w:r>
        <w:fldChar w:fldCharType="separate"/>
      </w:r>
      <w:r>
        <w:rPr>
          <w:rStyle w:val="8"/>
          <w:sz w:val="28"/>
          <w:szCs w:val="28"/>
          <w:u w:val="single"/>
        </w:rPr>
        <w:t>Конституцией</w:t>
      </w:r>
      <w:r>
        <w:rPr>
          <w:rStyle w:val="8"/>
          <w:sz w:val="28"/>
          <w:szCs w:val="28"/>
          <w:u w:val="single"/>
        </w:rPr>
        <w:fldChar w:fldCharType="end"/>
      </w:r>
      <w:r>
        <w:rPr>
          <w:sz w:val="28"/>
          <w:szCs w:val="28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Федерации, Правительства Российской Федерации, субъекта Российской Федерации, органов местного самоуправления и настоящим Положением.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1.3. Основной задачей комиссии является содействие администрации:</w:t>
      </w:r>
    </w:p>
    <w:p>
      <w:pPr>
        <w:pStyle w:val="5"/>
        <w:spacing w:before="0" w:beforeAutospacing="0" w:after="0" w:afterAutospacing="0" w:line="288" w:lineRule="atLeast"/>
        <w:ind w:firstLine="54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а) в обеспечении соблюдения муниципальными служащими администрации (далее </w:t>
      </w:r>
      <w:r>
        <w:rPr>
          <w:color w:val="auto"/>
          <w:sz w:val="28"/>
          <w:szCs w:val="28"/>
        </w:rPr>
        <w:sym w:font="Symbol" w:char="F02D"/>
      </w:r>
      <w:r>
        <w:rPr>
          <w:color w:val="auto"/>
          <w:sz w:val="28"/>
          <w:szCs w:val="28"/>
        </w:rPr>
        <w:t xml:space="preserve"> муниципальные служащие) ограничений и запретов, требований о предотвращении или об урегулировании конфликта интересов, исполнения обязанностей, установленных Федеральным законом от 25 декабря 2008 г. № 273-ФЗ «О противодействии коррупции», другими федеральными законами в целях противодействия коррупции (далее - требования к служебному поведению и (или) требования об урегулировании конфликта интересов);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в осуществлении в администрации мер по предупреждению коррупции.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 администрации.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2. Состав комиссии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2.1.В состав комиссии входят председатель комиссии, его заместитель, назначаемый из числа членов комиссии, замещающих должности муниципальной службы в администрации (при наличии),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2.2. В состав комиссии могут входить: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глава сельсовета (председатель комиссии);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секретарь комиссии;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муниципальные служащие администрации;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г) представители Совета депутатов (по согласованию);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д) представители научных организаций и образовательных учреждений среднего, высшего и дополнительного образования, деятельность которых связана с государственной службой;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е) представители общественных организаций.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2.3. Число членов комиссии, не замещающих должности муниципальной службы в администрации сельсовета, должно составлять не менее одной четверти от общего числа членов комиссии.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2.4.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2.5. В заседаниях комиссии с правом совещательного голоса участвуют: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администрации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другие муниципальные служащие, замещающие должности муниципальной службы в администрации; специалисты, которые могут дать пояснения по вопросам муниципальной службы и вопросам, рассматриваемым комиссией; должностные лица других органов, органов местного самоуправления; представители заинтересованных организаций; 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отдельно,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2.6.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администрации, недопустимо.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2.7.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3. Порядок работы комиссии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3.1. Основаниями для </w:t>
      </w:r>
      <w:r>
        <w:rPr>
          <w:color w:val="auto"/>
          <w:sz w:val="28"/>
          <w:szCs w:val="28"/>
        </w:rPr>
        <w:t>проведения заседания комиссии являются: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а) представление главы сельсовета материалов проверки, свидетельствующих: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о представлении муниципальным служащим недостоверных или неполных сведений о доходах, расходах, об имуществе и обязательствах имущественного характера;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б) поступившее в администрацию: 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- обращение гражданина, замещавшего в администрации должность муниципальной службы, включенную в перечень должносте</w:t>
      </w:r>
      <w:r>
        <w:rPr>
          <w:sz w:val="28"/>
          <w:szCs w:val="28"/>
        </w:rPr>
        <w:t>й, утвержденный нормативным правовым актом администрации,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bookmarkStart w:id="0" w:name="sub_101624"/>
      <w:r>
        <w:rPr>
          <w:sz w:val="28"/>
          <w:szCs w:val="28"/>
        </w:rPr>
        <w:t xml:space="preserve">заявление муниципального служащего о невозможности выполнить требования </w:t>
      </w:r>
      <w:bookmarkEnd w:id="0"/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"http://pravo.minjust.ru/" </w:instrText>
      </w:r>
      <w:r>
        <w:rPr>
          <w:sz w:val="28"/>
          <w:szCs w:val="28"/>
        </w:rPr>
        <w:fldChar w:fldCharType="separate"/>
      </w:r>
      <w:r>
        <w:rPr>
          <w:rStyle w:val="8"/>
          <w:sz w:val="28"/>
          <w:szCs w:val="28"/>
          <w:u w:val="single"/>
        </w:rPr>
        <w:t>Федерального закона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>
        <w:fldChar w:fldCharType="begin"/>
      </w:r>
      <w:r>
        <w:instrText xml:space="preserve"> HYPERLINK "https://pravo-search.minjust.ru/bigs/showDocument.html?id=EB042C48-DE0E-4DBE-8305-4D48DDDB63A2" \t "_blank" </w:instrText>
      </w:r>
      <w:r>
        <w:fldChar w:fldCharType="separate"/>
      </w:r>
      <w:r>
        <w:rPr>
          <w:rStyle w:val="8"/>
          <w:sz w:val="28"/>
          <w:szCs w:val="28"/>
          <w:u w:val="single"/>
        </w:rPr>
        <w:t>от 07.05.2013 № 79-ФЗ</w:t>
      </w:r>
      <w:r>
        <w:rPr>
          <w:rStyle w:val="8"/>
          <w:sz w:val="28"/>
          <w:szCs w:val="28"/>
          <w:u w:val="single"/>
        </w:rPr>
        <w:fldChar w:fldCharType="end"/>
      </w:r>
      <w:r>
        <w:rPr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закон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-</w:t>
      </w:r>
      <w:bookmarkStart w:id="1" w:name="sub_101625"/>
      <w:r>
        <w:rPr>
          <w:sz w:val="28"/>
          <w:szCs w:val="28"/>
        </w:rPr>
        <w:t xml:space="preserve"> уведомление муниципального служащего о возникновении личной заинтересованности при исполнении должностных обязанностей, которая при</w:t>
      </w:r>
      <w:r>
        <w:rPr>
          <w:color w:val="auto"/>
          <w:sz w:val="28"/>
          <w:szCs w:val="28"/>
        </w:rPr>
        <w:t>водит или может привести к конфликту интересов;</w:t>
      </w:r>
      <w:bookmarkEnd w:id="1"/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в) представление главы сельсовета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мер по предупреждению коррупции;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г) представление главой сельсовета матер</w:t>
      </w:r>
      <w:r>
        <w:rPr>
          <w:sz w:val="28"/>
          <w:szCs w:val="28"/>
        </w:rPr>
        <w:t xml:space="preserve">иалов проверки, свидетельствующих о представлении муниципальным служащим недостоверных или неполных сведений, предусмотренных </w:t>
      </w:r>
      <w:r>
        <w:fldChar w:fldCharType="begin"/>
      </w:r>
      <w:r>
        <w:instrText xml:space="preserve"> HYPERLINK "http://pravo.minjust.ru/" </w:instrText>
      </w:r>
      <w:r>
        <w:fldChar w:fldCharType="separate"/>
      </w:r>
      <w:r>
        <w:rPr>
          <w:rStyle w:val="8"/>
          <w:color w:val="000000"/>
          <w:sz w:val="28"/>
          <w:szCs w:val="28"/>
          <w:u w:val="single"/>
        </w:rPr>
        <w:t>частью 1 статьи 3</w:t>
      </w:r>
      <w:r>
        <w:rPr>
          <w:rStyle w:val="8"/>
          <w:color w:val="000000"/>
          <w:sz w:val="28"/>
          <w:szCs w:val="28"/>
          <w:u w:val="single"/>
        </w:rPr>
        <w:fldChar w:fldCharType="end"/>
      </w:r>
      <w:r>
        <w:rPr>
          <w:sz w:val="28"/>
          <w:szCs w:val="28"/>
        </w:rPr>
        <w:t xml:space="preserve"> Федерального закона </w:t>
      </w:r>
      <w:r>
        <w:fldChar w:fldCharType="begin"/>
      </w:r>
      <w:r>
        <w:instrText xml:space="preserve"> HYPERLINK "https://pravo-search.minjust.ru/bigs/showDocument.html?id=23BFA9AF-B847-4F54-8403-F2E327C4305A" \t "_blank" </w:instrText>
      </w:r>
      <w:r>
        <w:fldChar w:fldCharType="separate"/>
      </w:r>
      <w:r>
        <w:rPr>
          <w:rStyle w:val="8"/>
          <w:sz w:val="28"/>
          <w:szCs w:val="28"/>
          <w:u w:val="single"/>
        </w:rPr>
        <w:t>от 03.12.2012 № 230-ФЗ</w:t>
      </w:r>
      <w:r>
        <w:rPr>
          <w:rStyle w:val="8"/>
          <w:sz w:val="28"/>
          <w:szCs w:val="28"/>
          <w:u w:val="single"/>
        </w:rPr>
        <w:fldChar w:fldCharType="end"/>
      </w:r>
      <w:r>
        <w:rPr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д) поступившее в соответствии с </w:t>
      </w:r>
      <w:r>
        <w:fldChar w:fldCharType="begin"/>
      </w:r>
      <w:r>
        <w:instrText xml:space="preserve"> HYPERLINK "http://pravo.minjust.ru/" </w:instrText>
      </w:r>
      <w:r>
        <w:fldChar w:fldCharType="separate"/>
      </w:r>
      <w:r>
        <w:rPr>
          <w:rStyle w:val="8"/>
          <w:color w:val="000000"/>
          <w:sz w:val="28"/>
          <w:szCs w:val="28"/>
          <w:u w:val="single"/>
        </w:rPr>
        <w:t>частью 4 статьи 12</w:t>
      </w:r>
      <w:r>
        <w:rPr>
          <w:rStyle w:val="8"/>
          <w:color w:val="000000"/>
          <w:sz w:val="28"/>
          <w:szCs w:val="28"/>
          <w:u w:val="single"/>
        </w:rPr>
        <w:fldChar w:fldCharType="end"/>
      </w:r>
      <w:r>
        <w:rPr>
          <w:sz w:val="28"/>
          <w:szCs w:val="28"/>
        </w:rPr>
        <w:t xml:space="preserve"> Федерального закона </w:t>
      </w:r>
      <w:r>
        <w:fldChar w:fldCharType="begin"/>
      </w:r>
      <w:r>
        <w:instrText xml:space="preserve"> HYPERLINK "https://pravo-search.minjust.ru/bigs/showDocument.html?id=9AA48369-618A-4BB4-B4B8-AE15F2B7EBF6" \t "_blank" </w:instrText>
      </w:r>
      <w:r>
        <w:fldChar w:fldCharType="separate"/>
      </w:r>
      <w:r>
        <w:rPr>
          <w:rStyle w:val="8"/>
          <w:sz w:val="28"/>
          <w:szCs w:val="28"/>
          <w:u w:val="single"/>
        </w:rPr>
        <w:t>от 25.12.2008 № 273-ФЗ</w:t>
      </w:r>
      <w:r>
        <w:rPr>
          <w:rStyle w:val="8"/>
          <w:sz w:val="28"/>
          <w:szCs w:val="28"/>
          <w:u w:val="single"/>
        </w:rPr>
        <w:fldChar w:fldCharType="end"/>
      </w:r>
      <w:r>
        <w:rPr>
          <w:sz w:val="28"/>
          <w:szCs w:val="28"/>
        </w:rPr>
        <w:t xml:space="preserve"> «О противодействии коррупции» и </w:t>
      </w:r>
      <w:r>
        <w:fldChar w:fldCharType="begin"/>
      </w:r>
      <w:r>
        <w:instrText xml:space="preserve"> HYPERLINK "http://pravo.minjust.ru/" </w:instrText>
      </w:r>
      <w:r>
        <w:fldChar w:fldCharType="separate"/>
      </w:r>
      <w:r>
        <w:rPr>
          <w:rStyle w:val="8"/>
          <w:sz w:val="28"/>
          <w:szCs w:val="28"/>
          <w:u w:val="single"/>
        </w:rPr>
        <w:t>статьей 64.1</w:t>
      </w:r>
      <w:r>
        <w:rPr>
          <w:rStyle w:val="8"/>
          <w:sz w:val="28"/>
          <w:szCs w:val="28"/>
          <w:u w:val="single"/>
        </w:rPr>
        <w:fldChar w:fldCharType="end"/>
      </w:r>
      <w:r>
        <w:rPr>
          <w:sz w:val="28"/>
          <w:szCs w:val="28"/>
        </w:rPr>
        <w:t xml:space="preserve"> Трудового </w:t>
      </w:r>
      <w:r>
        <w:fldChar w:fldCharType="begin"/>
      </w:r>
      <w:r>
        <w:instrText xml:space="preserve"> HYPERLINK "https://pravo-search.minjust.ru/bigs/showDocument.html?id=B11798FF-43B9-49DB-B06C-4223F9D555E2" \t "_blank" </w:instrText>
      </w:r>
      <w:r>
        <w:fldChar w:fldCharType="separate"/>
      </w:r>
      <w:r>
        <w:rPr>
          <w:rStyle w:val="4"/>
          <w:color w:val="auto"/>
          <w:sz w:val="28"/>
          <w:szCs w:val="28"/>
        </w:rPr>
        <w:t>кодекса</w:t>
      </w:r>
      <w:r>
        <w:rPr>
          <w:rStyle w:val="4"/>
          <w:color w:val="auto"/>
          <w:sz w:val="28"/>
          <w:szCs w:val="28"/>
        </w:rPr>
        <w:fldChar w:fldCharType="end"/>
      </w:r>
      <w:r>
        <w:rPr>
          <w:sz w:val="28"/>
          <w:szCs w:val="28"/>
        </w:rPr>
        <w:t xml:space="preserve"> Российской Федерации в администрацию уведомление коммерческой или некоммерческой организации о заключении с гражданином, замещавшим должность муниципальной службы в администрации,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в его должностные (служебные) обязанности, исполняемые во время замещения должности в администрации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е) уведомление муниципального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>
      <w:pPr>
        <w:pStyle w:val="5"/>
        <w:spacing w:before="0" w:beforeAutospacing="0" w:after="0" w:afterAutospacing="0" w:line="288" w:lineRule="atLeast"/>
        <w:ind w:firstLine="540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3.3. Обращение, указанное в абзаце втором подпункта «б» пункта 3.1 настоящего Положения, подается гражданином, замещавшим должность муниципальной службы в администрации, </w:t>
      </w:r>
      <w:r>
        <w:t>в подразделение кадровой службы</w:t>
      </w:r>
      <w:r>
        <w:br w:type="textWrapping"/>
      </w:r>
      <w:r>
        <w:t>Администрации</w:t>
      </w:r>
      <w:r>
        <w:rPr>
          <w:sz w:val="28"/>
          <w:szCs w:val="28"/>
        </w:rPr>
        <w:t xml:space="preserve">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управлению в отношении коммерческой или некоммерческой организации, вид договора (трудовой или гражданско-правовой), предполагаемый срок </w:t>
      </w:r>
      <w:r>
        <w:rPr>
          <w:color w:val="auto"/>
          <w:sz w:val="28"/>
          <w:szCs w:val="28"/>
        </w:rPr>
        <w:t xml:space="preserve">его действия, сумма оплаты за выполнение (оказание) по договору работ (услуг). В подразделении кадровой службы Администрации обращение рассматривается должностным лицом, ответственным за работу по профилактике коррупционных и иных правонарушений, по результатам которого подготавливается мотивированное заключение по существу обращения с учетом требований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"http://pravo.minjust.ru/" </w:instrText>
      </w:r>
      <w:r>
        <w:rPr>
          <w:color w:val="auto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>статьи 12</w:t>
      </w:r>
      <w:r>
        <w:rPr>
          <w:rStyle w:val="8"/>
          <w:color w:val="auto"/>
          <w:sz w:val="28"/>
          <w:szCs w:val="28"/>
          <w:u w:val="single"/>
        </w:rPr>
        <w:fldChar w:fldCharType="end"/>
      </w:r>
      <w:r>
        <w:rPr>
          <w:color w:val="auto"/>
          <w:sz w:val="28"/>
          <w:szCs w:val="28"/>
        </w:rPr>
        <w:t xml:space="preserve"> Федерального закона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"https://pravo-search.minjust.ru/bigs/showDocument.html?id=9AA48369-618A-4BB4-B4B8-AE15F2B7EBF6" \t "_blank" </w:instrText>
      </w:r>
      <w:r>
        <w:rPr>
          <w:color w:val="auto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>от 25.12.2008 № 273-ФЗ</w:t>
      </w:r>
      <w:r>
        <w:rPr>
          <w:rStyle w:val="8"/>
          <w:color w:val="auto"/>
          <w:sz w:val="28"/>
          <w:szCs w:val="28"/>
          <w:u w:val="single"/>
        </w:rPr>
        <w:fldChar w:fldCharType="end"/>
      </w:r>
      <w:r>
        <w:rPr>
          <w:color w:val="auto"/>
          <w:sz w:val="28"/>
          <w:szCs w:val="28"/>
        </w:rPr>
        <w:t xml:space="preserve"> «О противодействии коррупции».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3.4. Обращение, указанное в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"http://nla-service.minjust.ru:8080/rnla-links/ws" \l "sub_101622" </w:instrText>
      </w:r>
      <w:r>
        <w:rPr>
          <w:color w:val="auto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 xml:space="preserve">абзаце втором подпункта «б» пункта </w:t>
      </w:r>
      <w:r>
        <w:rPr>
          <w:rStyle w:val="8"/>
          <w:color w:val="auto"/>
          <w:sz w:val="28"/>
          <w:szCs w:val="28"/>
          <w:u w:val="single"/>
        </w:rPr>
        <w:fldChar w:fldCharType="end"/>
      </w:r>
      <w:r>
        <w:rPr>
          <w:color w:val="auto"/>
          <w:sz w:val="28"/>
          <w:szCs w:val="28"/>
        </w:rPr>
        <w:t>3.1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3.5. Уведомление, указанное в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"http://nla-service.minjust.ru:8080/rnla-links/ws" \l "sub_10165" </w:instrText>
      </w:r>
      <w:r>
        <w:rPr>
          <w:color w:val="auto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 xml:space="preserve">подпункте «д» пункта </w:t>
      </w:r>
      <w:r>
        <w:rPr>
          <w:rStyle w:val="8"/>
          <w:color w:val="auto"/>
          <w:sz w:val="28"/>
          <w:szCs w:val="28"/>
          <w:u w:val="single"/>
        </w:rPr>
        <w:fldChar w:fldCharType="end"/>
      </w:r>
      <w:r>
        <w:rPr>
          <w:color w:val="auto"/>
          <w:sz w:val="28"/>
          <w:szCs w:val="28"/>
        </w:rPr>
        <w:t xml:space="preserve">3.1 настоящего Положения, рассматривается подразделением кадровой службы Администрации, ответственным за работу по профилактике коррупционных и иных правонарушений, которое осуществляет подготовку мотивированного заключения о соблюдении гражданином, замещавшим должность муниципальной службы в администрации, требований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"http://pravo.minjust.ru/" </w:instrText>
      </w:r>
      <w:r>
        <w:rPr>
          <w:color w:val="auto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>статьи 12</w:t>
      </w:r>
      <w:r>
        <w:rPr>
          <w:rStyle w:val="8"/>
          <w:color w:val="auto"/>
          <w:sz w:val="28"/>
          <w:szCs w:val="28"/>
          <w:u w:val="single"/>
        </w:rPr>
        <w:fldChar w:fldCharType="end"/>
      </w:r>
      <w:r>
        <w:rPr>
          <w:color w:val="auto"/>
          <w:sz w:val="28"/>
          <w:szCs w:val="28"/>
        </w:rPr>
        <w:t xml:space="preserve"> Федерального закона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"https://pravo-search.minjust.ru/bigs/showDocument.html?id=9AA48369-618A-4BB4-B4B8-AE15F2B7EBF6" \t "_blank" </w:instrText>
      </w:r>
      <w:r>
        <w:rPr>
          <w:color w:val="auto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>от 25.12.2008 № 273-ФЗ</w:t>
      </w:r>
      <w:r>
        <w:rPr>
          <w:rStyle w:val="8"/>
          <w:color w:val="auto"/>
          <w:sz w:val="28"/>
          <w:szCs w:val="28"/>
          <w:u w:val="single"/>
        </w:rPr>
        <w:fldChar w:fldCharType="end"/>
      </w:r>
      <w:r>
        <w:rPr>
          <w:color w:val="auto"/>
          <w:sz w:val="28"/>
          <w:szCs w:val="28"/>
        </w:rPr>
        <w:t xml:space="preserve"> «О противодействии коррупции».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3.6. Уведомления, указанные в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"http://nla-service.minjust.ru:8080/rnla-links/ws" \l "sub_101625" </w:instrText>
      </w:r>
      <w:r>
        <w:rPr>
          <w:color w:val="auto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>абзаце пятом подпункта «б» и подпункта «е» пункта 3.1.</w:t>
      </w:r>
      <w:r>
        <w:rPr>
          <w:rStyle w:val="8"/>
          <w:color w:val="auto"/>
          <w:sz w:val="28"/>
          <w:szCs w:val="28"/>
          <w:u w:val="single"/>
        </w:rPr>
        <w:fldChar w:fldCharType="end"/>
      </w:r>
      <w:r>
        <w:rPr>
          <w:color w:val="auto"/>
          <w:sz w:val="28"/>
          <w:szCs w:val="28"/>
        </w:rPr>
        <w:t xml:space="preserve"> настоящего Положения, рассматриваются подразделением кадровой службы Администрации, ответственным за работу по профилактике коррупционных и иных правонарушений, которое осуществляет подготовку мотивированных заключений по результатам рассмотрения уведомлений.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bookmarkStart w:id="2" w:name="sub_10175"/>
      <w:r>
        <w:rPr>
          <w:color w:val="auto"/>
          <w:sz w:val="28"/>
          <w:szCs w:val="28"/>
        </w:rPr>
        <w:t xml:space="preserve">3.7. При подготовке мотивированного заключения по результатам рассмотрения обращения, указанного в </w:t>
      </w:r>
      <w:bookmarkEnd w:id="2"/>
      <w:r>
        <w:rPr>
          <w:color w:val="auto"/>
          <w:sz w:val="28"/>
          <w:szCs w:val="28"/>
        </w:rPr>
        <w:fldChar w:fldCharType="begin"/>
      </w:r>
      <w:r>
        <w:rPr>
          <w:color w:val="auto"/>
          <w:sz w:val="28"/>
          <w:szCs w:val="28"/>
        </w:rPr>
        <w:instrText xml:space="preserve"> HYPERLINK "http://nla-service.minjust.ru:8080/rnla-links/ws" \l "sub_101622" </w:instrText>
      </w:r>
      <w:r>
        <w:rPr>
          <w:color w:val="auto"/>
          <w:sz w:val="28"/>
          <w:szCs w:val="28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 xml:space="preserve">абзаце втором подпункта «б» пункта </w:t>
      </w:r>
      <w:r>
        <w:rPr>
          <w:color w:val="auto"/>
          <w:sz w:val="28"/>
          <w:szCs w:val="28"/>
        </w:rPr>
        <w:fldChar w:fldCharType="end"/>
      </w:r>
      <w:r>
        <w:rPr>
          <w:color w:val="auto"/>
          <w:sz w:val="28"/>
          <w:szCs w:val="28"/>
        </w:rPr>
        <w:t xml:space="preserve">3.1 настоящего Положения, или уведомлений, указанных в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"http://pravo.minjust.ru/" </w:instrText>
      </w:r>
      <w:r>
        <w:rPr>
          <w:color w:val="auto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>абзаце пятом подпункта «б</w:t>
      </w:r>
      <w:r>
        <w:rPr>
          <w:rStyle w:val="8"/>
          <w:color w:val="auto"/>
          <w:sz w:val="28"/>
          <w:szCs w:val="28"/>
          <w:u w:val="single"/>
        </w:rPr>
        <w:fldChar w:fldCharType="end"/>
      </w:r>
      <w:r>
        <w:rPr>
          <w:color w:val="auto"/>
          <w:sz w:val="28"/>
          <w:szCs w:val="28"/>
        </w:rPr>
        <w:t xml:space="preserve">» и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"http://nla-service.minjust.ru:8080/rnla-links/ws" \l "sub_10165" </w:instrText>
      </w:r>
      <w:r>
        <w:rPr>
          <w:color w:val="auto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>подпунктах «д» и «е» пункта</w:t>
      </w:r>
      <w:r>
        <w:rPr>
          <w:rStyle w:val="8"/>
          <w:color w:val="auto"/>
          <w:sz w:val="28"/>
          <w:szCs w:val="28"/>
          <w:u w:val="single"/>
        </w:rPr>
        <w:fldChar w:fldCharType="end"/>
      </w:r>
      <w:r>
        <w:rPr>
          <w:color w:val="auto"/>
          <w:sz w:val="28"/>
          <w:szCs w:val="28"/>
        </w:rPr>
        <w:t xml:space="preserve"> 3.1. настоящего Положения, должностное лицо, ответственное за работу по профилактике коррупционных и иных правонарушений,  имеет право проводить собеседование с муниципальным служащим, представившим обращение или уведомление, получать от него письменные пояснения, а глава сельсовета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3.8. Мотивированные заключения, предусмотренные пунктами 3.3, 3.5, 3.6 настоящего Положения, должны содержать: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а) информацию, изложенную в обращениях или уведомлениях, указанных в абзацах втором и пятом подпункта «б» и подпунктах «д» и «е» пункта 3.1 настоящего Положения;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в) мотивированный вывод по результатам предварительного рассмотрения обращений и уведомлений, указанных в абзацах втором и пятом подпункта «б» и подпунктах «д» и «е» пункта 3.1 настоящего Положения, а также рекомендации для принятия одного из решений в соответствии с пунктами 3.18, 3.19.3, 3.19.4, 3.20.1 настоящего Положения или иного решения.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3.9. Председатель комиссии при поступлении к нему в порядке, предусмотренном нормативным правовым актом администрации, информации, содержащей основания для проведения заседания комиссии: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а) в 10-дневный срок назначает дату заседания комиссии. При этом дата заседания комиссии не может быть назначена позднее 20 дне</w:t>
      </w:r>
      <w:r>
        <w:rPr>
          <w:sz w:val="28"/>
          <w:szCs w:val="28"/>
        </w:rPr>
        <w:t xml:space="preserve">й со дня поступления указанной информации, за исключением случаев, предусмотренных </w:t>
      </w:r>
      <w:r>
        <w:fldChar w:fldCharType="begin"/>
      </w:r>
      <w:r>
        <w:instrText xml:space="preserve"> HYPERLINK "http://nla-service.minjust.ru:8080/rnla-links/ws" \l "sub_181" </w:instrText>
      </w:r>
      <w:r>
        <w:fldChar w:fldCharType="separate"/>
      </w:r>
      <w:r>
        <w:rPr>
          <w:rStyle w:val="8"/>
          <w:color w:val="000000"/>
          <w:sz w:val="28"/>
          <w:szCs w:val="28"/>
          <w:u w:val="single"/>
        </w:rPr>
        <w:t xml:space="preserve">пунктами </w:t>
      </w:r>
      <w:r>
        <w:rPr>
          <w:rStyle w:val="8"/>
          <w:color w:val="000000"/>
          <w:sz w:val="28"/>
          <w:szCs w:val="28"/>
          <w:u w:val="single"/>
        </w:rPr>
        <w:fldChar w:fldCharType="end"/>
      </w:r>
      <w:r>
        <w:rPr>
          <w:sz w:val="28"/>
          <w:szCs w:val="28"/>
        </w:rPr>
        <w:t>3.10 и 3.11 настоящего Положения;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Главе </w:t>
      </w:r>
      <w:r>
        <w:rPr>
          <w:sz w:val="28"/>
          <w:szCs w:val="28"/>
          <w:lang w:val="ru-RU"/>
        </w:rPr>
        <w:t>Новошипуновского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сельсовета, и с результатами его проверки;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рассматривает ходатайства о приглашении на заседание комиссии лиц, указанных в подпункте «б» пункта 2.7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3.10. Заседание комиссии по рассмотрению заявления, указанного в </w:t>
      </w:r>
      <w:r>
        <w:fldChar w:fldCharType="begin"/>
      </w:r>
      <w:r>
        <w:instrText xml:space="preserve"> HYPERLINK "http://nla-service.minjust.ru:8080/rnla-links/ws" \l "sub_101623" </w:instrText>
      </w:r>
      <w:r>
        <w:fldChar w:fldCharType="separate"/>
      </w:r>
      <w:r>
        <w:rPr>
          <w:rStyle w:val="8"/>
          <w:color w:val="000000"/>
          <w:sz w:val="28"/>
          <w:szCs w:val="28"/>
          <w:u w:val="single"/>
        </w:rPr>
        <w:t xml:space="preserve">абзаце третьем подпункта «б» пункта </w:t>
      </w:r>
      <w:r>
        <w:rPr>
          <w:rStyle w:val="8"/>
          <w:color w:val="000000"/>
          <w:sz w:val="28"/>
          <w:szCs w:val="28"/>
          <w:u w:val="single"/>
        </w:rPr>
        <w:fldChar w:fldCharType="end"/>
      </w:r>
      <w:r>
        <w:rPr>
          <w:sz w:val="28"/>
          <w:szCs w:val="28"/>
        </w:rPr>
        <w:t>3.1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</w:t>
      </w:r>
      <w:r>
        <w:rPr>
          <w:color w:val="auto"/>
          <w:sz w:val="28"/>
          <w:szCs w:val="28"/>
        </w:rPr>
        <w:t>ного характера.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3.11. Уведомления, указанные в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"http://nla-service.minjust.ru:8080/rnla-links/ws" \l "sub_10165" </w:instrText>
      </w:r>
      <w:r>
        <w:rPr>
          <w:color w:val="auto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 xml:space="preserve">подпункте «д» и е» пункта </w:t>
      </w:r>
      <w:r>
        <w:rPr>
          <w:rStyle w:val="8"/>
          <w:color w:val="auto"/>
          <w:sz w:val="28"/>
          <w:szCs w:val="28"/>
          <w:u w:val="single"/>
        </w:rPr>
        <w:fldChar w:fldCharType="end"/>
      </w:r>
      <w:r>
        <w:rPr>
          <w:color w:val="auto"/>
          <w:sz w:val="28"/>
          <w:szCs w:val="28"/>
        </w:rPr>
        <w:t>3.1 настоящего Положения, как правило, рассматриваеются на очередном (плановом) заседании комиссии.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3.12.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администрации.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с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"http://nla-service.minjust.ru:8080/rnla-links/ws" \l "sub_10162" </w:instrText>
      </w:r>
      <w:r>
        <w:rPr>
          <w:color w:val="auto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 xml:space="preserve">подпунктами «б» и «е» пункта </w:t>
      </w:r>
      <w:r>
        <w:rPr>
          <w:rStyle w:val="8"/>
          <w:color w:val="auto"/>
          <w:sz w:val="28"/>
          <w:szCs w:val="28"/>
          <w:u w:val="single"/>
        </w:rPr>
        <w:fldChar w:fldCharType="end"/>
      </w:r>
      <w:r>
        <w:rPr>
          <w:color w:val="auto"/>
          <w:sz w:val="28"/>
          <w:szCs w:val="28"/>
        </w:rPr>
        <w:t>3.1 настоящего Положения.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3.13. Заседания комиссии могут проводиться в отсутствие муниципального служащего или гражданина в случае: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bookmarkStart w:id="3" w:name="sub_101911"/>
      <w:r>
        <w:rPr>
          <w:color w:val="auto"/>
          <w:sz w:val="28"/>
          <w:szCs w:val="28"/>
        </w:rPr>
        <w:t xml:space="preserve">а) если в обращении, заявлении или уведомлении, предусмотренных </w:t>
      </w:r>
      <w:bookmarkEnd w:id="3"/>
      <w:r>
        <w:rPr>
          <w:color w:val="auto"/>
          <w:sz w:val="28"/>
          <w:szCs w:val="28"/>
        </w:rPr>
        <w:fldChar w:fldCharType="begin"/>
      </w:r>
      <w:r>
        <w:rPr>
          <w:color w:val="auto"/>
          <w:sz w:val="28"/>
          <w:szCs w:val="28"/>
        </w:rPr>
        <w:instrText xml:space="preserve"> HYPERLINK "http://nla-service.minjust.ru:8080/rnla-links/ws" \l "sub_10162" </w:instrText>
      </w:r>
      <w:r>
        <w:rPr>
          <w:color w:val="auto"/>
          <w:sz w:val="28"/>
          <w:szCs w:val="28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 xml:space="preserve">подпунктами «б» и «е» пункта </w:t>
      </w:r>
      <w:r>
        <w:rPr>
          <w:color w:val="auto"/>
          <w:sz w:val="28"/>
          <w:szCs w:val="28"/>
        </w:rPr>
        <w:fldChar w:fldCharType="end"/>
      </w:r>
      <w:r>
        <w:rPr>
          <w:color w:val="auto"/>
          <w:sz w:val="28"/>
          <w:szCs w:val="28"/>
        </w:rPr>
        <w:t>3.1 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bookmarkStart w:id="4" w:name="sub_101912"/>
      <w:r>
        <w:rPr>
          <w:color w:val="auto"/>
          <w:sz w:val="28"/>
          <w:szCs w:val="28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  <w:bookmarkEnd w:id="4"/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3.14. На заседании комиссии заслушиваются пояснения муниципального служащего или гражданина, замещавшего должность муниципальной службы в администрации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3.15. Члены комиссии и лица, участвовавшие в ее заседании, не вправе разглашать сведения, ставшие им известными в ходе работы комиссии.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3.16. По итогам рассмотрения вопроса, указанного в абзаце втором подпункта «а» пункта 3.1 настоящего Положения, комиссия принимает одно из следующих решений: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а) установить, что сведения, представленные муниципальным служащим о доходах, расходах, об имуществе и обязательствах имущественного характера являются достоверными и полными;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б) установить, что сведения, представленные муниципальным служащим о доходах, расходах, об имуществе и обязательствах имущественного характера являются недостоверными и (или) неполными. В этом случае комиссия рекомендует главе сельсовета применить к муниципальному служащему конкретную меру ответственности.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3.17. По итогам рассмотрения вопроса, указанного в абзаце третьем подпункта «а» пункта 3.1 настоящего Положения, комиссия принимает одно из следующих решений: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главе администрации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3.18. По итогам рассмотрения вопроса, указанного в абзаце втором подпункта «б» пункта 3.1 настоящего Положения, комиссия принимает одно из следующих решений: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и мотивировать свой отказ.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3.19. По итогам рассмотрения вопроса, указанного в абзаце третьем подпункта «б» пункта 3.1 настоящего Положения, комиссия принимает одно из следующих решений: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главе сельсовета применить к муниципальному служащему конкретную меру ответственности.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3.19.1. По итогам рассмотрения вопроса, указанного в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"http://nla-service.minjust.ru:8080/rnla-links/ws" \l "sub_10164" </w:instrText>
      </w:r>
      <w:r>
        <w:rPr>
          <w:color w:val="auto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>подпункте «г» пункта</w:t>
      </w:r>
      <w:r>
        <w:rPr>
          <w:rStyle w:val="8"/>
          <w:color w:val="auto"/>
          <w:sz w:val="28"/>
          <w:szCs w:val="28"/>
          <w:u w:val="single"/>
        </w:rPr>
        <w:fldChar w:fldCharType="end"/>
      </w:r>
      <w:r>
        <w:rPr>
          <w:color w:val="auto"/>
          <w:sz w:val="28"/>
          <w:szCs w:val="28"/>
        </w:rPr>
        <w:t xml:space="preserve"> 3.1. настоящего Положения, комиссия принимает одно из следующих решений: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bookmarkStart w:id="5" w:name="sub_12511"/>
      <w:r>
        <w:rPr>
          <w:color w:val="auto"/>
          <w:sz w:val="28"/>
          <w:szCs w:val="28"/>
        </w:rPr>
        <w:t xml:space="preserve">а) признать, что сведения, представленные муниципальным служащим в соответствии с </w:t>
      </w:r>
      <w:bookmarkEnd w:id="5"/>
      <w:r>
        <w:rPr>
          <w:color w:val="auto"/>
          <w:sz w:val="28"/>
          <w:szCs w:val="28"/>
        </w:rPr>
        <w:fldChar w:fldCharType="begin"/>
      </w:r>
      <w:r>
        <w:rPr>
          <w:color w:val="auto"/>
          <w:sz w:val="28"/>
          <w:szCs w:val="28"/>
        </w:rPr>
        <w:instrText xml:space="preserve"> HYPERLINK "http://pravo.minjust.ru/" </w:instrText>
      </w:r>
      <w:r>
        <w:rPr>
          <w:color w:val="auto"/>
          <w:sz w:val="28"/>
          <w:szCs w:val="28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>частью 1 статьи 3</w:t>
      </w:r>
      <w:r>
        <w:rPr>
          <w:color w:val="auto"/>
          <w:sz w:val="28"/>
          <w:szCs w:val="28"/>
        </w:rPr>
        <w:fldChar w:fldCharType="end"/>
      </w:r>
      <w:r>
        <w:rPr>
          <w:color w:val="auto"/>
          <w:sz w:val="28"/>
          <w:szCs w:val="28"/>
        </w:rPr>
        <w:t xml:space="preserve"> Федерального закона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"https://pravo-search.minjust.ru/bigs/showDocument.html?id=23BFA9AF-B847-4F54-8403-F2E327C4305A" \t "_blank" </w:instrText>
      </w:r>
      <w:r>
        <w:rPr>
          <w:color w:val="auto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>от 03.12.2012 № 230-ФЗ</w:t>
      </w:r>
      <w:r>
        <w:rPr>
          <w:rStyle w:val="8"/>
          <w:color w:val="auto"/>
          <w:sz w:val="28"/>
          <w:szCs w:val="28"/>
          <w:u w:val="single"/>
        </w:rPr>
        <w:fldChar w:fldCharType="end"/>
      </w:r>
      <w:r>
        <w:rPr>
          <w:color w:val="auto"/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являются достоверными и полными;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bookmarkStart w:id="6" w:name="sub_12512"/>
      <w:r>
        <w:rPr>
          <w:color w:val="auto"/>
          <w:sz w:val="28"/>
          <w:szCs w:val="28"/>
        </w:rPr>
        <w:t xml:space="preserve">б) признать, что сведения, представленные муниципальным служащим в соответствии с </w:t>
      </w:r>
      <w:bookmarkEnd w:id="6"/>
      <w:r>
        <w:rPr>
          <w:color w:val="auto"/>
          <w:sz w:val="28"/>
          <w:szCs w:val="28"/>
        </w:rPr>
        <w:fldChar w:fldCharType="begin"/>
      </w:r>
      <w:r>
        <w:rPr>
          <w:color w:val="auto"/>
          <w:sz w:val="28"/>
          <w:szCs w:val="28"/>
        </w:rPr>
        <w:instrText xml:space="preserve"> HYPERLINK "http://pravo.minjust.ru/" </w:instrText>
      </w:r>
      <w:r>
        <w:rPr>
          <w:color w:val="auto"/>
          <w:sz w:val="28"/>
          <w:szCs w:val="28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>частью 1 статьи 3</w:t>
      </w:r>
      <w:r>
        <w:rPr>
          <w:color w:val="auto"/>
          <w:sz w:val="28"/>
          <w:szCs w:val="28"/>
        </w:rPr>
        <w:fldChar w:fldCharType="end"/>
      </w:r>
      <w:r>
        <w:rPr>
          <w:color w:val="auto"/>
          <w:sz w:val="28"/>
          <w:szCs w:val="28"/>
        </w:rPr>
        <w:t xml:space="preserve"> Федерального закона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"https://pravo-search.minjust.ru/bigs/showDocument.html?id=23BFA9AF-B847-4F54-8403-F2E327C4305A" \t "_blank" </w:instrText>
      </w:r>
      <w:r>
        <w:rPr>
          <w:color w:val="auto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>от 03.12.2012 № 230-ФЗ</w:t>
      </w:r>
      <w:r>
        <w:rPr>
          <w:rStyle w:val="8"/>
          <w:color w:val="auto"/>
          <w:sz w:val="28"/>
          <w:szCs w:val="28"/>
          <w:u w:val="single"/>
        </w:rPr>
        <w:fldChar w:fldCharType="end"/>
      </w:r>
      <w:r>
        <w:rPr>
          <w:color w:val="auto"/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являются недостоверными и (или) неполными. В этом случае комиссия рекомендует главе сельсовета применить к муниципальному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bookmarkStart w:id="7" w:name="sub_12533"/>
      <w:r>
        <w:rPr>
          <w:color w:val="auto"/>
          <w:sz w:val="28"/>
          <w:szCs w:val="28"/>
        </w:rPr>
        <w:t xml:space="preserve">3.19.2. По итогам рассмотрения вопроса, указанного в </w:t>
      </w:r>
      <w:bookmarkEnd w:id="7"/>
      <w:r>
        <w:rPr>
          <w:color w:val="auto"/>
          <w:sz w:val="28"/>
          <w:szCs w:val="28"/>
        </w:rPr>
        <w:fldChar w:fldCharType="begin"/>
      </w:r>
      <w:r>
        <w:rPr>
          <w:color w:val="auto"/>
          <w:sz w:val="28"/>
          <w:szCs w:val="28"/>
        </w:rPr>
        <w:instrText xml:space="preserve"> HYPERLINK "http://nla-service.minjust.ru:8080/rnla-links/ws" \l "sub_101624" </w:instrText>
      </w:r>
      <w:r>
        <w:rPr>
          <w:color w:val="auto"/>
          <w:sz w:val="28"/>
          <w:szCs w:val="28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 xml:space="preserve">абзаце четвертом подпункта «б» пункта </w:t>
      </w:r>
      <w:r>
        <w:rPr>
          <w:color w:val="auto"/>
          <w:sz w:val="28"/>
          <w:szCs w:val="28"/>
        </w:rPr>
        <w:fldChar w:fldCharType="end"/>
      </w:r>
      <w:r>
        <w:rPr>
          <w:color w:val="auto"/>
          <w:sz w:val="28"/>
          <w:szCs w:val="28"/>
        </w:rPr>
        <w:t>3.1. настоящего Положения, комиссия принимает одно из следующих решений: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bookmarkStart w:id="8" w:name="sub_12521"/>
      <w:r>
        <w:rPr>
          <w:color w:val="auto"/>
          <w:sz w:val="28"/>
          <w:szCs w:val="28"/>
        </w:rPr>
        <w:t xml:space="preserve">а) признать, что обстоятельства, препятствующие выполнению требований </w:t>
      </w:r>
      <w:bookmarkEnd w:id="8"/>
      <w:r>
        <w:rPr>
          <w:color w:val="auto"/>
          <w:sz w:val="28"/>
          <w:szCs w:val="28"/>
        </w:rPr>
        <w:fldChar w:fldCharType="begin"/>
      </w:r>
      <w:r>
        <w:rPr>
          <w:color w:val="auto"/>
          <w:sz w:val="28"/>
          <w:szCs w:val="28"/>
        </w:rPr>
        <w:instrText xml:space="preserve"> HYPERLINK "http://pravo.minjust.ru/" </w:instrText>
      </w:r>
      <w:r>
        <w:rPr>
          <w:color w:val="auto"/>
          <w:sz w:val="28"/>
          <w:szCs w:val="28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>Федерального закона</w:t>
      </w:r>
      <w:r>
        <w:rPr>
          <w:color w:val="auto"/>
          <w:sz w:val="28"/>
          <w:szCs w:val="28"/>
        </w:rPr>
        <w:fldChar w:fldCharType="end"/>
      </w:r>
      <w:r>
        <w:rPr>
          <w:color w:val="auto"/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являются объективными и уважительными;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б) признать, что обстоятельства, препятствующие выполнению требований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"http://pravo.minjust.ru/" </w:instrText>
      </w:r>
      <w:r>
        <w:rPr>
          <w:color w:val="auto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>Федерального закона</w:t>
      </w:r>
      <w:r>
        <w:rPr>
          <w:rStyle w:val="8"/>
          <w:color w:val="auto"/>
          <w:sz w:val="28"/>
          <w:szCs w:val="28"/>
          <w:u w:val="single"/>
        </w:rPr>
        <w:fldChar w:fldCharType="end"/>
      </w:r>
      <w:r>
        <w:rPr>
          <w:color w:val="auto"/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не являются объективными и уважительными. В этом случае комиссия рекомендует главе сельсовета применить к муниципальному служащему конкретную меру ответственности.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3.19.3. По итогам рассмотрения вопроса, указанного в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"http://pravo.minjust.ru/" </w:instrText>
      </w:r>
      <w:r>
        <w:rPr>
          <w:color w:val="auto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 xml:space="preserve">абзаце пятом подпункта «б» пункта </w:t>
      </w:r>
      <w:r>
        <w:rPr>
          <w:rStyle w:val="8"/>
          <w:color w:val="auto"/>
          <w:sz w:val="28"/>
          <w:szCs w:val="28"/>
          <w:u w:val="single"/>
        </w:rPr>
        <w:fldChar w:fldCharType="end"/>
      </w:r>
      <w:r>
        <w:rPr>
          <w:color w:val="auto"/>
          <w:sz w:val="28"/>
          <w:szCs w:val="28"/>
        </w:rPr>
        <w:t>3.1. настоящего Положения, комиссия принимает одно из следующих решений: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главе сельсовета принять меры по урегулированию конфликта интересов или по недопущению его возникновения;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в) признать, что муниципальный служащий не соблюдал требования об урегулировании конфликта интересов. В этом случае комиссия рекомендует главе сельсовета применить к муниципальному служащему конкретную меру ответственности.</w:t>
      </w:r>
    </w:p>
    <w:p>
      <w:pPr>
        <w:pStyle w:val="5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3.19.4. По итогам рассмотрения вопроса, указанного в подпункте «е» пункта 3.1 настоящего Положения, комиссия принимает одно из следующих решений:</w:t>
      </w:r>
    </w:p>
    <w:p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8"/>
          <w:szCs w:val="28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</w:rPr>
        <w:t xml:space="preserve">а) признать наличие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 </w:t>
      </w:r>
    </w:p>
    <w:p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sz w:val="28"/>
          <w:szCs w:val="28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</w:rPr>
        <w:t xml:space="preserve">б) признать отсутствие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 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3.20. По итогам рассмотрения вопросов, указанных в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"http://nla-service.minjust.ru:8080/rnla-links/ws" \l "sub_10161" </w:instrText>
      </w:r>
      <w:r>
        <w:rPr>
          <w:color w:val="auto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>подпунктах «а</w:t>
      </w:r>
      <w:r>
        <w:rPr>
          <w:rStyle w:val="8"/>
          <w:color w:val="auto"/>
          <w:sz w:val="28"/>
          <w:szCs w:val="28"/>
          <w:u w:val="single"/>
        </w:rPr>
        <w:fldChar w:fldCharType="end"/>
      </w:r>
      <w:r>
        <w:rPr>
          <w:color w:val="auto"/>
          <w:sz w:val="28"/>
          <w:szCs w:val="28"/>
        </w:rPr>
        <w:t xml:space="preserve">»,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"http://nla-service.minjust.ru:8080/rnla-links/ws" \l "sub_10162" </w:instrText>
      </w:r>
      <w:r>
        <w:rPr>
          <w:color w:val="auto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>«б</w:t>
      </w:r>
      <w:r>
        <w:rPr>
          <w:rStyle w:val="8"/>
          <w:color w:val="auto"/>
          <w:sz w:val="28"/>
          <w:szCs w:val="28"/>
          <w:u w:val="single"/>
        </w:rPr>
        <w:fldChar w:fldCharType="end"/>
      </w:r>
      <w:r>
        <w:rPr>
          <w:color w:val="auto"/>
          <w:sz w:val="28"/>
          <w:szCs w:val="28"/>
        </w:rPr>
        <w:t xml:space="preserve">»,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"http://nla-service.minjust.ru:8080/rnla-links/ws" \l "sub_10164" </w:instrText>
      </w:r>
      <w:r>
        <w:rPr>
          <w:color w:val="auto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>«г»</w:t>
      </w:r>
      <w:r>
        <w:rPr>
          <w:rStyle w:val="8"/>
          <w:color w:val="auto"/>
          <w:sz w:val="28"/>
          <w:szCs w:val="28"/>
          <w:u w:val="single"/>
        </w:rPr>
        <w:fldChar w:fldCharType="end"/>
      </w:r>
      <w:r>
        <w:rPr>
          <w:color w:val="auto"/>
          <w:sz w:val="28"/>
          <w:szCs w:val="28"/>
        </w:rPr>
        <w:t xml:space="preserve">, «д» и «е» пункта 3.1. настоящего Положения, и при наличии к тому оснований комиссия может принять иное решение, чем это предусмотрено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"http://nla-service.minjust.ru:8080/rnla-links/ws" \l "sub_1022" </w:instrText>
      </w:r>
      <w:r>
        <w:rPr>
          <w:color w:val="auto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 xml:space="preserve">пунктами 3.16 – </w:t>
      </w:r>
      <w:r>
        <w:rPr>
          <w:rStyle w:val="8"/>
          <w:color w:val="auto"/>
          <w:sz w:val="28"/>
          <w:szCs w:val="28"/>
          <w:u w:val="single"/>
        </w:rPr>
        <w:fldChar w:fldCharType="end"/>
      </w:r>
      <w:r>
        <w:rPr>
          <w:color w:val="auto"/>
          <w:sz w:val="28"/>
          <w:szCs w:val="28"/>
        </w:rPr>
        <w:t>3.19.4 и 3.20.1 настоящего Положения. Основания и мотивы принятия такого решения должны быть отражены в протоколе заседания комиссии.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3.20.1. По итогам рассмотрения вопроса, указанного в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"http://nla-service.minjust.ru:8080/rnla-links/ws" \l "sub_10165" </w:instrText>
      </w:r>
      <w:r>
        <w:rPr>
          <w:color w:val="auto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>подпункте «д» пункта</w:t>
      </w:r>
      <w:r>
        <w:rPr>
          <w:rStyle w:val="8"/>
          <w:color w:val="auto"/>
          <w:sz w:val="28"/>
          <w:szCs w:val="28"/>
          <w:u w:val="single"/>
        </w:rPr>
        <w:fldChar w:fldCharType="end"/>
      </w:r>
      <w:r>
        <w:rPr>
          <w:color w:val="auto"/>
          <w:sz w:val="28"/>
          <w:szCs w:val="28"/>
        </w:rPr>
        <w:t xml:space="preserve"> 3.1 настоящего Положения, комиссия принимает в отношении гражданина, замещавшего должность муниципальной службы в администрации, одно из следующих решений: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bookmarkStart w:id="9" w:name="sub_2611"/>
      <w:r>
        <w:rPr>
          <w:color w:val="auto"/>
          <w:sz w:val="28"/>
          <w:szCs w:val="28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обязанности;</w:t>
      </w:r>
      <w:bookmarkEnd w:id="9"/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bookmarkStart w:id="10" w:name="sub_2612"/>
      <w:r>
        <w:rPr>
          <w:color w:val="auto"/>
          <w:sz w:val="28"/>
          <w:szCs w:val="28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bookmarkEnd w:id="10"/>
      <w:r>
        <w:rPr>
          <w:color w:val="auto"/>
          <w:sz w:val="28"/>
          <w:szCs w:val="28"/>
        </w:rPr>
        <w:fldChar w:fldCharType="begin"/>
      </w:r>
      <w:r>
        <w:rPr>
          <w:color w:val="auto"/>
          <w:sz w:val="28"/>
          <w:szCs w:val="28"/>
        </w:rPr>
        <w:instrText xml:space="preserve"> HYPERLINK "http://pravo.minjust.ru/" </w:instrText>
      </w:r>
      <w:r>
        <w:rPr>
          <w:color w:val="auto"/>
          <w:sz w:val="28"/>
          <w:szCs w:val="28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>статьи 12</w:t>
      </w:r>
      <w:r>
        <w:rPr>
          <w:color w:val="auto"/>
          <w:sz w:val="28"/>
          <w:szCs w:val="28"/>
        </w:rPr>
        <w:fldChar w:fldCharType="end"/>
      </w:r>
      <w:r>
        <w:rPr>
          <w:color w:val="auto"/>
          <w:sz w:val="28"/>
          <w:szCs w:val="28"/>
        </w:rPr>
        <w:t xml:space="preserve"> Федерального закона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"https://pravo-search.minjust.ru/bigs/showDocument.html?id=9AA48369-618A-4BB4-B4B8-AE15F2B7EBF6" \t "_blank" </w:instrText>
      </w:r>
      <w:r>
        <w:rPr>
          <w:color w:val="auto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>от 25.12.2008 № 273-ФЗ</w:t>
      </w:r>
      <w:r>
        <w:rPr>
          <w:rStyle w:val="8"/>
          <w:color w:val="auto"/>
          <w:sz w:val="28"/>
          <w:szCs w:val="28"/>
          <w:u w:val="single"/>
        </w:rPr>
        <w:fldChar w:fldCharType="end"/>
      </w:r>
      <w:r>
        <w:rPr>
          <w:color w:val="auto"/>
          <w:sz w:val="28"/>
          <w:szCs w:val="28"/>
        </w:rPr>
        <w:t xml:space="preserve"> «О противодействии коррупции». В этом случае комиссия рекомендует главе сельсовета проинформировать об указанных обстоятельствах органы прокуратуры и уведомившую организацию.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3.21. По итогам рассмотрения вопроса, предусмотренного подпунктом «в» пункта 3.1 настоящего Положения, комиссия принимает соответствующее решение.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3.22. Для исполнения решений комиссии могут быть подготовлены проекты нормативных правовых актов администрации, решений или поручений главы района, которые в установленном порядке представляются на рассмотрение главы сельсовета.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3.23. Решения комиссии по вопросам, указанным в пункте 3.1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3.24.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«б» пункта 3.1 настоящего Положения, для главы сельсовета носят рекомендательный характер. Решение, принимаемое по итогам рассмотрения вопроса, указанного в абзаце втором подпункта «б» пункта 3.1 настоящего Положения, носит обязательный характер.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3.25. В протоколе заседания комиссии указываются: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а) дата заседания комиссии, фамилии, имена, отчества членов комиссии и других лиц, присутствующих на заседании;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в) предъявляемые к муниципальному служащему претензии, материалы, на которых они основываются;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г) содержание пояснений муниципального служащего и других лиц по существу предъявляемых претензий;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д) фамилии, имена, отчества выступивших на заседании лиц и краткое изложение их выступлений;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е) источник информации, содержащей основания для проведения заседания комиссии, дата поступления информации в администрацию;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ж) другие сведения;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з) результаты голосования;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и) решение и обоснование его принятия.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3.26.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3.27. Копии протокола заседания комиссии в 7-дневный срок со дня заседания направляются главе сельсовета, полностью или в виде выписок из него муниципальному служащему, а также по решению комиссии иным заинтересованным лицам.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3.28. Глава сельсовета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в установленном законом порядке, а также по иным вопросам организации противодействия коррупции. О рассмотрении рекомендаций комиссии и принятом решении глава сельсовета в письменной форме уведомляет комиссию в месячный срок со дня поступления к нему протокола заседания комиссии. Решение главы сельсовета оглашается на ближайшем заседании комиссии и принимается к сведению без обсуждения.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3.29. В случае установления комиссией признаков дисциплинарного проступка в действиях (бездействии) муниципального служащего, информация об этом представляется главе сельсовета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3.30.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</w:t>
      </w:r>
      <w:r>
        <w:rPr>
          <w:color w:val="auto"/>
          <w:sz w:val="28"/>
          <w:szCs w:val="28"/>
        </w:rPr>
        <w:sym w:font="Symbol" w:char="F02D"/>
      </w:r>
      <w:r>
        <w:rPr>
          <w:color w:val="auto"/>
          <w:sz w:val="28"/>
          <w:szCs w:val="28"/>
        </w:rPr>
        <w:t xml:space="preserve"> немедленно.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3.31.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3.31.1. Выписка из решения комиссии, заверенная подписью секретаря комиссии и печатью администрации, вручается гражданину, замещавшему должность муниципальной службы в администрации, в отношении которого рассматривался вопрос, указанный в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"http://nla-service.minjust.ru:8080/rnla-links/ws" \l "sub_101622" </w:instrText>
      </w:r>
      <w:r>
        <w:rPr>
          <w:color w:val="auto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 xml:space="preserve">абзаце втором подпункта «б» пункта </w:t>
      </w:r>
      <w:r>
        <w:rPr>
          <w:rStyle w:val="8"/>
          <w:color w:val="auto"/>
          <w:sz w:val="28"/>
          <w:szCs w:val="28"/>
          <w:u w:val="single"/>
        </w:rPr>
        <w:fldChar w:fldCharType="end"/>
      </w:r>
      <w:r>
        <w:rPr>
          <w:color w:val="auto"/>
          <w:sz w:val="28"/>
          <w:szCs w:val="28"/>
        </w:rPr>
        <w:t>3.1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>
      <w:pPr>
        <w:pStyle w:val="5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3.32.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по кадровой работе ответственного за работу по профилактике коррупционных и иных правонарушений.</w:t>
      </w:r>
    </w:p>
    <w:p>
      <w:pPr>
        <w:pStyle w:val="7"/>
        <w:spacing w:before="0" w:beforeAutospacing="0" w:after="0" w:afterAutospacing="0"/>
        <w:ind w:firstLine="709"/>
        <w:contextualSpacing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3.33. В заседаниях аттестационных комиссий при рассмотрении вопросов, указанных в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"http://nla-service.minjust.ru:8080/rnla-links/ws" \l "Par110" </w:instrText>
      </w:r>
      <w:r>
        <w:rPr>
          <w:color w:val="auto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 xml:space="preserve">пункте </w:t>
      </w:r>
      <w:r>
        <w:rPr>
          <w:rStyle w:val="8"/>
          <w:color w:val="auto"/>
          <w:sz w:val="28"/>
          <w:szCs w:val="28"/>
          <w:u w:val="single"/>
        </w:rPr>
        <w:fldChar w:fldCharType="end"/>
      </w:r>
      <w:r>
        <w:rPr>
          <w:color w:val="auto"/>
          <w:sz w:val="28"/>
          <w:szCs w:val="28"/>
        </w:rPr>
        <w:t xml:space="preserve">3.1 настоящего Положения, участвуют лица, указанные в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"http://nla-service.minjust.ru:8080/rnla-links/ws" \l "Par105" </w:instrText>
      </w:r>
      <w:r>
        <w:rPr>
          <w:color w:val="auto"/>
        </w:rPr>
        <w:fldChar w:fldCharType="separate"/>
      </w:r>
      <w:r>
        <w:rPr>
          <w:rStyle w:val="8"/>
          <w:color w:val="auto"/>
          <w:sz w:val="28"/>
          <w:szCs w:val="28"/>
          <w:u w:val="single"/>
        </w:rPr>
        <w:t xml:space="preserve">пункте </w:t>
      </w:r>
      <w:r>
        <w:rPr>
          <w:rStyle w:val="8"/>
          <w:color w:val="auto"/>
          <w:sz w:val="28"/>
          <w:szCs w:val="28"/>
          <w:u w:val="single"/>
        </w:rPr>
        <w:fldChar w:fldCharType="end"/>
      </w:r>
      <w:r>
        <w:rPr>
          <w:color w:val="auto"/>
          <w:sz w:val="28"/>
          <w:szCs w:val="28"/>
        </w:rPr>
        <w:t>2.2 настоящего Положения.</w:t>
      </w:r>
    </w:p>
    <w:p>
      <w:pPr>
        <w:pStyle w:val="5"/>
        <w:shd w:val="clear" w:color="auto" w:fill="FFFFFF"/>
        <w:spacing w:before="0" w:beforeAutospacing="0" w:after="0" w:afterAutospacing="0"/>
        <w:ind w:firstLine="709"/>
        <w:contextualSpacing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 </w:t>
      </w:r>
    </w:p>
    <w:p>
      <w:pPr>
        <w:rPr>
          <w:rFonts w:ascii="Times New Roman" w:hAnsi="Times New Roman" w:cs="Times New Roman"/>
          <w:color w:val="auto"/>
          <w:sz w:val="28"/>
          <w:szCs w:val="28"/>
        </w:rPr>
      </w:pPr>
    </w:p>
    <w:p>
      <w:pPr>
        <w:rPr>
          <w:color w:val="auto"/>
        </w:rPr>
      </w:pPr>
    </w:p>
    <w:sectPr>
      <w:pgSz w:w="11906" w:h="16838"/>
      <w:pgMar w:top="1134" w:right="851" w:bottom="1797" w:left="1418" w:header="709" w:footer="709" w:gutter="0"/>
      <w:cols w:space="708" w:num="1"/>
      <w:titlePg/>
      <w:docGrid w:linePitch="27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CC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Arial">
    <w:panose1 w:val="020B0604020202020204"/>
    <w:charset w:val="CC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mirrorMargins w:val="1"/>
  <w:documentProtection w:enforcement="0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9C5"/>
    <w:rsid w:val="0004532D"/>
    <w:rsid w:val="00171922"/>
    <w:rsid w:val="001945A6"/>
    <w:rsid w:val="001D29B4"/>
    <w:rsid w:val="002E1304"/>
    <w:rsid w:val="003369C5"/>
    <w:rsid w:val="00614303"/>
    <w:rsid w:val="0072602A"/>
    <w:rsid w:val="008739C6"/>
    <w:rsid w:val="008F327E"/>
    <w:rsid w:val="009A02D3"/>
    <w:rsid w:val="00B2093B"/>
    <w:rsid w:val="00E31CBA"/>
    <w:rsid w:val="00EA18AA"/>
    <w:rsid w:val="00F23189"/>
    <w:rsid w:val="00FE6C49"/>
    <w:rsid w:val="098319C2"/>
    <w:rsid w:val="5A581F3B"/>
    <w:rsid w:val="6CA84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uiPriority w:val="99"/>
    <w:rPr>
      <w:color w:val="0000FF"/>
      <w:u w:val="single"/>
    </w:rPr>
  </w:style>
  <w:style w:type="paragraph" w:styleId="5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6">
    <w:name w:val="nospacing"/>
    <w:basedOn w:val="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7">
    <w:name w:val="consplusnormal"/>
    <w:basedOn w:val="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8">
    <w:name w:val="Гиперссылка1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572C2-008D-4FC7-8837-F6D24447562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14</Pages>
  <Words>5539</Words>
  <Characters>31577</Characters>
  <Lines>263</Lines>
  <Paragraphs>74</Paragraphs>
  <TotalTime>0</TotalTime>
  <ScaleCrop>false</ScaleCrop>
  <LinksUpToDate>false</LinksUpToDate>
  <CharactersWithSpaces>37042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2022-12-28T09:32:00Z</dcterms:created>
  <dc:creator>OLGA</dc:creator>
  <cp:lastModifiedBy>Администрация</cp:lastModifiedBy>
  <cp:lastPrinted>2025-05-14T04:21:33Z</cp:lastPrinted>
  <dcterms:modified xsi:type="dcterms:W3CDTF">2025-05-14T04:51:36Z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A487FEA3BAC24446A4A933B3AA4ADA1C_13</vt:lpwstr>
  </property>
</Properties>
</file>