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B56" w:rsidRDefault="00BC1B56" w:rsidP="00BC1B56">
      <w:pPr>
        <w:pStyle w:val="2"/>
      </w:pPr>
      <w:r>
        <w:rPr>
          <w:rStyle w:val="subheading-category"/>
        </w:rPr>
        <w:t xml:space="preserve">     Сведения о численности муниципальных служащих</w:t>
      </w:r>
    </w:p>
    <w:p w:rsidR="00BC1B56" w:rsidRDefault="00BC1B56" w:rsidP="00BC1B56">
      <w:pPr>
        <w:pStyle w:val="2"/>
        <w:jc w:val="center"/>
      </w:pPr>
      <w:r>
        <w:t>Информация за 4 квартал 2025 года</w:t>
      </w:r>
    </w:p>
    <w:p w:rsidR="00BC1B56" w:rsidRDefault="00BC1B56" w:rsidP="00BC1B56">
      <w:pPr>
        <w:pStyle w:val="a3"/>
        <w:jc w:val="center"/>
      </w:pPr>
    </w:p>
    <w:p w:rsidR="00BC1B56" w:rsidRDefault="00BC1B56" w:rsidP="00BC1B56">
      <w:pPr>
        <w:pStyle w:val="a3"/>
        <w:jc w:val="center"/>
      </w:pPr>
      <w:r>
        <w:rPr>
          <w:rStyle w:val="a4"/>
        </w:rPr>
        <w:t>О численности муниципальных служащих Администрации  Верх-Камышенского сельсовета  Краснощёковского района Алтайского края и фактических затратах на их денежное содержание  за 4   квартал 2025 г</w:t>
      </w:r>
      <w: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6318"/>
        <w:gridCol w:w="3067"/>
      </w:tblGrid>
      <w:tr w:rsidR="00BC1B56" w:rsidTr="00E2051B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BC1B56" w:rsidP="00E2051B">
            <w:r>
              <w:t>Показатель, ед. изм.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BC1B56" w:rsidP="00E2051B">
            <w:r>
              <w:t>Объем расходов за 4 кв.  (тыс. руб)</w:t>
            </w:r>
          </w:p>
        </w:tc>
      </w:tr>
      <w:tr w:rsidR="00BC1B56" w:rsidTr="00E2051B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BC1B56" w:rsidP="00E2051B">
            <w:r>
              <w:t>Объем расходов на оплату труда и начисления на оплату труда муниципальных служащих, финансируемых за счет местного бюджета, всего тыс.руб.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BC1B56" w:rsidP="00E2051B">
            <w:r>
              <w:t xml:space="preserve">                   211,018</w:t>
            </w:r>
          </w:p>
        </w:tc>
      </w:tr>
      <w:tr w:rsidR="00BC1B56" w:rsidTr="00E2051B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BC1B56" w:rsidP="00E2051B">
            <w: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BC1B56" w:rsidP="00E2051B">
            <w:r>
              <w:t xml:space="preserve">                       2</w:t>
            </w:r>
          </w:p>
        </w:tc>
      </w:tr>
    </w:tbl>
    <w:p w:rsidR="00BC1B56" w:rsidRDefault="00BC1B56" w:rsidP="00BC1B56">
      <w:pPr>
        <w:pStyle w:val="a3"/>
      </w:pPr>
      <w:r>
        <w:t> </w:t>
      </w:r>
    </w:p>
    <w:p w:rsidR="00BC1B56" w:rsidRDefault="00BC1B56" w:rsidP="00BC1B56"/>
    <w:p w:rsidR="00E161C1" w:rsidRDefault="009C1D88">
      <w:r>
        <w:t xml:space="preserve"> </w:t>
      </w:r>
      <w:r w:rsidR="00B64529">
        <w:t xml:space="preserve">  </w:t>
      </w:r>
    </w:p>
    <w:sectPr w:rsidR="00E161C1" w:rsidSect="00530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C1B56"/>
    <w:rsid w:val="009C1D88"/>
    <w:rsid w:val="009C252A"/>
    <w:rsid w:val="00B64529"/>
    <w:rsid w:val="00BC1B56"/>
    <w:rsid w:val="00E16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BC1B5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1B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BC1B56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BC1B56"/>
  </w:style>
  <w:style w:type="character" w:styleId="a4">
    <w:name w:val="Strong"/>
    <w:basedOn w:val="a0"/>
    <w:qFormat/>
    <w:rsid w:val="00BC1B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Верх-Камышенка</dc:creator>
  <cp:lastModifiedBy>Верх-Камышенка</cp:lastModifiedBy>
  <cp:revision>2</cp:revision>
  <cp:lastPrinted>2026-01-29T02:17:00Z</cp:lastPrinted>
  <dcterms:created xsi:type="dcterms:W3CDTF">2026-01-29T02:16:00Z</dcterms:created>
  <dcterms:modified xsi:type="dcterms:W3CDTF">2026-01-29T02:30:00Z</dcterms:modified>
</cp:coreProperties>
</file>